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[I-8800]  Receiving Call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Entertainment system is ready.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driver's smartphone is connected to the vehicle's system via Bluetooth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in_32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hyperlink w:anchor="bookmark=id.44sinio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[</w:t>
        </w:r>
      </w:hyperlink>
      <w:hyperlink w:anchor="bookmark=id.44sinio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1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I-6323</w:t>
        </w:r>
      </w:hyperlink>
      <w:hyperlink w:anchor="bookmark=id.44sinio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] Pairing a Mobile Phone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incoming call is received on the driver's phone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caller's information (name from the contact list or phone number) is displayed on the SWP Android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out_2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interior ambient light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out_12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changes color to signal the incoming call.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incoming call sound is played through the vehicle's speakers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driver can accept or reject the call using the front buttons on the steering wheel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in_10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or via the voice assistant command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call is accepted, the interior ambient light changes color, the call status is displayed on the HUD and SWP Android, and the vehicle's microphone (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in_24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speakers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used for the call.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call is rejected, the interior ambient light returns to its original color, the call notification is removed from the HUD and SWP Android, and a call rejection sound is played via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Scenario: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caller's number is not saved in the smartphone's contacts, the HUD and SWP Android display the phone number or "Unknown" if the number is hidden.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music is played on IVI via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f1c40f" w:val="clear"/>
          <w:vertAlign w:val="baseline"/>
          <w:rtl w:val="0"/>
        </w:rPr>
        <w:t xml:space="preserve">out_24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 music gets quieter to allow the incoming call sound to be heard at a comfortable level. </w:t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kjY3P8sR85HC3gLTMPUFBCrQw==">CgMxLjAyCWlkLmdqZGd4czgAciExM2tPVm9tVkNhR2hRQ3pPTE9hY0ltUXNKbVh6OVVaMFM=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