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2DDE" w14:textId="77777777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Краткая теоретическая справка</w:t>
      </w:r>
    </w:p>
    <w:p w14:paraId="5ABA662D" w14:textId="77777777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1. Основные теоремы вероятностей</w:t>
      </w:r>
    </w:p>
    <w:p w14:paraId="3BEEC5F5" w14:textId="77777777" w:rsidR="00503F9D" w:rsidRPr="00D9585B" w:rsidRDefault="00503F9D" w:rsidP="00D9585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Теорема сложения для несовместных событий:</w:t>
      </w:r>
      <w:r w:rsidRPr="00D9585B">
        <w:rPr>
          <w:rFonts w:ascii="Times New Roman" w:hAnsi="Times New Roman" w:cs="Times New Roman"/>
          <w:sz w:val="28"/>
          <w:szCs w:val="28"/>
        </w:rPr>
        <w:t> Если события A и B не могут произойти одновременно, то вероятность события "произойдет A или B" равна сумме их вероятностей:</w:t>
      </w:r>
      <w:r w:rsidRPr="00D9585B">
        <w:rPr>
          <w:rFonts w:ascii="Times New Roman" w:hAnsi="Times New Roman" w:cs="Times New Roman"/>
          <w:sz w:val="28"/>
          <w:szCs w:val="28"/>
        </w:rPr>
        <w:br/>
        <w:t>P(A + B) = P(A) + P(B)</w:t>
      </w:r>
    </w:p>
    <w:p w14:paraId="522D1A46" w14:textId="77777777" w:rsidR="00503F9D" w:rsidRPr="00D9585B" w:rsidRDefault="00503F9D" w:rsidP="00D9585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Теорема умножения для независимых событий:</w:t>
      </w:r>
      <w:r w:rsidRPr="00D9585B">
        <w:rPr>
          <w:rFonts w:ascii="Times New Roman" w:hAnsi="Times New Roman" w:cs="Times New Roman"/>
          <w:sz w:val="28"/>
          <w:szCs w:val="28"/>
        </w:rPr>
        <w:t> Если наступление события A не влияет на вероятность наступления события B, то вероятность их совместного наступления ("произойдет A и B") равна произведению их вероятностей:</w:t>
      </w:r>
      <w:r w:rsidRPr="00D9585B">
        <w:rPr>
          <w:rFonts w:ascii="Times New Roman" w:hAnsi="Times New Roman" w:cs="Times New Roman"/>
          <w:sz w:val="28"/>
          <w:szCs w:val="28"/>
        </w:rPr>
        <w:br/>
        <w:t>P(A * B) = P(A) * P(B)</w:t>
      </w:r>
    </w:p>
    <w:p w14:paraId="2755DA34" w14:textId="77777777" w:rsidR="00503F9D" w:rsidRPr="00D9585B" w:rsidRDefault="00503F9D" w:rsidP="00D9585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Условная вероятность:</w:t>
      </w:r>
      <w:r w:rsidRPr="00D9585B">
        <w:rPr>
          <w:rFonts w:ascii="Times New Roman" w:hAnsi="Times New Roman" w:cs="Times New Roman"/>
          <w:sz w:val="28"/>
          <w:szCs w:val="28"/>
        </w:rPr>
        <w:t> Вероятность наступления события A при условии, что событие B уже произошло. Обозначается P(A|B). Формула:</w:t>
      </w:r>
      <w:r w:rsidRPr="00D9585B">
        <w:rPr>
          <w:rFonts w:ascii="Times New Roman" w:hAnsi="Times New Roman" w:cs="Times New Roman"/>
          <w:sz w:val="28"/>
          <w:szCs w:val="28"/>
        </w:rPr>
        <w:br/>
        <w:t>P(A|B) = P(A * B) / P(B)</w:t>
      </w:r>
    </w:p>
    <w:p w14:paraId="23A0D083" w14:textId="77777777" w:rsidR="00503F9D" w:rsidRPr="00D9585B" w:rsidRDefault="00503F9D" w:rsidP="00D9585B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Pr="00D9585B">
        <w:rPr>
          <w:rFonts w:ascii="Times New Roman" w:hAnsi="Times New Roman" w:cs="Times New Roman"/>
          <w:sz w:val="28"/>
          <w:szCs w:val="28"/>
        </w:rPr>
        <w:t> Бросают игральную кость. </w:t>
      </w:r>
      <w:r w:rsidRPr="00D9585B">
        <w:rPr>
          <w:rFonts w:ascii="Times New Roman" w:hAnsi="Times New Roman" w:cs="Times New Roman"/>
          <w:b/>
          <w:bCs/>
          <w:sz w:val="28"/>
          <w:szCs w:val="28"/>
        </w:rPr>
        <w:t>Событие A</w:t>
      </w:r>
      <w:r w:rsidRPr="00D9585B">
        <w:rPr>
          <w:rFonts w:ascii="Times New Roman" w:hAnsi="Times New Roman" w:cs="Times New Roman"/>
          <w:sz w:val="28"/>
          <w:szCs w:val="28"/>
        </w:rPr>
        <w:t> = "выпало число больше 3" = {4, 5, 6}. </w:t>
      </w:r>
      <w:r w:rsidRPr="00D9585B">
        <w:rPr>
          <w:rFonts w:ascii="Times New Roman" w:hAnsi="Times New Roman" w:cs="Times New Roman"/>
          <w:b/>
          <w:bCs/>
          <w:sz w:val="28"/>
          <w:szCs w:val="28"/>
        </w:rPr>
        <w:t>Событие B</w:t>
      </w:r>
      <w:r w:rsidRPr="00D9585B">
        <w:rPr>
          <w:rFonts w:ascii="Times New Roman" w:hAnsi="Times New Roman" w:cs="Times New Roman"/>
          <w:sz w:val="28"/>
          <w:szCs w:val="28"/>
        </w:rPr>
        <w:t> = "выпало четное число" = {2, 4, 6}. Какова вероятность, что выпало число больше 3, если известно, что оно было четным?</w:t>
      </w:r>
    </w:p>
    <w:p w14:paraId="6B6C0056" w14:textId="77777777" w:rsidR="00503F9D" w:rsidRPr="00D9585B" w:rsidRDefault="00503F9D" w:rsidP="00D9585B">
      <w:pPr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D9585B">
        <w:rPr>
          <w:rFonts w:ascii="Times New Roman" w:hAnsi="Times New Roman" w:cs="Times New Roman"/>
          <w:sz w:val="28"/>
          <w:szCs w:val="28"/>
        </w:rPr>
        <w:t> Если событие B произошло, наше пространство исходов сузилось до {2, 4, 6}. Из этих трех равновозможных исходов событию A благоприятствуют два: {4, 6}. Следовательно, P(A|B) = 2/3.</w:t>
      </w:r>
    </w:p>
    <w:p w14:paraId="2955DFC6" w14:textId="77777777" w:rsidR="00503F9D" w:rsidRPr="00D9585B" w:rsidRDefault="00503F9D" w:rsidP="00D9585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Формула полной вероятности:</w:t>
      </w:r>
      <w:r w:rsidRPr="00D9585B">
        <w:rPr>
          <w:rFonts w:ascii="Times New Roman" w:hAnsi="Times New Roman" w:cs="Times New Roman"/>
          <w:sz w:val="28"/>
          <w:szCs w:val="28"/>
        </w:rPr>
        <w:t> Если события (гипотезы) B₁, B₂, ..., Bₙ образуют полную группу (т.е. одно из них обязательно произойдет), то вероятность наступления события A может быть найдена как сумма вероятностей A при каждой из гипотез, взвешенных на вероятности этих гипотез:</w:t>
      </w:r>
      <w:r w:rsidRPr="00D9585B">
        <w:rPr>
          <w:rFonts w:ascii="Times New Roman" w:hAnsi="Times New Roman" w:cs="Times New Roman"/>
          <w:sz w:val="28"/>
          <w:szCs w:val="28"/>
        </w:rPr>
        <w:br/>
        <w:t>P(A) = P(A|B₁)P(B₁) + P(A|B₂)P(B₂) + ... + P(A|Bₙ)P(Bₙ)</w:t>
      </w:r>
    </w:p>
    <w:p w14:paraId="5E768492" w14:textId="77777777" w:rsidR="00503F9D" w:rsidRPr="00D9585B" w:rsidRDefault="00503F9D" w:rsidP="00D9585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Формула Байеса:</w:t>
      </w:r>
      <w:r w:rsidRPr="00D9585B">
        <w:rPr>
          <w:rFonts w:ascii="Times New Roman" w:hAnsi="Times New Roman" w:cs="Times New Roman"/>
          <w:sz w:val="28"/>
          <w:szCs w:val="28"/>
        </w:rPr>
        <w:t> Позволяет "переоценить" вероятность гипотезы Bₖ после того, как стало известно, что событие A произошло:</w:t>
      </w:r>
      <w:r w:rsidRPr="00D9585B">
        <w:rPr>
          <w:rFonts w:ascii="Times New Roman" w:hAnsi="Times New Roman" w:cs="Times New Roman"/>
          <w:sz w:val="28"/>
          <w:szCs w:val="28"/>
        </w:rPr>
        <w:br/>
        <w:t>P(Bₖ|A) = (P(A|Bₖ) * P(Bₖ)) / P(A)</w:t>
      </w:r>
    </w:p>
    <w:p w14:paraId="03C8C67C" w14:textId="77777777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2. Описательная статистика</w:t>
      </w:r>
    </w:p>
    <w:p w14:paraId="487336AC" w14:textId="77777777" w:rsidR="00503F9D" w:rsidRPr="00D9585B" w:rsidRDefault="00503F9D" w:rsidP="00D9585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Выборочное среднее (mean):</w:t>
      </w:r>
      <w:r w:rsidRPr="00D9585B">
        <w:rPr>
          <w:rFonts w:ascii="Times New Roman" w:hAnsi="Times New Roman" w:cs="Times New Roman"/>
          <w:sz w:val="28"/>
          <w:szCs w:val="28"/>
        </w:rPr>
        <w:t> Арифметическое среднее всех значений выборки.</w:t>
      </w:r>
    </w:p>
    <w:p w14:paraId="07054419" w14:textId="77777777" w:rsidR="00503F9D" w:rsidRPr="00D9585B" w:rsidRDefault="00503F9D" w:rsidP="00D9585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Медиана (median):</w:t>
      </w:r>
      <w:r w:rsidRPr="00D9585B">
        <w:rPr>
          <w:rFonts w:ascii="Times New Roman" w:hAnsi="Times New Roman" w:cs="Times New Roman"/>
          <w:sz w:val="28"/>
          <w:szCs w:val="28"/>
        </w:rPr>
        <w:t> Значение, которое находится в середине упорядоченной выборки. Устойчиво к выбросам.</w:t>
      </w:r>
    </w:p>
    <w:p w14:paraId="70121DDD" w14:textId="77777777" w:rsidR="00503F9D" w:rsidRPr="00D9585B" w:rsidRDefault="00503F9D" w:rsidP="00D9585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Стандартное отклонение (std):</w:t>
      </w:r>
      <w:r w:rsidRPr="00D9585B">
        <w:rPr>
          <w:rFonts w:ascii="Times New Roman" w:hAnsi="Times New Roman" w:cs="Times New Roman"/>
          <w:sz w:val="28"/>
          <w:szCs w:val="28"/>
        </w:rPr>
        <w:t> Мера разброса данных относительно среднего значения.</w:t>
      </w:r>
    </w:p>
    <w:p w14:paraId="02109CA1" w14:textId="77777777" w:rsidR="00503F9D" w:rsidRPr="00D9585B" w:rsidRDefault="00503F9D" w:rsidP="00D9585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Гистограмма:</w:t>
      </w:r>
      <w:r w:rsidRPr="00D9585B">
        <w:rPr>
          <w:rFonts w:ascii="Times New Roman" w:hAnsi="Times New Roman" w:cs="Times New Roman"/>
          <w:sz w:val="28"/>
          <w:szCs w:val="28"/>
        </w:rPr>
        <w:t> График, который показывает частотное распределение непрерывной переменной. Позволяет визуально оценить форму распределения (например, симметричное, скошенное).</w:t>
      </w:r>
    </w:p>
    <w:p w14:paraId="52556AFC" w14:textId="77777777" w:rsidR="00503F9D" w:rsidRPr="00D9585B" w:rsidRDefault="00503F9D" w:rsidP="00D9585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Диаграмма "ящик с усами" (Boxplot):</w:t>
      </w:r>
      <w:r w:rsidRPr="00D9585B">
        <w:rPr>
          <w:rFonts w:ascii="Times New Roman" w:hAnsi="Times New Roman" w:cs="Times New Roman"/>
          <w:sz w:val="28"/>
          <w:szCs w:val="28"/>
        </w:rPr>
        <w:t> Компактный график, который отображает медиану, 25-й и 75-й квартили, а также потенциальные выбросы. Идеален для сравнения распределений нескольких групп.</w:t>
      </w:r>
    </w:p>
    <w:p w14:paraId="49B4A66D" w14:textId="77777777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326172F3" w14:textId="77777777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Часть А: Теоретические задачи (решаются на бумаге)</w:t>
      </w:r>
    </w:p>
    <w:p w14:paraId="5F839577" w14:textId="77777777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Задача 1 (Независимые события):</w:t>
      </w:r>
      <w:r w:rsidRPr="00D9585B">
        <w:rPr>
          <w:rFonts w:ascii="Times New Roman" w:hAnsi="Times New Roman" w:cs="Times New Roman"/>
          <w:sz w:val="28"/>
          <w:szCs w:val="28"/>
        </w:rPr>
        <w:br/>
        <w:t>Студент сдает два экзамена. Вероятность сдать первый равна 0.8, второй — 0.9. Считая события независимыми, найти вероятность того, что студент:</w:t>
      </w:r>
      <w:r w:rsidRPr="00D9585B">
        <w:rPr>
          <w:rFonts w:ascii="Times New Roman" w:hAnsi="Times New Roman" w:cs="Times New Roman"/>
          <w:sz w:val="28"/>
          <w:szCs w:val="28"/>
        </w:rPr>
        <w:br/>
        <w:t>а) Сдаст оба экзамена.</w:t>
      </w:r>
      <w:r w:rsidRPr="00D9585B">
        <w:rPr>
          <w:rFonts w:ascii="Times New Roman" w:hAnsi="Times New Roman" w:cs="Times New Roman"/>
          <w:sz w:val="28"/>
          <w:szCs w:val="28"/>
        </w:rPr>
        <w:br/>
        <w:t>б) Сдаст хотя бы один экзамен.</w:t>
      </w:r>
      <w:r w:rsidRPr="00D9585B">
        <w:rPr>
          <w:rFonts w:ascii="Times New Roman" w:hAnsi="Times New Roman" w:cs="Times New Roman"/>
          <w:sz w:val="28"/>
          <w:szCs w:val="28"/>
        </w:rPr>
        <w:br/>
        <w:t>в) Не сдаст ни одного экзамена.</w:t>
      </w:r>
    </w:p>
    <w:p w14:paraId="5609D11E" w14:textId="77777777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Задача 2 (Условная вероятность):</w:t>
      </w:r>
      <w:r w:rsidRPr="00D9585B">
        <w:rPr>
          <w:rFonts w:ascii="Times New Roman" w:hAnsi="Times New Roman" w:cs="Times New Roman"/>
          <w:sz w:val="28"/>
          <w:szCs w:val="28"/>
        </w:rPr>
        <w:br/>
        <w:t>В группе 25 студентов, из них 15 девушек и 10 юношей. К доске случайным образом вызывают двух студентов по очереди. Какова вероятность того, что оба вызванных студента — девушки?</w:t>
      </w:r>
    </w:p>
    <w:p w14:paraId="51A85266" w14:textId="77777777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Задача 3 (Формула полной вероятности):</w:t>
      </w:r>
      <w:r w:rsidRPr="00D9585B">
        <w:rPr>
          <w:rFonts w:ascii="Times New Roman" w:hAnsi="Times New Roman" w:cs="Times New Roman"/>
          <w:sz w:val="28"/>
          <w:szCs w:val="28"/>
        </w:rPr>
        <w:br/>
        <w:t>На складе хранятся детали, изготовленные на двух станках. 40% всех деталей изготовлено на первом станке, 60% — на втором. Вероятность брака для первого станка — 1%, для второго — 2%. Найти вероятность того, что случайно взятая со склада деталь окажется бракованной.</w:t>
      </w:r>
    </w:p>
    <w:p w14:paraId="416DFF7A" w14:textId="77777777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Задача 4 (Формула Байеса):</w:t>
      </w:r>
      <w:r w:rsidRPr="00D9585B">
        <w:rPr>
          <w:rFonts w:ascii="Times New Roman" w:hAnsi="Times New Roman" w:cs="Times New Roman"/>
          <w:sz w:val="28"/>
          <w:szCs w:val="28"/>
        </w:rPr>
        <w:br/>
      </w:r>
      <w:r w:rsidRPr="00D9585B">
        <w:rPr>
          <w:rFonts w:ascii="Times New Roman" w:hAnsi="Times New Roman" w:cs="Times New Roman"/>
          <w:i/>
          <w:iCs/>
          <w:sz w:val="28"/>
          <w:szCs w:val="28"/>
        </w:rPr>
        <w:t>(Продолжение Задачи 3)</w:t>
      </w:r>
      <w:r w:rsidRPr="00D9585B">
        <w:rPr>
          <w:rFonts w:ascii="Times New Roman" w:hAnsi="Times New Roman" w:cs="Times New Roman"/>
          <w:sz w:val="28"/>
          <w:szCs w:val="28"/>
        </w:rPr>
        <w:t>. Случайно взятая деталь оказалась бракованной. Какова вероятность того, что она была изготовлена на втором станке?</w:t>
      </w:r>
    </w:p>
    <w:p w14:paraId="691A328F" w14:textId="77777777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Часть Б: Практическое задание (выполняется в Jupyter Lab)</w:t>
      </w:r>
    </w:p>
    <w:p w14:paraId="2D12765C" w14:textId="77777777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Данные:</w:t>
      </w:r>
      <w:r w:rsidRPr="00D9585B">
        <w:rPr>
          <w:rFonts w:ascii="Times New Roman" w:hAnsi="Times New Roman" w:cs="Times New Roman"/>
          <w:sz w:val="28"/>
          <w:szCs w:val="28"/>
        </w:rPr>
        <w:t> Файл exam_scores.csv. Столбцы: gender, math_score, reading_score, writing_score.</w:t>
      </w:r>
    </w:p>
    <w:p w14:paraId="38537C2B" w14:textId="77777777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1. Загрузка данных и первичное ознакомление</w:t>
      </w:r>
      <w:r w:rsidRPr="00D9585B">
        <w:rPr>
          <w:rFonts w:ascii="Times New Roman" w:hAnsi="Times New Roman" w:cs="Times New Roman"/>
          <w:sz w:val="28"/>
          <w:szCs w:val="28"/>
        </w:rPr>
        <w:br/>
        <w:t>a. Импортируйте библиотеки pandas, numpy, matplotlib.pyplot и seaborn.</w:t>
      </w:r>
      <w:r w:rsidRPr="00D9585B">
        <w:rPr>
          <w:rFonts w:ascii="Times New Roman" w:hAnsi="Times New Roman" w:cs="Times New Roman"/>
          <w:sz w:val="28"/>
          <w:szCs w:val="28"/>
        </w:rPr>
        <w:br/>
        <w:t>b. Прочитайте файл exam_scores.csv в DataFrame pandas с именем df.</w:t>
      </w:r>
      <w:r w:rsidRPr="00D9585B">
        <w:rPr>
          <w:rFonts w:ascii="Times New Roman" w:hAnsi="Times New Roman" w:cs="Times New Roman"/>
          <w:sz w:val="28"/>
          <w:szCs w:val="28"/>
        </w:rPr>
        <w:br/>
        <w:t>c. Выведите первые 5 строк таблицы с помощью метода .head().</w:t>
      </w:r>
      <w:r w:rsidRPr="00D9585B">
        <w:rPr>
          <w:rFonts w:ascii="Times New Roman" w:hAnsi="Times New Roman" w:cs="Times New Roman"/>
          <w:sz w:val="28"/>
          <w:szCs w:val="28"/>
        </w:rPr>
        <w:br/>
        <w:t>d. Используйте методы .info() и .describe() для получения общего обзора данных (типы данных, количество non-null значений, основные статистики).</w:t>
      </w:r>
    </w:p>
    <w:p w14:paraId="75CF41CE" w14:textId="77777777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2. Описательные статистики и создание нового признака</w:t>
      </w:r>
      <w:r w:rsidRPr="00D9585B">
        <w:rPr>
          <w:rFonts w:ascii="Times New Roman" w:hAnsi="Times New Roman" w:cs="Times New Roman"/>
          <w:sz w:val="28"/>
          <w:szCs w:val="28"/>
        </w:rPr>
        <w:br/>
        <w:t>a. Для каждого из трёх экзаменов (math_score, reading_score, writing_score) рассчитайте и выведите на экран среднее, медиану и стандартное отклонение.</w:t>
      </w:r>
      <w:r w:rsidRPr="00D9585B">
        <w:rPr>
          <w:rFonts w:ascii="Times New Roman" w:hAnsi="Times New Roman" w:cs="Times New Roman"/>
          <w:sz w:val="28"/>
          <w:szCs w:val="28"/>
        </w:rPr>
        <w:br/>
        <w:t>b. Создайте новый столбец total_score, который будет равен сумме баллов по трём экзаменам.</w:t>
      </w:r>
      <w:r w:rsidRPr="00D9585B">
        <w:rPr>
          <w:rFonts w:ascii="Times New Roman" w:hAnsi="Times New Roman" w:cs="Times New Roman"/>
          <w:sz w:val="28"/>
          <w:szCs w:val="28"/>
        </w:rPr>
        <w:br/>
        <w:t>c. Рассчитайте описательные статистики для нового столбца total_score.</w:t>
      </w:r>
    </w:p>
    <w:p w14:paraId="2B1C60EA" w14:textId="77777777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3. Визуальный анализ распределений</w:t>
      </w:r>
      <w:r w:rsidRPr="00D9585B">
        <w:rPr>
          <w:rFonts w:ascii="Times New Roman" w:hAnsi="Times New Roman" w:cs="Times New Roman"/>
          <w:sz w:val="28"/>
          <w:szCs w:val="28"/>
        </w:rPr>
        <w:br/>
        <w:t>a. Постройте </w:t>
      </w:r>
      <w:r w:rsidRPr="00D9585B">
        <w:rPr>
          <w:rFonts w:ascii="Times New Roman" w:hAnsi="Times New Roman" w:cs="Times New Roman"/>
          <w:b/>
          <w:bCs/>
          <w:sz w:val="28"/>
          <w:szCs w:val="28"/>
        </w:rPr>
        <w:t>гистограмму</w:t>
      </w:r>
      <w:r w:rsidRPr="00D9585B">
        <w:rPr>
          <w:rFonts w:ascii="Times New Roman" w:hAnsi="Times New Roman" w:cs="Times New Roman"/>
          <w:sz w:val="28"/>
          <w:szCs w:val="28"/>
        </w:rPr>
        <w:t> для столбца total_score. Для наглядности задайте количество интервалов (bins), например, 20. Подпишите оси (xlabel, ylabel) и дайте графику название (title).</w:t>
      </w:r>
      <w:r w:rsidRPr="00D9585B">
        <w:rPr>
          <w:rFonts w:ascii="Times New Roman" w:hAnsi="Times New Roman" w:cs="Times New Roman"/>
          <w:sz w:val="28"/>
          <w:szCs w:val="28"/>
        </w:rPr>
        <w:br/>
        <w:t>b. Постройте </w:t>
      </w:r>
      <w:r w:rsidRPr="00D9585B">
        <w:rPr>
          <w:rFonts w:ascii="Times New Roman" w:hAnsi="Times New Roman" w:cs="Times New Roman"/>
          <w:b/>
          <w:bCs/>
          <w:sz w:val="28"/>
          <w:szCs w:val="28"/>
        </w:rPr>
        <w:t>диаграмму "ящик с усами" (boxplot)</w:t>
      </w:r>
      <w:r w:rsidRPr="00D9585B">
        <w:rPr>
          <w:rFonts w:ascii="Times New Roman" w:hAnsi="Times New Roman" w:cs="Times New Roman"/>
          <w:sz w:val="28"/>
          <w:szCs w:val="28"/>
        </w:rPr>
        <w:t> для столбца total_score.</w:t>
      </w:r>
      <w:r w:rsidRPr="00D9585B">
        <w:rPr>
          <w:rFonts w:ascii="Times New Roman" w:hAnsi="Times New Roman" w:cs="Times New Roman"/>
          <w:sz w:val="28"/>
          <w:szCs w:val="28"/>
        </w:rPr>
        <w:br/>
        <w:t>c. </w:t>
      </w:r>
      <w:r w:rsidRPr="00D9585B">
        <w:rPr>
          <w:rFonts w:ascii="Times New Roman" w:hAnsi="Times New Roman" w:cs="Times New Roman"/>
          <w:b/>
          <w:bCs/>
          <w:sz w:val="28"/>
          <w:szCs w:val="28"/>
        </w:rPr>
        <w:t>Сделайте письменный вывод:</w:t>
      </w:r>
      <w:r w:rsidRPr="00D9585B">
        <w:rPr>
          <w:rFonts w:ascii="Times New Roman" w:hAnsi="Times New Roman" w:cs="Times New Roman"/>
          <w:sz w:val="28"/>
          <w:szCs w:val="28"/>
        </w:rPr>
        <w:t> Опишите распределение общего балла. Является ли оно симметричным? Есть ли на графиках признаки выбросов? Каков примерный диапазон "типичных" значений (межквартильный размах)?</w:t>
      </w:r>
    </w:p>
    <w:p w14:paraId="7ABECC31" w14:textId="307DAEC2" w:rsidR="00503F9D" w:rsidRPr="00D9585B" w:rsidRDefault="00503F9D" w:rsidP="00D95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9585B">
        <w:rPr>
          <w:rFonts w:ascii="Times New Roman" w:hAnsi="Times New Roman" w:cs="Times New Roman"/>
          <w:b/>
          <w:bCs/>
          <w:sz w:val="28"/>
          <w:szCs w:val="28"/>
        </w:rPr>
        <w:t>4. Анализ данных в разрезе групп</w:t>
      </w:r>
      <w:r w:rsidRPr="00D9585B">
        <w:rPr>
          <w:rFonts w:ascii="Times New Roman" w:hAnsi="Times New Roman" w:cs="Times New Roman"/>
          <w:sz w:val="28"/>
          <w:szCs w:val="28"/>
        </w:rPr>
        <w:br/>
        <w:t xml:space="preserve">a. Используя метод groupby(), рассчитайте средний total_score для юношей </w:t>
      </w:r>
      <w:r w:rsidRPr="00D9585B">
        <w:rPr>
          <w:rFonts w:ascii="Times New Roman" w:hAnsi="Times New Roman" w:cs="Times New Roman"/>
          <w:sz w:val="28"/>
          <w:szCs w:val="28"/>
        </w:rPr>
        <w:lastRenderedPageBreak/>
        <w:t>(male) и девушек (female).</w:t>
      </w:r>
      <w:r w:rsidR="000850C6" w:rsidRPr="00D9585B">
        <w:rPr>
          <w:rFonts w:ascii="Times New Roman" w:hAnsi="Times New Roman" w:cs="Times New Roman"/>
          <w:sz w:val="28"/>
          <w:szCs w:val="28"/>
        </w:rPr>
        <w:t xml:space="preserve"> А</w:t>
      </w:r>
      <w:r w:rsidR="000850C6" w:rsidRPr="00D9585B">
        <w:rPr>
          <w:rFonts w:ascii="Times New Roman" w:hAnsi="Times New Roman" w:cs="Times New Roman"/>
          <w:sz w:val="28"/>
          <w:szCs w:val="28"/>
        </w:rPr>
        <w:t>налогично проанализируйте</w:t>
      </w:r>
      <w:r w:rsidR="000850C6" w:rsidRPr="00D9585B">
        <w:rPr>
          <w:rFonts w:ascii="Times New Roman" w:hAnsi="Times New Roman" w:cs="Times New Roman"/>
          <w:sz w:val="28"/>
          <w:szCs w:val="28"/>
        </w:rPr>
        <w:t xml:space="preserve"> total_score</w:t>
      </w:r>
      <w:r w:rsidR="000850C6" w:rsidRPr="00D9585B">
        <w:rPr>
          <w:rFonts w:ascii="Times New Roman" w:hAnsi="Times New Roman" w:cs="Times New Roman"/>
          <w:sz w:val="28"/>
          <w:szCs w:val="28"/>
        </w:rPr>
        <w:t>, сгруппировав по столбцам "race/ethnicity","parental level of education"</w:t>
      </w:r>
      <w:r w:rsidR="000850C6" w:rsidRPr="00D9585B">
        <w:rPr>
          <w:rFonts w:ascii="Times New Roman" w:hAnsi="Times New Roman" w:cs="Times New Roman"/>
          <w:sz w:val="28"/>
          <w:szCs w:val="28"/>
        </w:rPr>
        <w:t>.</w:t>
      </w:r>
      <w:r w:rsidRPr="00D9585B">
        <w:rPr>
          <w:rFonts w:ascii="Times New Roman" w:hAnsi="Times New Roman" w:cs="Times New Roman"/>
          <w:sz w:val="28"/>
          <w:szCs w:val="28"/>
        </w:rPr>
        <w:br/>
        <w:t>b. Постройте два ящика с усами для total_score на одном графике, чтобы сравнить распределения для юношей и девушек. (Подсказка: используйте seaborn.boxplot(x='gender', y='total_score', data=df)).</w:t>
      </w:r>
      <w:r w:rsidRPr="00D9585B">
        <w:rPr>
          <w:rFonts w:ascii="Times New Roman" w:hAnsi="Times New Roman" w:cs="Times New Roman"/>
          <w:sz w:val="28"/>
          <w:szCs w:val="28"/>
        </w:rPr>
        <w:br/>
        <w:t>c. </w:t>
      </w:r>
      <w:r w:rsidRPr="00D9585B">
        <w:rPr>
          <w:rFonts w:ascii="Times New Roman" w:hAnsi="Times New Roman" w:cs="Times New Roman"/>
          <w:b/>
          <w:bCs/>
          <w:sz w:val="28"/>
          <w:szCs w:val="28"/>
        </w:rPr>
        <w:t>Сделайте письменный вывод:</w:t>
      </w:r>
      <w:r w:rsidRPr="00D9585B">
        <w:rPr>
          <w:rFonts w:ascii="Times New Roman" w:hAnsi="Times New Roman" w:cs="Times New Roman"/>
          <w:sz w:val="28"/>
          <w:szCs w:val="28"/>
        </w:rPr>
        <w:t> Наблюдаются ли различия в успеваемости между группами? Если да, то в чем они выражаются (сравните медианы, разброс данных, наличие выбросов)? Какая группа в среднем показывает более высокие результаты?</w:t>
      </w:r>
    </w:p>
    <w:p w14:paraId="1CF0B022" w14:textId="77777777" w:rsidR="00386E24" w:rsidRPr="00D9585B" w:rsidRDefault="00386E24" w:rsidP="00D95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386E24" w:rsidRPr="00D95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34EA8"/>
    <w:multiLevelType w:val="multilevel"/>
    <w:tmpl w:val="A7F8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D732C"/>
    <w:multiLevelType w:val="multilevel"/>
    <w:tmpl w:val="642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162126">
    <w:abstractNumId w:val="1"/>
  </w:num>
  <w:num w:numId="2" w16cid:durableId="1129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9D"/>
    <w:rsid w:val="00014E88"/>
    <w:rsid w:val="00084EA7"/>
    <w:rsid w:val="000850C6"/>
    <w:rsid w:val="00365885"/>
    <w:rsid w:val="00386E24"/>
    <w:rsid w:val="00503F9D"/>
    <w:rsid w:val="00CD60A0"/>
    <w:rsid w:val="00D52AF6"/>
    <w:rsid w:val="00D9585B"/>
    <w:rsid w:val="00EF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9280D"/>
  <w15:chartTrackingRefBased/>
  <w15:docId w15:val="{C4C3973A-C660-492F-B92E-BB420D2B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4E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_Юля"/>
    <w:basedOn w:val="1"/>
    <w:link w:val="a4"/>
    <w:qFormat/>
    <w:rsid w:val="00084EA7"/>
    <w:pPr>
      <w:ind w:firstLine="709"/>
    </w:pPr>
    <w:rPr>
      <w:rFonts w:ascii="Times New Roman" w:hAnsi="Times New Roman" w:cs="Times New Roman"/>
      <w:b/>
      <w:sz w:val="28"/>
    </w:rPr>
  </w:style>
  <w:style w:type="character" w:customStyle="1" w:styleId="a4">
    <w:name w:val="Оглавление_Юля Знак"/>
    <w:basedOn w:val="10"/>
    <w:link w:val="a3"/>
    <w:rsid w:val="00084EA7"/>
    <w:rPr>
      <w:rFonts w:ascii="Times New Roman" w:eastAsiaTheme="majorEastAsia" w:hAnsi="Times New Roman" w:cs="Times New Roman"/>
      <w:b/>
      <w:color w:val="0F4761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084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03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3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3F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3F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3F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3F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3F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3F9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03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03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03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03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3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3F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F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F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03F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Yuliya Sabirova</dc:creator>
  <cp:keywords/>
  <dc:description/>
  <cp:lastModifiedBy>Yuliya Sabirova</cp:lastModifiedBy>
  <cp:revision>2</cp:revision>
  <dcterms:created xsi:type="dcterms:W3CDTF">2026-01-27T04:40:00Z</dcterms:created>
  <dcterms:modified xsi:type="dcterms:W3CDTF">2026-01-27T04:53:00Z</dcterms:modified>
</cp:coreProperties>
</file>