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Pr="003D17F9" w:rsidRDefault="00DC54C9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Отчет по 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3D17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</w:t>
      </w:r>
      <w:r w:rsidR="000D5AE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3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3D17F9" w:rsidRPr="003D17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 w:rsidR="000D5AE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методов текстовой стеганографии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D5AED" w:rsidRDefault="005F0FF9" w:rsidP="000D5AE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3D17F9" w:rsidRPr="003D17F9">
        <w:rPr>
          <w:rFonts w:ascii="Times New Roman" w:hAnsi="Times New Roman" w:cs="Times New Roman"/>
          <w:sz w:val="28"/>
          <w:szCs w:val="28"/>
        </w:rPr>
        <w:t>изучение стеганог</w:t>
      </w:r>
      <w:r w:rsidR="003D17F9">
        <w:rPr>
          <w:rFonts w:ascii="Times New Roman" w:hAnsi="Times New Roman" w:cs="Times New Roman"/>
          <w:sz w:val="28"/>
          <w:szCs w:val="28"/>
        </w:rPr>
        <w:t>рафического метода встраивания/извле</w:t>
      </w:r>
      <w:r w:rsidR="003D17F9" w:rsidRPr="003D17F9">
        <w:rPr>
          <w:rFonts w:ascii="Times New Roman" w:hAnsi="Times New Roman" w:cs="Times New Roman"/>
          <w:sz w:val="28"/>
          <w:szCs w:val="28"/>
        </w:rPr>
        <w:t xml:space="preserve">чения тайной информации с использованием электронного </w:t>
      </w:r>
      <w:r w:rsidR="000D5AED" w:rsidRPr="000D5AED">
        <w:rPr>
          <w:rFonts w:ascii="Times New Roman" w:hAnsi="Times New Roman" w:cs="Times New Roman"/>
          <w:sz w:val="28"/>
          <w:szCs w:val="28"/>
        </w:rPr>
        <w:t>файла-контейнера текстового</w:t>
      </w:r>
      <w:r w:rsidR="000D5AED">
        <w:rPr>
          <w:rFonts w:ascii="Times New Roman" w:hAnsi="Times New Roman" w:cs="Times New Roman"/>
          <w:sz w:val="28"/>
          <w:szCs w:val="28"/>
        </w:rPr>
        <w:t xml:space="preserve"> формата, приобретение практиче</w:t>
      </w:r>
      <w:r w:rsidR="000D5AED" w:rsidRPr="000D5AED">
        <w:rPr>
          <w:rFonts w:ascii="Times New Roman" w:hAnsi="Times New Roman" w:cs="Times New Roman"/>
          <w:sz w:val="28"/>
          <w:szCs w:val="28"/>
        </w:rPr>
        <w:t>ских навыков программной реализации методов</w:t>
      </w:r>
      <w:r w:rsidR="000D5A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FB3892" w:rsidP="000D5AE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 часть</w:t>
      </w:r>
    </w:p>
    <w:p w:rsidR="003D17F9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Абстрактно стеганографическая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стеганосообщений, S, и наоборот. Основные компоненты стеганосистемы: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контейнер с осажденным сообщением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для полноты упомянем также субъектов системы: отправителя и получателя.</w:t>
      </w:r>
    </w:p>
    <w:p w:rsidR="003D17F9" w:rsidRPr="003D17F9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D17F9">
        <w:rPr>
          <w:rFonts w:ascii="Times New Roman" w:eastAsia="Calibri" w:hAnsi="Times New Roman" w:cs="Times New Roman"/>
          <w:color w:val="000000"/>
          <w:sz w:val="28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аудиостеганография,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видеостеганография,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графическая 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текстовая стеганография и др.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 -1), которые их связывают:</w:t>
      </w:r>
    </w:p>
    <w:p w:rsidR="003D17F9" w:rsidRPr="006427C5" w:rsidRDefault="003D17F9" w:rsidP="003D17F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</w:rPr>
        <w:t>∑ = (M, C, K, S, F, F -1).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3D17F9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При построении стеганосистемы должны, таким образом, учитываться следующие основные положения: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:rsidR="003D17F9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семантикутекстового сообщения, и лингвистические, которые основанына эквивалентной трансформации текстовых файлов-контейнеров, сохраняющей смысловое содержание текста, его семантику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синтаксическим методам компьютерной стеганографии, которые характеризуются сравнительно невысокой эффективностью(с точки зрения объема встраиваемой информации), относятся следующие (такие методы мы отнесем к числу базовых синтаксических методов):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изменения межстрочныхинтервалов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расстояния между словами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количества пробелов между словами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на основе внесения специфических изменений в шрифты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интервала табуляции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lastRenderedPageBreak/>
        <w:t>Null Chipper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увеличение длины строки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регистра букв</w:t>
      </w:r>
    </w:p>
    <w:p w:rsidR="00654E12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невидимых символов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отметить,что данные методы нечувствительны к изменению масштаба документа, что обеспечивает им хорошую устойчивость к большинствуискажений, которые могут иметь место при активных атаках.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числу основных лингвистических методов относятся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синонимов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переменной длины слова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первой буквы</w:t>
      </w:r>
    </w:p>
    <w:p w:rsidR="00654E12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мимикрия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апроша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Апрош определяет расстояние между соседними символамитекста. Фактически апрош состоит из двух таких расстояний – полуапрошей, являющихся как бы пространством, прилегающимк каждому из символов-соседей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72CE">
        <w:rPr>
          <w:rFonts w:ascii="Times New Roman" w:hAnsi="Times New Roman" w:cs="Times New Roman"/>
          <w:sz w:val="28"/>
          <w:szCs w:val="28"/>
        </w:rPr>
        <w:t>Согласно существующим техническим правилам набора нормальный апрош должен быть равен половине кегля (размера) шрифта.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Идея метода заключается в следующем. Встраивание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сообщения в контейнер может быть основано на модификации базового (устанавливаемого текстовым процессором по умолчанию)значения апроша, его изменением от базового до некоторого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72CE">
        <w:rPr>
          <w:rFonts w:ascii="Times New Roman" w:hAnsi="Times New Roman" w:cs="Times New Roman"/>
          <w:sz w:val="28"/>
          <w:szCs w:val="28"/>
        </w:rPr>
        <w:t>которое зрительно недолжно отличаться от стандартного. Такое изменение производится с определенным шагом (дискретно), каждому значениюкоторого присваивается определенный бит или определенная комбинация битов.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кернинга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В текстовых документах встречаются такие сочетания знаков,которые образовывают визуальные «дыры» либо «сгущения».Например, в текстах на основе кириллицы – это такие сочетания:«ГА», «TA», «ATA», «ЬТ» и т. п., на основе латиницы – «AY»,«AV», «T;», «ff», а на основе греческого алфавита – «ΘΑ», «ΔΟ»,«λκ» и др. Такие сочетания называются кернинговыми парами. Особенности «кернингования» приведены на рис. 13.6.Под кернингом обычно понимается процесс изменения межсимвольного расстояние между отдельными парами символов иликернинговыми парами (именно фактор парности отличает кернингот апроша).</w:t>
      </w: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654E12" w:rsidRDefault="00654E12" w:rsidP="00654E12">
      <w:pPr>
        <w:pStyle w:val="aa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Pr="00654E12">
        <w:rPr>
          <w:rFonts w:cs="Times New Roman"/>
          <w:szCs w:val="28"/>
          <w:lang w:val="ru-RU"/>
        </w:rPr>
        <w:t xml:space="preserve">1 </w:t>
      </w:r>
      <w:r w:rsidRPr="00821D40">
        <w:rPr>
          <w:rFonts w:cs="Times New Roman"/>
          <w:szCs w:val="28"/>
        </w:rPr>
        <w:t>показана реализация алгоритма сохранения информации методом модификации апроша.</w:t>
      </w:r>
    </w:p>
    <w:p w:rsidR="00654E12" w:rsidRPr="00821D40" w:rsidRDefault="00654E12" w:rsidP="00654E12">
      <w:pPr>
        <w:pStyle w:val="aa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189306" cy="3131128"/>
            <wp:effectExtent l="19050" t="0" r="169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6" cy="31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654E12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 1</w:t>
      </w:r>
      <w:r w:rsidRPr="00DC54C9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Модификация апроша</w:t>
      </w:r>
    </w:p>
    <w:p w:rsidR="00654E12" w:rsidRPr="00654E12" w:rsidRDefault="00654E12" w:rsidP="00654E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</w:rPr>
        <w:t>Сперва получается текст-контейнер, в данном случае читается данный текстовый файл. Сохраняемое сообщение преобразуется в набор битов. При переборе всех символов контейнера каждому символу задается значение апроша в зависимости от значения соответствующего бита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D40">
        <w:rPr>
          <w:rFonts w:ascii="Times New Roman" w:hAnsi="Times New Roman" w:cs="Times New Roman"/>
          <w:sz w:val="28"/>
          <w:szCs w:val="28"/>
        </w:rPr>
        <w:t xml:space="preserve"> при этом символ с заданным апрошем сохраняется в выходной файл. Обход 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D40">
        <w:rPr>
          <w:rFonts w:ascii="Times New Roman" w:hAnsi="Times New Roman" w:cs="Times New Roman"/>
          <w:sz w:val="28"/>
          <w:szCs w:val="28"/>
        </w:rPr>
        <w:t xml:space="preserve"> пока не закончится текст контейнера либо не закончится секретное сообщение. Таким образом на каждый бит </w:t>
      </w:r>
      <w:r w:rsidRPr="00654E12">
        <w:rPr>
          <w:rFonts w:ascii="Times New Roman" w:hAnsi="Times New Roman" w:cs="Times New Roman"/>
          <w:sz w:val="28"/>
          <w:szCs w:val="28"/>
        </w:rPr>
        <w:t>секретного сообщения приходится один символ контейнера, однако эт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54E12">
        <w:rPr>
          <w:rFonts w:ascii="Times New Roman" w:hAnsi="Times New Roman" w:cs="Times New Roman"/>
          <w:sz w:val="28"/>
          <w:szCs w:val="28"/>
        </w:rPr>
        <w:t xml:space="preserve"> отношение можно увеличить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54E12">
        <w:rPr>
          <w:rFonts w:ascii="Times New Roman" w:hAnsi="Times New Roman" w:cs="Times New Roman"/>
          <w:sz w:val="28"/>
          <w:szCs w:val="28"/>
        </w:rPr>
        <w:t xml:space="preserve"> ставя не 2 варианта размера апроша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54E12">
        <w:rPr>
          <w:rFonts w:ascii="Times New Roman" w:hAnsi="Times New Roman" w:cs="Times New Roman"/>
          <w:sz w:val="28"/>
          <w:szCs w:val="28"/>
        </w:rPr>
        <w:t xml:space="preserve"> а больше.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4E12" w:rsidRPr="00654E12" w:rsidRDefault="00654E12" w:rsidP="00654E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E12">
        <w:rPr>
          <w:rFonts w:ascii="Times New Roman" w:hAnsi="Times New Roman" w:cs="Times New Roman"/>
          <w:sz w:val="28"/>
          <w:szCs w:val="28"/>
        </w:rPr>
        <w:t>На рисунке 2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E12">
        <w:rPr>
          <w:rFonts w:ascii="Times New Roman" w:hAnsi="Times New Roman" w:cs="Times New Roman"/>
          <w:sz w:val="28"/>
          <w:szCs w:val="28"/>
        </w:rPr>
        <w:t>показывается реализация получения секретного сообщения из контейнера.</w:t>
      </w:r>
    </w:p>
    <w:p w:rsidR="00654E12" w:rsidRPr="00A41AD4" w:rsidRDefault="00654E12" w:rsidP="00654E12">
      <w:pPr>
        <w:pStyle w:val="aa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174072" cy="2284756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80" cy="22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2127" w:hanging="2127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</w:t>
      </w:r>
      <w:r>
        <w:rPr>
          <w:rFonts w:cs="Times New Roman"/>
          <w:szCs w:val="28"/>
        </w:rPr>
        <w:t xml:space="preserve"> 2</w:t>
      </w:r>
      <w:r w:rsidR="00E9534C">
        <w:rPr>
          <w:rFonts w:cs="Times New Roman"/>
          <w:szCs w:val="28"/>
          <w:lang w:val="ru-RU"/>
        </w:rPr>
        <w:t xml:space="preserve"> </w:t>
      </w:r>
      <w:r w:rsidRPr="00821D4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</w:t>
      </w:r>
      <w:r w:rsidRPr="00A41AD4">
        <w:rPr>
          <w:rFonts w:cs="Times New Roman"/>
          <w:szCs w:val="28"/>
        </w:rPr>
        <w:t>олучения секретного сообщения</w:t>
      </w:r>
    </w:p>
    <w:p w:rsidR="00654E12" w:rsidRPr="00654E12" w:rsidRDefault="00654E12" w:rsidP="00654E1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AD4">
        <w:rPr>
          <w:rFonts w:ascii="Times New Roman" w:hAnsi="Times New Roman" w:cs="Times New Roman"/>
          <w:sz w:val="28"/>
          <w:szCs w:val="28"/>
        </w:rPr>
        <w:lastRenderedPageBreak/>
        <w:t xml:space="preserve">Для расшифрования обходится каждый символ исходного текста </w:t>
      </w:r>
      <w:r>
        <w:rPr>
          <w:rFonts w:ascii="Times New Roman" w:hAnsi="Times New Roman" w:cs="Times New Roman"/>
          <w:sz w:val="28"/>
          <w:szCs w:val="28"/>
        </w:rPr>
        <w:t xml:space="preserve">и берется значение его апроша.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41AD4">
        <w:rPr>
          <w:rFonts w:ascii="Times New Roman" w:hAnsi="Times New Roman" w:cs="Times New Roman"/>
          <w:sz w:val="28"/>
          <w:szCs w:val="28"/>
        </w:rPr>
        <w:t xml:space="preserve"> данном случае максимальное значение апроша соответствует значению бита равным единице, при минимальном апрош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41AD4">
        <w:rPr>
          <w:rFonts w:ascii="Times New Roman" w:hAnsi="Times New Roman" w:cs="Times New Roman"/>
          <w:sz w:val="28"/>
          <w:szCs w:val="28"/>
        </w:rPr>
        <w:t xml:space="preserve"> бит равняется нулю. 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41AD4">
        <w:rPr>
          <w:rFonts w:ascii="Times New Roman" w:hAnsi="Times New Roman" w:cs="Times New Roman"/>
          <w:sz w:val="28"/>
          <w:szCs w:val="28"/>
        </w:rPr>
        <w:t xml:space="preserve"> из каждого символа получается бит сообщения,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41AD4">
        <w:rPr>
          <w:rFonts w:ascii="Times New Roman" w:hAnsi="Times New Roman" w:cs="Times New Roman"/>
          <w:sz w:val="28"/>
          <w:szCs w:val="28"/>
        </w:rPr>
        <w:t xml:space="preserve"> из них получают текст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4E12" w:rsidRPr="00821D40" w:rsidRDefault="00654E12" w:rsidP="00654E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A41AD4">
        <w:rPr>
          <w:rFonts w:ascii="Times New Roman" w:hAnsi="Times New Roman" w:cs="Times New Roman"/>
          <w:sz w:val="28"/>
          <w:szCs w:val="28"/>
        </w:rPr>
        <w:t>показывается реализация модиф</w:t>
      </w:r>
      <w:r>
        <w:rPr>
          <w:rFonts w:ascii="Times New Roman" w:hAnsi="Times New Roman" w:cs="Times New Roman"/>
          <w:sz w:val="28"/>
          <w:szCs w:val="28"/>
        </w:rPr>
        <w:t>икации длины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путем добавления пробела в конец</w:t>
      </w:r>
      <w:r w:rsidRPr="00821D40">
        <w:rPr>
          <w:rFonts w:ascii="Times New Roman" w:hAnsi="Times New Roman" w:cs="Times New Roman"/>
          <w:sz w:val="28"/>
          <w:szCs w:val="28"/>
        </w:rPr>
        <w:t>.</w:t>
      </w:r>
    </w:p>
    <w:p w:rsidR="00654E12" w:rsidRPr="00821D40" w:rsidRDefault="00654E12" w:rsidP="00654E12">
      <w:pPr>
        <w:pStyle w:val="aa"/>
        <w:spacing w:after="24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10721" cy="4521266"/>
            <wp:effectExtent l="19050" t="0" r="8979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55" cy="452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654E12" w:rsidRDefault="00654E12" w:rsidP="00654E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821D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A41AD4">
        <w:rPr>
          <w:rFonts w:ascii="Times New Roman" w:hAnsi="Times New Roman" w:cs="Times New Roman"/>
          <w:sz w:val="28"/>
          <w:szCs w:val="28"/>
        </w:rPr>
        <w:t>еализация модиф</w:t>
      </w:r>
      <w:r>
        <w:rPr>
          <w:rFonts w:ascii="Times New Roman" w:hAnsi="Times New Roman" w:cs="Times New Roman"/>
          <w:sz w:val="28"/>
          <w:szCs w:val="28"/>
        </w:rPr>
        <w:t>икации расстояния между строками</w:t>
      </w:r>
    </w:p>
    <w:p w:rsidR="00654E12" w:rsidRPr="00E9534C" w:rsidRDefault="00654E12" w:rsidP="00E9534C">
      <w:pPr>
        <w:pStyle w:val="3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</w:pP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Символы контейнера перебираются, после чего, при нахождении символа пробела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в конце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берет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его согласно текущ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ему шифруемому биту сообщения. Таким образом контейнер должен быть в разы больше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,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чем при модификации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без добавлении пробела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.</w:t>
      </w:r>
    </w:p>
    <w:p w:rsidR="00654E12" w:rsidRPr="00E9534C" w:rsidRDefault="00654E12" w:rsidP="00E953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A41AD4">
        <w:rPr>
          <w:rFonts w:ascii="Times New Roman" w:hAnsi="Times New Roman" w:cs="Times New Roman"/>
          <w:sz w:val="28"/>
          <w:szCs w:val="28"/>
        </w:rPr>
        <w:t xml:space="preserve"> снова повторяет соответствующий алгоритм на основе модификаций апроша, однако в данном случае учитываются только пробелы, где 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опять же </w:t>
      </w:r>
      <w:r w:rsidRPr="00A41AD4">
        <w:rPr>
          <w:rFonts w:ascii="Times New Roman" w:hAnsi="Times New Roman" w:cs="Times New Roman"/>
          <w:sz w:val="28"/>
          <w:szCs w:val="28"/>
        </w:rPr>
        <w:t>минимальный апрош означает нулевой бит а максимальный – единичный.</w:t>
      </w:r>
    </w:p>
    <w:p w:rsidR="00654E12" w:rsidRPr="00821D40" w:rsidRDefault="00654E12" w:rsidP="00E953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D40">
        <w:rPr>
          <w:rFonts w:ascii="Times New Roman" w:hAnsi="Times New Roman" w:cs="Times New Roman"/>
          <w:sz w:val="28"/>
          <w:szCs w:val="28"/>
        </w:rPr>
        <w:t xml:space="preserve">На </w:t>
      </w:r>
      <w:r w:rsidR="00E9534C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 исходный конт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йнер</w:t>
      </w:r>
      <w:r w:rsidRPr="00821D40">
        <w:rPr>
          <w:rFonts w:ascii="Times New Roman" w:hAnsi="Times New Roman" w:cs="Times New Roman"/>
          <w:sz w:val="28"/>
          <w:szCs w:val="28"/>
        </w:rPr>
        <w:t>.</w:t>
      </w:r>
    </w:p>
    <w:p w:rsidR="00654E12" w:rsidRPr="00821D40" w:rsidRDefault="00654E12" w:rsidP="00E9534C">
      <w:pPr>
        <w:pStyle w:val="aa"/>
        <w:rPr>
          <w:rFonts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74287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97" cy="47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E9534C">
        <w:rPr>
          <w:rFonts w:cs="Times New Roman"/>
          <w:szCs w:val="28"/>
          <w:lang w:val="ru-RU"/>
        </w:rPr>
        <w:t>4 –</w:t>
      </w:r>
      <w:r>
        <w:rPr>
          <w:rFonts w:cs="Times New Roman"/>
          <w:szCs w:val="28"/>
          <w:lang w:val="ru-RU"/>
        </w:rPr>
        <w:t xml:space="preserve"> </w:t>
      </w:r>
      <w:r w:rsidR="00E9534C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сходный контейнер</w:t>
      </w:r>
    </w:p>
    <w:p w:rsidR="00654E12" w:rsidRPr="00A41AD4" w:rsidRDefault="00654E12" w:rsidP="00654E12">
      <w:pPr>
        <w:pStyle w:val="aa"/>
        <w:ind w:firstLine="709"/>
        <w:jc w:val="left"/>
        <w:rPr>
          <w:rFonts w:cs="Times New Roman"/>
          <w:szCs w:val="28"/>
        </w:rPr>
      </w:pPr>
      <w:r w:rsidRPr="00A41AD4">
        <w:rPr>
          <w:rFonts w:cs="Times New Roman"/>
          <w:szCs w:val="28"/>
        </w:rPr>
        <w:t>Контейнер должен быть большим</w:t>
      </w:r>
      <w:r w:rsidR="00E9534C">
        <w:rPr>
          <w:rFonts w:cs="Times New Roman"/>
          <w:szCs w:val="28"/>
          <w:lang w:val="ru-RU"/>
        </w:rPr>
        <w:t>,</w:t>
      </w:r>
      <w:r w:rsidRPr="00A41AD4">
        <w:rPr>
          <w:rFonts w:cs="Times New Roman"/>
          <w:szCs w:val="28"/>
        </w:rPr>
        <w:t xml:space="preserve"> чтобы вместить все символы.</w:t>
      </w:r>
    </w:p>
    <w:p w:rsidR="00654E12" w:rsidRDefault="00654E12" w:rsidP="00654E12">
      <w:pPr>
        <w:pStyle w:val="aa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534C">
        <w:rPr>
          <w:rFonts w:cs="Times New Roman"/>
          <w:szCs w:val="28"/>
          <w:lang w:val="ru-RU"/>
        </w:rPr>
        <w:t>5</w:t>
      </w:r>
      <w:r w:rsidRPr="00A41AD4">
        <w:rPr>
          <w:rFonts w:cs="Times New Roman"/>
          <w:szCs w:val="28"/>
        </w:rPr>
        <w:t xml:space="preserve"> показывается заполненный контейнер.</w:t>
      </w:r>
    </w:p>
    <w:p w:rsidR="00654E12" w:rsidRPr="00821D40" w:rsidRDefault="00654E12" w:rsidP="00654E12">
      <w:pPr>
        <w:pStyle w:val="aa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1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</w:t>
      </w:r>
      <w:r w:rsidR="00E9534C">
        <w:rPr>
          <w:rFonts w:cs="Times New Roman"/>
          <w:szCs w:val="28"/>
          <w:lang w:val="ru-RU"/>
        </w:rPr>
        <w:t xml:space="preserve">к </w:t>
      </w:r>
      <w:r>
        <w:rPr>
          <w:rFonts w:cs="Times New Roman"/>
          <w:szCs w:val="28"/>
          <w:lang w:val="ru-RU"/>
        </w:rPr>
        <w:t>5</w:t>
      </w:r>
      <w:r w:rsidR="00E9534C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</w:t>
      </w:r>
      <w:r w:rsidR="00E9534C">
        <w:rPr>
          <w:rFonts w:cs="Times New Roman"/>
          <w:szCs w:val="28"/>
          <w:lang w:val="ru-RU"/>
        </w:rPr>
        <w:t>З</w:t>
      </w:r>
      <w:r w:rsidRPr="00A41AD4">
        <w:rPr>
          <w:rFonts w:cs="Times New Roman"/>
          <w:szCs w:val="28"/>
        </w:rPr>
        <w:t>аполненный контейнер</w:t>
      </w:r>
      <w:r w:rsidR="00E9534C">
        <w:rPr>
          <w:rFonts w:cs="Times New Roman"/>
          <w:szCs w:val="28"/>
          <w:lang w:val="ru-RU"/>
        </w:rPr>
        <w:t xml:space="preserve"> </w:t>
      </w:r>
      <w:r w:rsidRPr="00821D40">
        <w:rPr>
          <w:rFonts w:cs="Times New Roman"/>
          <w:szCs w:val="28"/>
        </w:rPr>
        <w:t>апроша</w:t>
      </w:r>
    </w:p>
    <w:p w:rsidR="00E9534C" w:rsidRDefault="00E9534C" w:rsidP="00E9534C">
      <w:pPr>
        <w:pStyle w:val="aa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На рисунке </w:t>
      </w:r>
      <w:r w:rsidR="00654E12">
        <w:rPr>
          <w:rFonts w:cs="Times New Roman"/>
          <w:szCs w:val="28"/>
          <w:lang w:val="ru-RU"/>
        </w:rPr>
        <w:t>6</w:t>
      </w:r>
      <w:r w:rsidR="00654E12" w:rsidRPr="00187473">
        <w:rPr>
          <w:rFonts w:cs="Times New Roman"/>
          <w:szCs w:val="28"/>
        </w:rPr>
        <w:t xml:space="preserve"> показ</w:t>
      </w:r>
      <w:r>
        <w:rPr>
          <w:rFonts w:cs="Times New Roman"/>
          <w:szCs w:val="28"/>
          <w:lang w:val="ru-RU"/>
        </w:rPr>
        <w:t>ан</w:t>
      </w:r>
      <w:r w:rsidR="00654E12" w:rsidRPr="00187473">
        <w:rPr>
          <w:rFonts w:cs="Times New Roman"/>
          <w:szCs w:val="28"/>
        </w:rPr>
        <w:t xml:space="preserve"> заполненный контейнер</w:t>
      </w:r>
      <w:r w:rsidR="00654E12">
        <w:rPr>
          <w:rFonts w:cs="Times New Roman"/>
          <w:szCs w:val="28"/>
          <w:lang w:val="ru-RU"/>
        </w:rPr>
        <w:t xml:space="preserve"> с разными длинами строк</w:t>
      </w:r>
      <w:r w:rsidR="00654E12" w:rsidRPr="00187473">
        <w:rPr>
          <w:rFonts w:cs="Times New Roman"/>
          <w:szCs w:val="28"/>
        </w:rPr>
        <w:t>.</w:t>
      </w:r>
    </w:p>
    <w:p w:rsidR="00654E12" w:rsidRPr="00E9534C" w:rsidRDefault="00654E12" w:rsidP="00E9534C">
      <w:pPr>
        <w:pStyle w:val="aa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4C" w:rsidRDefault="00E9534C" w:rsidP="00E9534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54E12" w:rsidRDefault="00654E12" w:rsidP="00654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 – З</w:t>
      </w:r>
      <w:r w:rsidRPr="00187473">
        <w:rPr>
          <w:rFonts w:ascii="Times New Roman" w:hAnsi="Times New Roman" w:cs="Times New Roman"/>
          <w:sz w:val="28"/>
          <w:szCs w:val="28"/>
        </w:rPr>
        <w:t xml:space="preserve">аполненный контейнер с различными </w:t>
      </w:r>
      <w:r>
        <w:rPr>
          <w:rFonts w:ascii="Times New Roman" w:hAnsi="Times New Roman" w:cs="Times New Roman"/>
          <w:sz w:val="28"/>
          <w:szCs w:val="28"/>
        </w:rPr>
        <w:t>длинами строк</w:t>
      </w:r>
    </w:p>
    <w:p w:rsidR="00654E12" w:rsidRDefault="00654E12" w:rsidP="00E9534C">
      <w:pPr>
        <w:tabs>
          <w:tab w:val="left" w:pos="709"/>
        </w:tabs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7473">
        <w:rPr>
          <w:rFonts w:ascii="Times New Roman" w:hAnsi="Times New Roman" w:cs="Times New Roman"/>
          <w:sz w:val="28"/>
          <w:szCs w:val="28"/>
        </w:rPr>
        <w:t xml:space="preserve">В этом случае длины слов не различаются, однако длины строк различны из-за </w:t>
      </w:r>
      <w:r>
        <w:rPr>
          <w:rFonts w:ascii="Times New Roman" w:hAnsi="Times New Roman" w:cs="Times New Roman"/>
          <w:sz w:val="28"/>
          <w:szCs w:val="28"/>
        </w:rPr>
        <w:t>пробела в конце строки</w:t>
      </w:r>
      <w:r w:rsidRPr="00187473">
        <w:rPr>
          <w:rFonts w:ascii="Times New Roman" w:hAnsi="Times New Roman" w:cs="Times New Roman"/>
          <w:sz w:val="28"/>
          <w:szCs w:val="28"/>
        </w:rPr>
        <w:t>.</w:t>
      </w:r>
    </w:p>
    <w:p w:rsidR="00E9534C" w:rsidRPr="00E9534C" w:rsidRDefault="00E9534C" w:rsidP="00E9534C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я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3D17F9">
        <w:rPr>
          <w:rFonts w:ascii="Times New Roman" w:hAnsi="Times New Roman" w:cs="Times New Roman"/>
          <w:sz w:val="28"/>
          <w:szCs w:val="28"/>
        </w:rPr>
        <w:t xml:space="preserve"> стеганог</w:t>
      </w:r>
      <w:r>
        <w:rPr>
          <w:rFonts w:ascii="Times New Roman" w:hAnsi="Times New Roman" w:cs="Times New Roman"/>
          <w:sz w:val="28"/>
          <w:szCs w:val="28"/>
        </w:rPr>
        <w:t>рафич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еск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метод встраивания/извле</w:t>
      </w:r>
      <w:r w:rsidRPr="003D17F9">
        <w:rPr>
          <w:rFonts w:ascii="Times New Roman" w:hAnsi="Times New Roman" w:cs="Times New Roman"/>
          <w:sz w:val="28"/>
          <w:szCs w:val="28"/>
        </w:rPr>
        <w:t xml:space="preserve">чения тайной информации с использованием электронного </w:t>
      </w:r>
      <w:r w:rsidRPr="000D5AED">
        <w:rPr>
          <w:rFonts w:ascii="Times New Roman" w:hAnsi="Times New Roman" w:cs="Times New Roman"/>
          <w:sz w:val="28"/>
          <w:szCs w:val="28"/>
        </w:rPr>
        <w:t>файла-контейнера текстового</w:t>
      </w:r>
      <w:r>
        <w:rPr>
          <w:rFonts w:ascii="Times New Roman" w:hAnsi="Times New Roman" w:cs="Times New Roman"/>
          <w:sz w:val="28"/>
          <w:szCs w:val="28"/>
        </w:rPr>
        <w:t xml:space="preserve"> формата, приобре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практиче</w:t>
      </w:r>
      <w:r w:rsidRPr="000D5AED">
        <w:rPr>
          <w:rFonts w:ascii="Times New Roman" w:hAnsi="Times New Roman" w:cs="Times New Roman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0D5AE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5AED">
        <w:rPr>
          <w:rFonts w:ascii="Times New Roman" w:hAnsi="Times New Roman" w:cs="Times New Roman"/>
          <w:sz w:val="28"/>
          <w:szCs w:val="28"/>
        </w:rPr>
        <w:t xml:space="preserve"> программной реализации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Pr="00E9534C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2340E5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09AD5B06"/>
    <w:multiLevelType w:val="hybridMultilevel"/>
    <w:tmpl w:val="8A380B30"/>
    <w:lvl w:ilvl="0" w:tplc="ECD0851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74020B9"/>
    <w:multiLevelType w:val="hybridMultilevel"/>
    <w:tmpl w:val="09E0433A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D5329"/>
    <w:multiLevelType w:val="hybridMultilevel"/>
    <w:tmpl w:val="17A8CC24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4756C6"/>
    <w:multiLevelType w:val="hybridMultilevel"/>
    <w:tmpl w:val="D6E213A0"/>
    <w:lvl w:ilvl="0" w:tplc="8E282E26">
      <w:start w:val="1"/>
      <w:numFmt w:val="bullet"/>
      <w:suff w:val="space"/>
      <w:lvlText w:val="–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6">
    <w:nsid w:val="435B3D60"/>
    <w:multiLevelType w:val="hybridMultilevel"/>
    <w:tmpl w:val="7C34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20326"/>
    <w:multiLevelType w:val="hybridMultilevel"/>
    <w:tmpl w:val="616000BC"/>
    <w:lvl w:ilvl="0" w:tplc="6FD0DF4E">
      <w:start w:val="1"/>
      <w:numFmt w:val="bullet"/>
      <w:suff w:val="space"/>
      <w:lvlText w:val="–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02507A"/>
    <w:multiLevelType w:val="hybridMultilevel"/>
    <w:tmpl w:val="2F6A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17"/>
  </w:num>
  <w:num w:numId="4">
    <w:abstractNumId w:val="11"/>
  </w:num>
  <w:num w:numId="5">
    <w:abstractNumId w:val="28"/>
  </w:num>
  <w:num w:numId="6">
    <w:abstractNumId w:val="20"/>
  </w:num>
  <w:num w:numId="7">
    <w:abstractNumId w:val="25"/>
  </w:num>
  <w:num w:numId="8">
    <w:abstractNumId w:val="8"/>
  </w:num>
  <w:num w:numId="9">
    <w:abstractNumId w:val="6"/>
  </w:num>
  <w:num w:numId="10">
    <w:abstractNumId w:val="26"/>
  </w:num>
  <w:num w:numId="11">
    <w:abstractNumId w:val="7"/>
  </w:num>
  <w:num w:numId="12">
    <w:abstractNumId w:val="19"/>
  </w:num>
  <w:num w:numId="13">
    <w:abstractNumId w:val="10"/>
  </w:num>
  <w:num w:numId="14">
    <w:abstractNumId w:val="29"/>
  </w:num>
  <w:num w:numId="15">
    <w:abstractNumId w:val="9"/>
  </w:num>
  <w:num w:numId="16">
    <w:abstractNumId w:val="22"/>
  </w:num>
  <w:num w:numId="17">
    <w:abstractNumId w:val="27"/>
  </w:num>
  <w:num w:numId="18">
    <w:abstractNumId w:val="1"/>
  </w:num>
  <w:num w:numId="19">
    <w:abstractNumId w:val="2"/>
  </w:num>
  <w:num w:numId="20">
    <w:abstractNumId w:val="15"/>
  </w:num>
  <w:num w:numId="21">
    <w:abstractNumId w:val="0"/>
  </w:num>
  <w:num w:numId="22">
    <w:abstractNumId w:val="18"/>
  </w:num>
  <w:num w:numId="23">
    <w:abstractNumId w:val="32"/>
  </w:num>
  <w:num w:numId="24">
    <w:abstractNumId w:val="30"/>
  </w:num>
  <w:num w:numId="25">
    <w:abstractNumId w:val="24"/>
  </w:num>
  <w:num w:numId="26">
    <w:abstractNumId w:val="14"/>
  </w:num>
  <w:num w:numId="27">
    <w:abstractNumId w:val="34"/>
  </w:num>
  <w:num w:numId="28">
    <w:abstractNumId w:val="4"/>
  </w:num>
  <w:num w:numId="29">
    <w:abstractNumId w:val="16"/>
  </w:num>
  <w:num w:numId="30">
    <w:abstractNumId w:val="33"/>
  </w:num>
  <w:num w:numId="31">
    <w:abstractNumId w:val="3"/>
  </w:num>
  <w:num w:numId="32">
    <w:abstractNumId w:val="21"/>
  </w:num>
  <w:num w:numId="33">
    <w:abstractNumId w:val="13"/>
  </w:num>
  <w:num w:numId="34">
    <w:abstractNumId w:val="12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51"/>
  <w:characterSpacingControl w:val="doNotCompress"/>
  <w:compat>
    <w:useFELayout/>
  </w:compat>
  <w:rsids>
    <w:rsidRoot w:val="00D35330"/>
    <w:rsid w:val="00031B63"/>
    <w:rsid w:val="00076799"/>
    <w:rsid w:val="000D5AED"/>
    <w:rsid w:val="00217C19"/>
    <w:rsid w:val="002340E5"/>
    <w:rsid w:val="00250D83"/>
    <w:rsid w:val="002E5DE2"/>
    <w:rsid w:val="00364120"/>
    <w:rsid w:val="003D17F9"/>
    <w:rsid w:val="004162EA"/>
    <w:rsid w:val="00491B4D"/>
    <w:rsid w:val="004F49CA"/>
    <w:rsid w:val="00566295"/>
    <w:rsid w:val="005A5A64"/>
    <w:rsid w:val="005F0FF9"/>
    <w:rsid w:val="0061662E"/>
    <w:rsid w:val="006348F4"/>
    <w:rsid w:val="006427C5"/>
    <w:rsid w:val="00654E12"/>
    <w:rsid w:val="00662F07"/>
    <w:rsid w:val="0066423B"/>
    <w:rsid w:val="00704A16"/>
    <w:rsid w:val="0070560B"/>
    <w:rsid w:val="00742EAD"/>
    <w:rsid w:val="00770792"/>
    <w:rsid w:val="008529B7"/>
    <w:rsid w:val="008619EB"/>
    <w:rsid w:val="008F41A2"/>
    <w:rsid w:val="00942BBB"/>
    <w:rsid w:val="00947137"/>
    <w:rsid w:val="00956504"/>
    <w:rsid w:val="00957A92"/>
    <w:rsid w:val="00957B26"/>
    <w:rsid w:val="00992745"/>
    <w:rsid w:val="009C059B"/>
    <w:rsid w:val="00A547FC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667B7"/>
    <w:rsid w:val="00DC54C9"/>
    <w:rsid w:val="00DF262D"/>
    <w:rsid w:val="00E676A9"/>
    <w:rsid w:val="00E9534C"/>
    <w:rsid w:val="00EA2F00"/>
    <w:rsid w:val="00EB691B"/>
    <w:rsid w:val="00F1620C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4E1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3D17F9"/>
    <w:pPr>
      <w:spacing w:line="240" w:lineRule="auto"/>
    </w:pPr>
    <w:rPr>
      <w:i/>
      <w:iCs/>
      <w:color w:val="44546A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54E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customStyle="1" w:styleId="a8">
    <w:name w:val="Малюнка нумераціон"/>
    <w:basedOn w:val="a"/>
    <w:link w:val="a9"/>
    <w:qFormat/>
    <w:rsid w:val="00654E12"/>
    <w:pPr>
      <w:spacing w:before="240" w:after="280" w:line="240" w:lineRule="auto"/>
      <w:ind w:left="864" w:hanging="155"/>
      <w:jc w:val="center"/>
    </w:pPr>
    <w:rPr>
      <w:rFonts w:ascii="Times New Roman" w:hAnsi="Times New Roman"/>
      <w:sz w:val="28"/>
    </w:rPr>
  </w:style>
  <w:style w:type="character" w:customStyle="1" w:styleId="a9">
    <w:name w:val="Малюнка нумераціон Знак"/>
    <w:basedOn w:val="a0"/>
    <w:link w:val="a8"/>
    <w:rsid w:val="00654E12"/>
    <w:rPr>
      <w:rFonts w:ascii="Times New Roman" w:eastAsiaTheme="minorHAnsi" w:hAnsi="Times New Roman"/>
      <w:sz w:val="28"/>
      <w:lang w:val="be-BY" w:eastAsia="en-US"/>
    </w:rPr>
  </w:style>
  <w:style w:type="paragraph" w:customStyle="1" w:styleId="aa">
    <w:name w:val="МалюнакСпасылка"/>
    <w:basedOn w:val="a"/>
    <w:qFormat/>
    <w:rsid w:val="00654E12"/>
    <w:pPr>
      <w:spacing w:before="280" w:after="0" w:line="240" w:lineRule="auto"/>
      <w:jc w:val="center"/>
    </w:pPr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953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1DCC-7E4B-4ACD-9DE9-649870F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17</cp:revision>
  <dcterms:created xsi:type="dcterms:W3CDTF">2021-06-11T19:07:00Z</dcterms:created>
  <dcterms:modified xsi:type="dcterms:W3CDTF">2021-06-12T14:48:00Z</dcterms:modified>
</cp:coreProperties>
</file>