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605C88">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605C88">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605C88">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605C88">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605C88">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605C88">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proofErr w:type="spellStart"/>
      <w:r>
        <w:t>Hisyam</w:t>
      </w:r>
      <w:proofErr w:type="spellEnd"/>
      <w:r>
        <w:t xml:space="preserve"> </w:t>
      </w:r>
      <w:proofErr w:type="spellStart"/>
      <w:r>
        <w:t>Nursaid</w:t>
      </w:r>
      <w:proofErr w:type="spellEnd"/>
      <w:r>
        <w:t xml:space="preserve"> </w:t>
      </w:r>
      <w:proofErr w:type="gramStart"/>
      <w:r>
        <w:t>Indrakesuma(</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C3FBF" w:rsidRPr="00BC3FBF" w:rsidRDefault="00605C88" w:rsidP="00BC3FBF">
      <w:pPr>
        <w:pStyle w:val="Heading1"/>
        <w:ind w:left="0"/>
      </w:pPr>
      <w:bookmarkStart w:id="5" w:name="_Toc384845074"/>
      <w:r>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color w:val="auto"/>
        </w:rPr>
      </w:pPr>
      <w:r>
        <w:rPr>
          <w:color w:val="auto"/>
        </w:rPr>
        <w:t>4.3.1 Query processor</w:t>
      </w:r>
    </w:p>
    <w:p w:rsidR="00605C88" w:rsidRDefault="00605C88" w:rsidP="00605C88">
      <w:pPr>
        <w:ind w:left="0"/>
        <w:rPr>
          <w:color w:val="auto"/>
        </w:rPr>
      </w:pPr>
      <w:r>
        <w:rPr>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w:t>
      </w:r>
      <w:proofErr w:type="spellStart"/>
      <w:r w:rsidR="00F5578D">
        <w:rPr>
          <w:color w:val="auto"/>
        </w:rPr>
        <w:t>QueryParser</w:t>
      </w:r>
      <w:proofErr w:type="spellEnd"/>
      <w:r w:rsidR="00F5578D">
        <w:rPr>
          <w:color w:val="auto"/>
        </w:rPr>
        <w:t xml:space="preserve">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Default="00FE2EF2" w:rsidP="00F5578D">
      <w:pPr>
        <w:ind w:left="0"/>
        <w:jc w:val="both"/>
        <w:rPr>
          <w:color w:val="auto"/>
        </w:rPr>
      </w:pPr>
      <w:r>
        <w:rPr>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proofErr w:type="gramStart"/>
      <w:r>
        <w:rPr>
          <w:color w:val="auto"/>
        </w:rPr>
        <w:t>assign</w:t>
      </w:r>
      <w:proofErr w:type="gramEnd"/>
      <w:r>
        <w:rPr>
          <w:color w:val="auto"/>
        </w:rPr>
        <w:t xml:space="preserve"> a; while w; 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w:t>
      </w:r>
      <w:proofErr w:type="spellStart"/>
      <w:r w:rsidR="00BD1FF1">
        <w:rPr>
          <w:color w:val="auto"/>
        </w:rPr>
        <w:t>Qu</w:t>
      </w:r>
      <w:r w:rsidR="00674417">
        <w:rPr>
          <w:color w:val="auto"/>
        </w:rPr>
        <w:t>eryParser</w:t>
      </w:r>
      <w:proofErr w:type="spellEnd"/>
      <w:r w:rsidR="00674417">
        <w:rPr>
          <w:color w:val="auto"/>
        </w:rPr>
        <w:t xml:space="preserve">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w:t>
      </w:r>
      <w:proofErr w:type="spellStart"/>
      <w:r>
        <w:rPr>
          <w:color w:val="auto"/>
        </w:rPr>
        <w:t>x+y</w:t>
      </w:r>
      <w:proofErr w:type="spellEnd"/>
      <w:r>
        <w:rPr>
          <w:color w:val="auto"/>
        </w:rPr>
        <w:t>”_)</w:t>
      </w:r>
    </w:p>
    <w:p w:rsidR="00D11061" w:rsidRDefault="00D11061" w:rsidP="00D11061">
      <w:pPr>
        <w:ind w:left="0"/>
        <w:jc w:val="both"/>
        <w:rPr>
          <w:color w:val="auto"/>
        </w:rPr>
      </w:pPr>
      <w:proofErr w:type="gramStart"/>
      <w:r>
        <w:rPr>
          <w:color w:val="auto"/>
        </w:rPr>
        <w:lastRenderedPageBreak/>
        <w:t>The such-</w:t>
      </w:r>
      <w:proofErr w:type="gramEnd"/>
      <w:r>
        <w:rPr>
          <w:color w:val="auto"/>
        </w:rPr>
        <w:t>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7F3710" w:rsidTr="007F3710">
        <w:trPr>
          <w:trHeight w:val="322"/>
          <w:jc w:val="center"/>
        </w:trPr>
        <w:tc>
          <w:tcPr>
            <w:tcW w:w="835" w:type="dxa"/>
            <w:vAlign w:val="center"/>
          </w:tcPr>
          <w:p w:rsidR="007F3710" w:rsidRDefault="007F3710" w:rsidP="007F3710">
            <w:pPr>
              <w:ind w:left="0"/>
              <w:jc w:val="center"/>
              <w:rPr>
                <w:color w:val="auto"/>
              </w:rPr>
            </w:pPr>
            <w:r>
              <w:rPr>
                <w:color w:val="auto"/>
              </w:rPr>
              <w:t>pattern</w:t>
            </w:r>
          </w:p>
        </w:tc>
        <w:tc>
          <w:tcPr>
            <w:tcW w:w="835" w:type="dxa"/>
            <w:vAlign w:val="center"/>
          </w:tcPr>
          <w:p w:rsidR="007F3710" w:rsidRDefault="007F3710" w:rsidP="007F3710">
            <w:pPr>
              <w:ind w:left="0"/>
              <w:jc w:val="center"/>
              <w:rPr>
                <w:color w:val="auto"/>
              </w:rPr>
            </w:pPr>
            <w:r>
              <w:rPr>
                <w:color w:val="auto"/>
              </w:rPr>
              <w:t>a</w:t>
            </w:r>
          </w:p>
        </w:tc>
        <w:tc>
          <w:tcPr>
            <w:tcW w:w="835" w:type="dxa"/>
            <w:vAlign w:val="center"/>
          </w:tcPr>
          <w:p w:rsidR="007F3710" w:rsidRDefault="007F3710" w:rsidP="007F3710">
            <w:pPr>
              <w:ind w:left="0"/>
              <w:jc w:val="center"/>
              <w:rPr>
                <w:color w:val="auto"/>
              </w:rPr>
            </w:pPr>
            <w:r>
              <w:rPr>
                <w:color w:val="auto"/>
              </w:rPr>
              <w:t>(</w:t>
            </w:r>
          </w:p>
        </w:tc>
        <w:tc>
          <w:tcPr>
            <w:tcW w:w="835" w:type="dxa"/>
            <w:vAlign w:val="center"/>
          </w:tcPr>
          <w:p w:rsidR="007F3710" w:rsidRDefault="007F3710" w:rsidP="007F3710">
            <w:pPr>
              <w:ind w:left="0"/>
              <w:jc w:val="center"/>
              <w:rPr>
                <w:color w:val="auto"/>
              </w:rPr>
            </w:pPr>
            <w:r>
              <w:rPr>
                <w:color w:val="auto"/>
              </w:rPr>
              <w:t>“x”</w:t>
            </w:r>
          </w:p>
        </w:tc>
        <w:tc>
          <w:tcPr>
            <w:tcW w:w="835" w:type="dxa"/>
            <w:vAlign w:val="center"/>
          </w:tcPr>
          <w:p w:rsidR="007F3710" w:rsidRDefault="007F3710" w:rsidP="007F3710">
            <w:pPr>
              <w:ind w:left="0"/>
              <w:jc w:val="center"/>
              <w:rPr>
                <w:color w:val="auto"/>
              </w:rPr>
            </w:pPr>
            <w:r>
              <w:rPr>
                <w:color w:val="auto"/>
              </w:rPr>
              <w:t>,</w:t>
            </w:r>
          </w:p>
        </w:tc>
        <w:tc>
          <w:tcPr>
            <w:tcW w:w="884" w:type="dxa"/>
            <w:vAlign w:val="center"/>
          </w:tcPr>
          <w:p w:rsidR="007F3710" w:rsidRDefault="007F3710" w:rsidP="007F3710">
            <w:pPr>
              <w:ind w:left="0"/>
              <w:jc w:val="center"/>
              <w:rPr>
                <w:color w:val="auto"/>
              </w:rPr>
            </w:pPr>
            <w:r>
              <w:rPr>
                <w:color w:val="auto"/>
              </w:rPr>
              <w:t>_”</w:t>
            </w:r>
            <w:proofErr w:type="spellStart"/>
            <w:r>
              <w:rPr>
                <w:color w:val="auto"/>
              </w:rPr>
              <w:t>x+y</w:t>
            </w:r>
            <w:proofErr w:type="spellEnd"/>
            <w:r>
              <w:rPr>
                <w:color w:val="auto"/>
              </w:rPr>
              <w:t>”_</w:t>
            </w:r>
          </w:p>
        </w:tc>
        <w:tc>
          <w:tcPr>
            <w:tcW w:w="884" w:type="dxa"/>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proofErr w:type="spellStart"/>
      <w:r w:rsidR="00273744">
        <w:rPr>
          <w:i/>
          <w:color w:val="auto"/>
        </w:rPr>
        <w:t>selectStatement</w:t>
      </w:r>
      <w:proofErr w:type="spellEnd"/>
      <w:r>
        <w:rPr>
          <w:color w:val="auto"/>
        </w:rPr>
        <w:t>. This vector is the one that will be accessed by the parsing function later on.</w:t>
      </w:r>
      <w:r w:rsidR="00273744">
        <w:rPr>
          <w:color w:val="auto"/>
        </w:rPr>
        <w:t xml:space="preserve"> For efficiency, the </w:t>
      </w:r>
      <w:proofErr w:type="spellStart"/>
      <w:r w:rsidR="00273744">
        <w:rPr>
          <w:i/>
          <w:color w:val="auto"/>
        </w:rPr>
        <w:t>selectStatement</w:t>
      </w:r>
      <w:proofErr w:type="spellEnd"/>
      <w:r w:rsidR="00273744">
        <w:rPr>
          <w:i/>
          <w:color w:val="auto"/>
        </w:rPr>
        <w:t xml:space="preserve">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proofErr w:type="spellStart"/>
      <w:r w:rsidRPr="00273744">
        <w:rPr>
          <w:i/>
          <w:color w:val="auto"/>
        </w:rPr>
        <w:t>selectStatement</w:t>
      </w:r>
      <w:proofErr w:type="spellEnd"/>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273744" w:rsidTr="006C6D1F">
        <w:trPr>
          <w:trHeight w:val="322"/>
        </w:trPr>
        <w:tc>
          <w:tcPr>
            <w:tcW w:w="930" w:type="dxa"/>
            <w:vAlign w:val="center"/>
          </w:tcPr>
          <w:p w:rsidR="00273744" w:rsidRDefault="00273744" w:rsidP="006C6D1F">
            <w:pPr>
              <w:ind w:left="0"/>
              <w:jc w:val="center"/>
              <w:rPr>
                <w:color w:val="auto"/>
              </w:rPr>
            </w:pPr>
            <w:r>
              <w:rPr>
                <w:color w:val="auto"/>
              </w:rPr>
              <w:t>Select</w:t>
            </w:r>
          </w:p>
        </w:tc>
        <w:tc>
          <w:tcPr>
            <w:tcW w:w="930" w:type="dxa"/>
            <w:vAlign w:val="center"/>
          </w:tcPr>
          <w:p w:rsidR="00273744" w:rsidRDefault="00273744" w:rsidP="006C6D1F">
            <w:pPr>
              <w:ind w:left="0"/>
              <w:jc w:val="center"/>
              <w:rPr>
                <w:color w:val="auto"/>
              </w:rPr>
            </w:pPr>
            <w:r>
              <w:rPr>
                <w:color w:val="auto"/>
              </w:rPr>
              <w:t>a</w:t>
            </w:r>
          </w:p>
        </w:tc>
        <w:tc>
          <w:tcPr>
            <w:tcW w:w="930" w:type="dxa"/>
            <w:vAlign w:val="center"/>
          </w:tcPr>
          <w:p w:rsidR="00273744" w:rsidRDefault="00273744" w:rsidP="006C6D1F">
            <w:pPr>
              <w:ind w:left="0"/>
              <w:jc w:val="center"/>
              <w:rPr>
                <w:color w:val="auto"/>
              </w:rPr>
            </w:pPr>
            <w:r>
              <w:rPr>
                <w:color w:val="auto"/>
              </w:rPr>
              <w:t>such</w:t>
            </w:r>
          </w:p>
        </w:tc>
        <w:tc>
          <w:tcPr>
            <w:tcW w:w="930" w:type="dxa"/>
            <w:vAlign w:val="center"/>
          </w:tcPr>
          <w:p w:rsidR="00273744" w:rsidRDefault="00273744" w:rsidP="006C6D1F">
            <w:pPr>
              <w:ind w:left="0"/>
              <w:jc w:val="center"/>
              <w:rPr>
                <w:color w:val="auto"/>
              </w:rPr>
            </w:pPr>
            <w:r>
              <w:rPr>
                <w:color w:val="auto"/>
              </w:rPr>
              <w:t>that</w:t>
            </w:r>
          </w:p>
        </w:tc>
        <w:tc>
          <w:tcPr>
            <w:tcW w:w="930" w:type="dxa"/>
            <w:vAlign w:val="center"/>
          </w:tcPr>
          <w:p w:rsidR="00273744" w:rsidRDefault="00273744" w:rsidP="006C6D1F">
            <w:pPr>
              <w:ind w:left="0"/>
              <w:jc w:val="center"/>
              <w:rPr>
                <w:color w:val="auto"/>
              </w:rPr>
            </w:pPr>
            <w:r>
              <w:rPr>
                <w:color w:val="auto"/>
              </w:rPr>
              <w:t>Follows</w:t>
            </w:r>
          </w:p>
        </w:tc>
        <w:tc>
          <w:tcPr>
            <w:tcW w:w="930" w:type="dxa"/>
            <w:vAlign w:val="center"/>
          </w:tcPr>
          <w:p w:rsidR="00273744" w:rsidRDefault="00273744" w:rsidP="006C6D1F">
            <w:pPr>
              <w:ind w:left="0"/>
              <w:jc w:val="center"/>
              <w:rPr>
                <w:color w:val="auto"/>
              </w:rPr>
            </w:pPr>
            <w:r>
              <w:rPr>
                <w:color w:val="auto"/>
              </w:rPr>
              <w:t>w</w:t>
            </w:r>
          </w:p>
        </w:tc>
        <w:tc>
          <w:tcPr>
            <w:tcW w:w="930" w:type="dxa"/>
            <w:vAlign w:val="center"/>
          </w:tcPr>
          <w:p w:rsidR="00273744" w:rsidRDefault="00273744" w:rsidP="006C6D1F">
            <w:pPr>
              <w:ind w:left="0"/>
              <w:jc w:val="center"/>
              <w:rPr>
                <w:color w:val="auto"/>
              </w:rPr>
            </w:pPr>
            <w:r>
              <w:rPr>
                <w:color w:val="auto"/>
              </w:rPr>
              <w:t>a</w:t>
            </w:r>
          </w:p>
        </w:tc>
        <w:tc>
          <w:tcPr>
            <w:tcW w:w="930" w:type="dxa"/>
            <w:vAlign w:val="center"/>
          </w:tcPr>
          <w:p w:rsidR="00273744" w:rsidRDefault="00273744" w:rsidP="006C6D1F">
            <w:pPr>
              <w:ind w:left="0"/>
              <w:jc w:val="center"/>
              <w:rPr>
                <w:color w:val="auto"/>
              </w:rPr>
            </w:pPr>
            <w:r>
              <w:rPr>
                <w:color w:val="auto"/>
              </w:rPr>
              <w:t>pattern</w:t>
            </w:r>
          </w:p>
        </w:tc>
        <w:tc>
          <w:tcPr>
            <w:tcW w:w="931" w:type="dxa"/>
            <w:vAlign w:val="center"/>
          </w:tcPr>
          <w:p w:rsidR="00273744" w:rsidRDefault="00273744" w:rsidP="006C6D1F">
            <w:pPr>
              <w:ind w:left="0"/>
              <w:jc w:val="center"/>
              <w:rPr>
                <w:color w:val="auto"/>
              </w:rPr>
            </w:pPr>
            <w:r>
              <w:rPr>
                <w:color w:val="auto"/>
              </w:rPr>
              <w:t>x</w:t>
            </w:r>
          </w:p>
        </w:tc>
        <w:tc>
          <w:tcPr>
            <w:tcW w:w="931" w:type="dxa"/>
            <w:vAlign w:val="center"/>
          </w:tcPr>
          <w:p w:rsidR="00273744" w:rsidRDefault="006C6D1F" w:rsidP="006C6D1F">
            <w:pPr>
              <w:ind w:left="0"/>
              <w:jc w:val="center"/>
              <w:rPr>
                <w:color w:val="auto"/>
              </w:rPr>
            </w:pPr>
            <w:r>
              <w:rPr>
                <w:color w:val="auto"/>
              </w:rPr>
              <w:t>_”</w:t>
            </w:r>
            <w:proofErr w:type="spellStart"/>
            <w:r>
              <w:rPr>
                <w:color w:val="auto"/>
              </w:rPr>
              <w:t>x+y</w:t>
            </w:r>
            <w:proofErr w:type="spellEnd"/>
            <w:r>
              <w:rPr>
                <w:color w:val="auto"/>
              </w:rPr>
              <w:t>”_</w:t>
            </w:r>
          </w:p>
        </w:tc>
      </w:tr>
    </w:tbl>
    <w:p w:rsidR="00273744" w:rsidRPr="00273744" w:rsidRDefault="00273744" w:rsidP="00F5578D">
      <w:pPr>
        <w:ind w:left="0"/>
        <w:jc w:val="both"/>
        <w:rPr>
          <w:color w:val="auto"/>
        </w:rPr>
      </w:pPr>
    </w:p>
    <w:p w:rsidR="00FE2EF2" w:rsidRPr="00605C88" w:rsidRDefault="00FE2EF2" w:rsidP="00F5578D">
      <w:pPr>
        <w:ind w:left="0"/>
        <w:jc w:val="both"/>
        <w:rPr>
          <w:color w:val="auto"/>
        </w:rPr>
      </w:pPr>
      <w:r>
        <w:rPr>
          <w:color w:val="auto"/>
        </w:rPr>
        <w:t>4.3.2.2 Query Parsing</w:t>
      </w:r>
      <w:bookmarkStart w:id="6" w:name="_GoBack"/>
      <w:bookmarkEnd w:id="6"/>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BC3FBF">
      <w:pPr>
        <w:pStyle w:val="Title"/>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lastRenderedPageBreak/>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10" w:name="_Toc384845077"/>
      <w:r>
        <w:lastRenderedPageBreak/>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parser reads in the source code, tokenizes and detects the structure </w:t>
            </w:r>
            <w:r>
              <w:rPr>
                <w:rFonts w:ascii="Trebuchet MS" w:eastAsia="Times New Roman" w:hAnsi="Trebuchet MS" w:cs="Times New Roman"/>
                <w:color w:val="000000"/>
                <w:sz w:val="24"/>
                <w:szCs w:val="24"/>
                <w:lang w:eastAsia="en-SG"/>
              </w:rPr>
              <w:lastRenderedPageBreak/>
              <w:t>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lastRenderedPageBreak/>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lastRenderedPageBreak/>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lastRenderedPageBreak/>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lastRenderedPageBreak/>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lastRenderedPageBreak/>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lastRenderedPageBreak/>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lastRenderedPageBreak/>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lastRenderedPageBreak/>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B584F"/>
    <w:rsid w:val="001B5D38"/>
    <w:rsid w:val="001D0AFD"/>
    <w:rsid w:val="001D5705"/>
    <w:rsid w:val="00205EE9"/>
    <w:rsid w:val="00213297"/>
    <w:rsid w:val="00216153"/>
    <w:rsid w:val="00255FA2"/>
    <w:rsid w:val="00273744"/>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76A9A"/>
    <w:rsid w:val="007854A8"/>
    <w:rsid w:val="007959C6"/>
    <w:rsid w:val="007B73F7"/>
    <w:rsid w:val="007E04C9"/>
    <w:rsid w:val="007F3710"/>
    <w:rsid w:val="00815186"/>
    <w:rsid w:val="00816620"/>
    <w:rsid w:val="00816C25"/>
    <w:rsid w:val="00865B09"/>
    <w:rsid w:val="008853B4"/>
    <w:rsid w:val="008961D2"/>
    <w:rsid w:val="008B1C2B"/>
    <w:rsid w:val="008B2F6E"/>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C26C2B"/>
    <w:rsid w:val="00C52B22"/>
    <w:rsid w:val="00C828B5"/>
    <w:rsid w:val="00C84068"/>
    <w:rsid w:val="00C9182F"/>
    <w:rsid w:val="00C951D0"/>
    <w:rsid w:val="00CC64F7"/>
    <w:rsid w:val="00CD36E2"/>
    <w:rsid w:val="00CE65E7"/>
    <w:rsid w:val="00CF07E7"/>
    <w:rsid w:val="00D11061"/>
    <w:rsid w:val="00D11E4D"/>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87977344"/>
        <c:axId val="87979136"/>
      </c:barChart>
      <c:catAx>
        <c:axId val="87977344"/>
        <c:scaling>
          <c:orientation val="maxMin"/>
        </c:scaling>
        <c:delete val="0"/>
        <c:axPos val="l"/>
        <c:majorTickMark val="out"/>
        <c:minorTickMark val="none"/>
        <c:tickLblPos val="nextTo"/>
        <c:crossAx val="87979136"/>
        <c:crosses val="autoZero"/>
        <c:auto val="1"/>
        <c:lblAlgn val="ctr"/>
        <c:lblOffset val="100"/>
        <c:noMultiLvlLbl val="0"/>
      </c:catAx>
      <c:valAx>
        <c:axId val="87979136"/>
        <c:scaling>
          <c:orientation val="minMax"/>
          <c:max val="41746"/>
          <c:min val="41716"/>
        </c:scaling>
        <c:delete val="0"/>
        <c:axPos val="t"/>
        <c:majorGridlines/>
        <c:numFmt formatCode="d\-mmm" sourceLinked="1"/>
        <c:majorTickMark val="out"/>
        <c:minorTickMark val="none"/>
        <c:tickLblPos val="nextTo"/>
        <c:crossAx val="879773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06391-C19F-4407-91C5-9AC9C559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26</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 Savitri</cp:lastModifiedBy>
  <cp:revision>171</cp:revision>
  <dcterms:created xsi:type="dcterms:W3CDTF">2014-04-10T03:51:00Z</dcterms:created>
  <dcterms:modified xsi:type="dcterms:W3CDTF">2014-04-14T03:28:00Z</dcterms:modified>
</cp:coreProperties>
</file>