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53FB6" w14:textId="77777777" w:rsidR="00192BCE" w:rsidRDefault="00192BCE" w:rsidP="00CE7F0A">
      <w:pPr>
        <w:spacing w:line="360" w:lineRule="auto"/>
        <w:rPr>
          <w:rFonts w:ascii="Georgia" w:hAnsi="Georgia"/>
          <w:b/>
          <w:bCs/>
          <w:sz w:val="28"/>
          <w:szCs w:val="28"/>
        </w:rPr>
      </w:pPr>
      <w:bookmarkStart w:id="0" w:name="Xe3d0fc0bea9a42ce7605565d0964033d7f6ee47"/>
    </w:p>
    <w:p w14:paraId="18967ECC" w14:textId="332A4E7E" w:rsidR="00192BCE" w:rsidRDefault="0023046D" w:rsidP="008C4CD1">
      <w:pPr>
        <w:spacing w:line="360" w:lineRule="auto"/>
        <w:jc w:val="center"/>
        <w:rPr>
          <w:rFonts w:ascii="Georgia" w:hAnsi="Georgia"/>
          <w:b/>
          <w:bCs/>
          <w:sz w:val="28"/>
          <w:szCs w:val="28"/>
        </w:rPr>
      </w:pPr>
      <w:r w:rsidRPr="00CE7F0A">
        <w:rPr>
          <w:rFonts w:ascii="Georgia" w:hAnsi="Georgia"/>
          <w:b/>
          <w:bCs/>
          <w:sz w:val="28"/>
          <w:szCs w:val="28"/>
        </w:rPr>
        <w:t>Examining the effect</w:t>
      </w:r>
      <w:r w:rsidR="008B4266" w:rsidRPr="00CE7F0A">
        <w:rPr>
          <w:rFonts w:ascii="Georgia" w:hAnsi="Georgia"/>
          <w:b/>
          <w:bCs/>
          <w:sz w:val="28"/>
          <w:szCs w:val="28"/>
        </w:rPr>
        <w:t xml:space="preserve"> </w:t>
      </w:r>
      <w:r w:rsidR="00B2359A" w:rsidRPr="00CE7F0A">
        <w:rPr>
          <w:rFonts w:ascii="Georgia" w:hAnsi="Georgia"/>
          <w:b/>
          <w:bCs/>
          <w:sz w:val="28"/>
          <w:szCs w:val="28"/>
        </w:rPr>
        <w:t xml:space="preserve">and its temporal variations </w:t>
      </w:r>
      <w:r w:rsidR="008B4266" w:rsidRPr="00CE7F0A">
        <w:rPr>
          <w:rFonts w:ascii="Georgia" w:hAnsi="Georgia"/>
          <w:b/>
          <w:bCs/>
          <w:sz w:val="28"/>
          <w:szCs w:val="28"/>
        </w:rPr>
        <w:t xml:space="preserve">of near-road greenspaces for different types of </w:t>
      </w:r>
      <w:r w:rsidR="00F42F48" w:rsidRPr="00CE7F0A">
        <w:rPr>
          <w:rFonts w:ascii="Georgia" w:hAnsi="Georgia"/>
          <w:b/>
          <w:bCs/>
          <w:sz w:val="28"/>
          <w:szCs w:val="28"/>
        </w:rPr>
        <w:t xml:space="preserve">roads </w:t>
      </w:r>
      <w:r w:rsidR="008B4266" w:rsidRPr="00CE7F0A">
        <w:rPr>
          <w:rFonts w:ascii="Georgia" w:hAnsi="Georgia"/>
          <w:b/>
          <w:bCs/>
          <w:sz w:val="28"/>
          <w:szCs w:val="28"/>
        </w:rPr>
        <w:t>on regional PM2.5 levels</w:t>
      </w:r>
      <w:r w:rsidR="00B2359A" w:rsidRPr="00CE7F0A">
        <w:rPr>
          <w:rFonts w:ascii="Georgia" w:hAnsi="Georgia"/>
          <w:b/>
          <w:bCs/>
          <w:sz w:val="28"/>
          <w:szCs w:val="28"/>
        </w:rPr>
        <w:t xml:space="preserve"> </w:t>
      </w:r>
      <w:r w:rsidR="00F42F48" w:rsidRPr="00CE7F0A">
        <w:rPr>
          <w:rFonts w:ascii="Georgia" w:hAnsi="Georgia"/>
          <w:b/>
          <w:bCs/>
          <w:sz w:val="28"/>
          <w:szCs w:val="28"/>
        </w:rPr>
        <w:t>– a case study in London</w:t>
      </w:r>
    </w:p>
    <w:p w14:paraId="3814E018" w14:textId="77777777" w:rsidR="001D32B7" w:rsidRDefault="000974A7" w:rsidP="001D32B7">
      <w:pPr>
        <w:keepNext/>
        <w:spacing w:line="360" w:lineRule="auto"/>
        <w:jc w:val="center"/>
      </w:pPr>
      <w:r>
        <w:rPr>
          <w:rFonts w:ascii="Georgia" w:hAnsi="Georgia"/>
          <w:b/>
          <w:bCs/>
          <w:noProof/>
          <w:sz w:val="28"/>
          <w:szCs w:val="28"/>
        </w:rPr>
        <w:drawing>
          <wp:inline distT="0" distB="0" distL="0" distR="0" wp14:anchorId="2B9980FC" wp14:editId="334D8F34">
            <wp:extent cx="5486400" cy="41148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791214E8" w14:textId="59E7CF40" w:rsidR="00B42565" w:rsidRPr="0055612A" w:rsidRDefault="003A0566" w:rsidP="00CA6B40">
      <w:pPr>
        <w:pStyle w:val="Caption"/>
        <w:jc w:val="right"/>
        <w:rPr>
          <w:rFonts w:ascii="Georgia" w:hAnsi="Georgia"/>
          <w:b/>
          <w:bCs/>
          <w:i w:val="0"/>
          <w:iCs/>
          <w:color w:val="7F7F7F" w:themeColor="text1" w:themeTint="80"/>
          <w:sz w:val="20"/>
          <w:szCs w:val="20"/>
        </w:rPr>
      </w:pPr>
      <w:r w:rsidRPr="0055612A">
        <w:rPr>
          <w:i w:val="0"/>
          <w:iCs/>
          <w:color w:val="7F7F7F" w:themeColor="text1" w:themeTint="80"/>
          <w:sz w:val="18"/>
          <w:szCs w:val="18"/>
        </w:rPr>
        <w:t>(</w:t>
      </w:r>
      <w:r w:rsidR="00345B09" w:rsidRPr="0055612A">
        <w:rPr>
          <w:i w:val="0"/>
          <w:iCs/>
          <w:color w:val="7F7F7F" w:themeColor="text1" w:themeTint="80"/>
          <w:sz w:val="18"/>
          <w:szCs w:val="18"/>
        </w:rPr>
        <w:t xml:space="preserve">The </w:t>
      </w:r>
      <w:r w:rsidRPr="0055612A">
        <w:rPr>
          <w:i w:val="0"/>
          <w:iCs/>
          <w:color w:val="7F7F7F" w:themeColor="text1" w:themeTint="80"/>
          <w:sz w:val="18"/>
          <w:szCs w:val="18"/>
        </w:rPr>
        <w:t>Independent, 2014)</w:t>
      </w:r>
    </w:p>
    <w:p w14:paraId="37D421ED" w14:textId="77777777" w:rsidR="00CA6B40" w:rsidRDefault="00CA6B40" w:rsidP="008C4CD1">
      <w:pPr>
        <w:spacing w:line="360" w:lineRule="auto"/>
        <w:jc w:val="center"/>
        <w:rPr>
          <w:rFonts w:ascii="Georgia" w:hAnsi="Georgia"/>
        </w:rPr>
      </w:pPr>
    </w:p>
    <w:p w14:paraId="4C0A040C" w14:textId="42A4656F" w:rsidR="00192BCE" w:rsidRPr="00B42565" w:rsidRDefault="00192BCE" w:rsidP="008C4CD1">
      <w:pPr>
        <w:spacing w:line="360" w:lineRule="auto"/>
        <w:jc w:val="center"/>
        <w:rPr>
          <w:rFonts w:ascii="Georgia" w:hAnsi="Georgia"/>
        </w:rPr>
      </w:pPr>
      <w:r w:rsidRPr="00B42565">
        <w:rPr>
          <w:rFonts w:ascii="Georgia" w:hAnsi="Georgia"/>
        </w:rPr>
        <w:t>Yulun Lin (19040824)</w:t>
      </w:r>
    </w:p>
    <w:p w14:paraId="7060B604" w14:textId="77777777" w:rsidR="008C4CD1" w:rsidRPr="00B42565" w:rsidRDefault="00192BCE" w:rsidP="008C4CD1">
      <w:pPr>
        <w:spacing w:line="360" w:lineRule="auto"/>
        <w:jc w:val="center"/>
        <w:rPr>
          <w:rFonts w:ascii="Georgia" w:hAnsi="Georgia"/>
        </w:rPr>
      </w:pPr>
      <w:r w:rsidRPr="00B42565">
        <w:rPr>
          <w:rFonts w:ascii="Georgia" w:hAnsi="Georgia"/>
        </w:rPr>
        <w:t>2022</w:t>
      </w:r>
    </w:p>
    <w:p w14:paraId="382A9E1E" w14:textId="77777777" w:rsidR="008C4CD1" w:rsidRDefault="008C4CD1" w:rsidP="000974A7">
      <w:pPr>
        <w:spacing w:line="360" w:lineRule="auto"/>
        <w:rPr>
          <w:rFonts w:ascii="Georgia" w:hAnsi="Georgia"/>
          <w:sz w:val="20"/>
          <w:szCs w:val="20"/>
        </w:rPr>
      </w:pPr>
    </w:p>
    <w:p w14:paraId="6FFD1D7A" w14:textId="31BCCDA7" w:rsidR="004632D5" w:rsidRPr="00B42565" w:rsidRDefault="008C4CD1" w:rsidP="008C4CD1">
      <w:pPr>
        <w:spacing w:line="360" w:lineRule="auto"/>
        <w:jc w:val="center"/>
        <w:rPr>
          <w:rFonts w:ascii="Georgia" w:hAnsi="Georgia"/>
          <w:sz w:val="44"/>
          <w:szCs w:val="44"/>
        </w:rPr>
      </w:pPr>
      <w:r w:rsidRPr="00B42565">
        <w:rPr>
          <w:rFonts w:ascii="Georgia" w:hAnsi="Georgia"/>
          <w:sz w:val="22"/>
          <w:szCs w:val="22"/>
        </w:rPr>
        <w:t>This dissertation is submitted as an Independent Geographical Study as a part of a BSc degree in Geography</w:t>
      </w:r>
      <w:r w:rsidR="00B42565" w:rsidRPr="00B42565">
        <w:rPr>
          <w:rFonts w:ascii="Georgia" w:hAnsi="Georgia"/>
          <w:sz w:val="22"/>
          <w:szCs w:val="22"/>
        </w:rPr>
        <w:t xml:space="preserve"> </w:t>
      </w:r>
      <w:r w:rsidRPr="00B42565">
        <w:rPr>
          <w:rFonts w:ascii="Georgia" w:hAnsi="Georgia"/>
          <w:sz w:val="22"/>
          <w:szCs w:val="22"/>
        </w:rPr>
        <w:t>at King’s College London.</w:t>
      </w:r>
      <w:r w:rsidR="004632D5" w:rsidRPr="00B42565">
        <w:rPr>
          <w:rFonts w:ascii="Georgia" w:hAnsi="Georgia"/>
          <w:sz w:val="44"/>
          <w:szCs w:val="44"/>
        </w:rPr>
        <w:br w:type="page"/>
      </w:r>
    </w:p>
    <w:p w14:paraId="356FE46A" w14:textId="77777777" w:rsidR="00CC3664" w:rsidRPr="0013671F" w:rsidRDefault="00CC3664" w:rsidP="0013671F">
      <w:pPr>
        <w:jc w:val="center"/>
        <w:rPr>
          <w:rFonts w:ascii="Georgia" w:hAnsi="Georgia"/>
          <w:lang w:val="en-GB"/>
        </w:rPr>
      </w:pPr>
      <w:r w:rsidRPr="0013671F">
        <w:rPr>
          <w:rFonts w:ascii="Georgia" w:hAnsi="Georgia"/>
          <w:lang w:val="en-GB"/>
        </w:rPr>
        <w:lastRenderedPageBreak/>
        <w:t>KING’S COLLEGE LONDON</w:t>
      </w:r>
    </w:p>
    <w:p w14:paraId="209A779F" w14:textId="77777777" w:rsidR="00CC3664" w:rsidRPr="0013671F" w:rsidRDefault="00CC3664" w:rsidP="0013671F">
      <w:pPr>
        <w:jc w:val="center"/>
        <w:rPr>
          <w:rFonts w:ascii="Georgia" w:hAnsi="Georgia"/>
          <w:lang w:val="en-GB"/>
        </w:rPr>
      </w:pPr>
    </w:p>
    <w:p w14:paraId="60EBE2AE" w14:textId="77777777" w:rsidR="00CC3664" w:rsidRPr="0013671F" w:rsidRDefault="00CC3664" w:rsidP="0013671F">
      <w:pPr>
        <w:jc w:val="center"/>
        <w:rPr>
          <w:rFonts w:ascii="Georgia" w:hAnsi="Georgia"/>
          <w:sz w:val="32"/>
          <w:lang w:val="en-GB"/>
        </w:rPr>
      </w:pPr>
      <w:r w:rsidRPr="0013671F">
        <w:rPr>
          <w:rFonts w:ascii="Georgia" w:hAnsi="Georgia"/>
          <w:sz w:val="32"/>
          <w:lang w:val="en-GB"/>
        </w:rPr>
        <w:t>UNIVERSITY OF LONDON</w:t>
      </w:r>
    </w:p>
    <w:p w14:paraId="1EF3326E" w14:textId="77777777" w:rsidR="00CC3664" w:rsidRPr="0013671F" w:rsidRDefault="00CC3664" w:rsidP="0013671F">
      <w:pPr>
        <w:rPr>
          <w:rFonts w:ascii="Georgia" w:hAnsi="Georgia"/>
          <w:sz w:val="32"/>
          <w:lang w:val="en-GB"/>
        </w:rPr>
      </w:pPr>
    </w:p>
    <w:p w14:paraId="72E25696" w14:textId="77777777" w:rsidR="00CC3664" w:rsidRPr="0013671F" w:rsidRDefault="00CC3664" w:rsidP="0013671F">
      <w:pPr>
        <w:jc w:val="center"/>
        <w:rPr>
          <w:rFonts w:ascii="Georgia" w:hAnsi="Georgia"/>
          <w:b/>
          <w:bCs/>
          <w:sz w:val="40"/>
          <w:lang w:val="en-GB"/>
        </w:rPr>
      </w:pPr>
      <w:r w:rsidRPr="0013671F">
        <w:rPr>
          <w:rFonts w:ascii="Georgia" w:hAnsi="Georgia"/>
          <w:b/>
          <w:bCs/>
          <w:sz w:val="40"/>
          <w:lang w:val="en-GB"/>
        </w:rPr>
        <w:t>DEPARTMENT OF GEOGRAPHY</w:t>
      </w:r>
    </w:p>
    <w:p w14:paraId="7020B445" w14:textId="77777777" w:rsidR="00CC3664" w:rsidRPr="0013671F" w:rsidRDefault="00CC3664" w:rsidP="0013671F">
      <w:pPr>
        <w:jc w:val="center"/>
        <w:rPr>
          <w:rFonts w:ascii="Georgia" w:hAnsi="Georgia"/>
          <w:b/>
          <w:bCs/>
          <w:sz w:val="40"/>
          <w:lang w:val="en-GB"/>
        </w:rPr>
      </w:pPr>
    </w:p>
    <w:p w14:paraId="31B0BDF8" w14:textId="77777777" w:rsidR="00CC3664" w:rsidRPr="0013671F" w:rsidRDefault="00CC3664" w:rsidP="0013671F">
      <w:pPr>
        <w:jc w:val="center"/>
        <w:rPr>
          <w:rFonts w:ascii="Georgia" w:hAnsi="Georgia"/>
          <w:b/>
          <w:bCs/>
          <w:sz w:val="40"/>
          <w:lang w:val="en-GB"/>
        </w:rPr>
      </w:pPr>
    </w:p>
    <w:p w14:paraId="64749328" w14:textId="77777777" w:rsidR="00CC3664" w:rsidRPr="0013671F" w:rsidRDefault="00CC3664" w:rsidP="0013671F">
      <w:pPr>
        <w:jc w:val="center"/>
        <w:rPr>
          <w:rFonts w:ascii="Georgia" w:hAnsi="Georgia"/>
          <w:lang w:val="en-GB"/>
        </w:rPr>
      </w:pPr>
      <w:r w:rsidRPr="0013671F">
        <w:rPr>
          <w:rFonts w:ascii="Georgia" w:hAnsi="Georgia"/>
          <w:lang w:val="en-GB"/>
        </w:rPr>
        <w:t>INDEPENDENT GEOGRAPHICAL STUDY</w:t>
      </w:r>
    </w:p>
    <w:p w14:paraId="673E4AFB" w14:textId="77777777" w:rsidR="00CC3664" w:rsidRPr="0013671F" w:rsidRDefault="00CC3664" w:rsidP="0013671F">
      <w:pPr>
        <w:jc w:val="center"/>
        <w:rPr>
          <w:rFonts w:ascii="Georgia" w:hAnsi="Georgia"/>
          <w:lang w:val="en-GB"/>
        </w:rPr>
      </w:pPr>
    </w:p>
    <w:p w14:paraId="5BCF7D23" w14:textId="77777777" w:rsidR="00CC3664" w:rsidRPr="0013671F" w:rsidRDefault="00CC3664" w:rsidP="0013671F">
      <w:pPr>
        <w:jc w:val="center"/>
        <w:rPr>
          <w:rFonts w:ascii="Georgia" w:hAnsi="Georgia"/>
          <w:lang w:val="en-GB"/>
        </w:rPr>
      </w:pPr>
    </w:p>
    <w:p w14:paraId="2A683FE3" w14:textId="77777777" w:rsidR="00CC3664" w:rsidRPr="0013671F" w:rsidRDefault="00CC3664" w:rsidP="0013671F">
      <w:pPr>
        <w:rPr>
          <w:rFonts w:ascii="Georgia" w:hAnsi="Georgia"/>
          <w:lang w:val="en-GB"/>
        </w:rPr>
      </w:pPr>
    </w:p>
    <w:p w14:paraId="7C67AA73" w14:textId="77777777" w:rsidR="00CC3664" w:rsidRPr="0013671F" w:rsidRDefault="00CC3664" w:rsidP="0013671F">
      <w:pPr>
        <w:jc w:val="center"/>
        <w:rPr>
          <w:rFonts w:ascii="Georgia" w:hAnsi="Georgia"/>
          <w:szCs w:val="20"/>
          <w:lang w:val="en-GB"/>
        </w:rPr>
      </w:pPr>
      <w:r w:rsidRPr="0013671F">
        <w:rPr>
          <w:rFonts w:ascii="Georgia" w:hAnsi="Georgia"/>
          <w:szCs w:val="20"/>
          <w:lang w:val="en-GB"/>
        </w:rPr>
        <w:t>I, Yulun Lin, hereby declare (a) that this dissertation is my own original work and that all source material used is acknowledged therein; (b) that it has been specially prepared for a degree of King’s College London; and (c) that it does not contain any material that has been or will be submitted to the Examiners of this or any other university, or any material that has been or will be submitted for any other examination.</w:t>
      </w:r>
    </w:p>
    <w:p w14:paraId="3002E674" w14:textId="77777777" w:rsidR="00CC3664" w:rsidRPr="00CC3664" w:rsidRDefault="00CC3664" w:rsidP="000A4586">
      <w:pPr>
        <w:spacing w:after="0" w:line="360" w:lineRule="auto"/>
        <w:rPr>
          <w:rFonts w:ascii="Georgia" w:hAnsi="Georgia" w:cs="Times New Roman"/>
          <w:szCs w:val="20"/>
          <w:lang w:val="en-GB"/>
        </w:rPr>
      </w:pPr>
    </w:p>
    <w:p w14:paraId="7A4FC089" w14:textId="77777777" w:rsidR="00CC3664" w:rsidRPr="00CC3664" w:rsidRDefault="00CC3664" w:rsidP="000A4586">
      <w:pPr>
        <w:spacing w:after="0" w:line="360" w:lineRule="auto"/>
        <w:jc w:val="center"/>
        <w:rPr>
          <w:rFonts w:ascii="Georgia" w:hAnsi="Georgia" w:cs="Times New Roman"/>
          <w:szCs w:val="20"/>
          <w:lang w:val="en-GB"/>
        </w:rPr>
      </w:pPr>
      <w:r w:rsidRPr="00CC3664">
        <w:rPr>
          <w:rFonts w:ascii="Georgia" w:hAnsi="Georgia" w:cs="Times New Roman"/>
          <w:szCs w:val="20"/>
          <w:lang w:val="en-GB"/>
        </w:rPr>
        <w:t>This Dissertation is 8134 words.</w:t>
      </w:r>
    </w:p>
    <w:p w14:paraId="609A4426" w14:textId="77777777" w:rsidR="00CC3664" w:rsidRPr="00CC3664" w:rsidRDefault="00CC3664" w:rsidP="000A4586">
      <w:pPr>
        <w:spacing w:after="0" w:line="360" w:lineRule="auto"/>
        <w:jc w:val="center"/>
        <w:rPr>
          <w:rFonts w:ascii="Georgia" w:hAnsi="Georgia" w:cs="Times New Roman"/>
          <w:szCs w:val="20"/>
          <w:lang w:val="en-GB"/>
        </w:rPr>
      </w:pPr>
    </w:p>
    <w:p w14:paraId="193553BA" w14:textId="77777777" w:rsidR="00CC3664" w:rsidRPr="00CC3664" w:rsidRDefault="00CC3664" w:rsidP="000A4586">
      <w:pPr>
        <w:spacing w:after="0" w:line="360" w:lineRule="auto"/>
        <w:jc w:val="center"/>
        <w:rPr>
          <w:rFonts w:ascii="Georgia" w:hAnsi="Georgia" w:cs="Times New Roman"/>
          <w:szCs w:val="20"/>
          <w:lang w:val="en-GB"/>
        </w:rPr>
      </w:pPr>
    </w:p>
    <w:p w14:paraId="2DD9CBF5" w14:textId="77777777" w:rsidR="00CC3664" w:rsidRPr="00CC3664" w:rsidRDefault="00CC3664" w:rsidP="000A4586">
      <w:pPr>
        <w:spacing w:after="0" w:line="360" w:lineRule="auto"/>
        <w:jc w:val="center"/>
        <w:rPr>
          <w:rFonts w:ascii="Georgia" w:hAnsi="Georgia" w:cs="Times New Roman"/>
          <w:szCs w:val="20"/>
          <w:lang w:val="en-GB"/>
        </w:rPr>
      </w:pPr>
    </w:p>
    <w:p w14:paraId="17723120" w14:textId="77777777" w:rsidR="00CC3664" w:rsidRPr="00CC3664" w:rsidRDefault="00CC3664" w:rsidP="000A4586">
      <w:pPr>
        <w:spacing w:after="0" w:line="360" w:lineRule="auto"/>
        <w:jc w:val="center"/>
        <w:rPr>
          <w:rFonts w:ascii="Georgia" w:hAnsi="Georgia" w:cs="Times New Roman"/>
          <w:szCs w:val="20"/>
          <w:lang w:val="en-GB"/>
        </w:rPr>
      </w:pPr>
    </w:p>
    <w:p w14:paraId="12D3582B" w14:textId="77777777" w:rsidR="00CC3664" w:rsidRPr="00CC3664" w:rsidRDefault="00CC3664" w:rsidP="000A4586">
      <w:pPr>
        <w:spacing w:after="0" w:line="360" w:lineRule="auto"/>
        <w:jc w:val="center"/>
        <w:rPr>
          <w:rFonts w:ascii="Times New Roman" w:hAnsi="Times New Roman" w:cs="Times New Roman"/>
          <w:szCs w:val="20"/>
          <w:lang w:val="en-GB"/>
        </w:rPr>
      </w:pPr>
      <w:r w:rsidRPr="00CC3664">
        <w:rPr>
          <w:rFonts w:ascii="Georgia" w:hAnsi="Georgia" w:cs="Times New Roman"/>
          <w:szCs w:val="20"/>
          <w:lang w:val="en-GB"/>
        </w:rPr>
        <w:t>Signed: Yulun Lin</w:t>
      </w:r>
    </w:p>
    <w:p w14:paraId="50EA1E4C" w14:textId="77777777" w:rsidR="00CC3664" w:rsidRPr="00CC3664" w:rsidRDefault="00CC3664" w:rsidP="000A4586">
      <w:pPr>
        <w:spacing w:after="0" w:line="360" w:lineRule="auto"/>
        <w:jc w:val="center"/>
        <w:rPr>
          <w:rFonts w:ascii="Times New Roman" w:hAnsi="Times New Roman" w:cs="Times New Roman"/>
          <w:szCs w:val="20"/>
          <w:lang w:val="en-GB"/>
        </w:rPr>
      </w:pPr>
    </w:p>
    <w:p w14:paraId="409917AF" w14:textId="77777777" w:rsidR="00CC3664" w:rsidRPr="00CC3664" w:rsidRDefault="00CC3664" w:rsidP="000A4586">
      <w:pPr>
        <w:spacing w:after="0" w:line="360" w:lineRule="auto"/>
        <w:jc w:val="center"/>
        <w:rPr>
          <w:rFonts w:ascii="Times New Roman" w:hAnsi="Times New Roman" w:cs="Times New Roman"/>
          <w:szCs w:val="20"/>
          <w:lang w:val="en-GB"/>
        </w:rPr>
      </w:pPr>
    </w:p>
    <w:p w14:paraId="4C2E78C1" w14:textId="77777777" w:rsidR="00CC3664" w:rsidRPr="00CC3664" w:rsidRDefault="00CC3664" w:rsidP="000A4586">
      <w:pPr>
        <w:spacing w:after="0" w:line="360" w:lineRule="auto"/>
        <w:jc w:val="center"/>
        <w:rPr>
          <w:rFonts w:ascii="Times New Roman" w:hAnsi="Times New Roman" w:cs="Times New Roman"/>
          <w:szCs w:val="20"/>
          <w:lang w:val="en-GB"/>
        </w:rPr>
      </w:pPr>
      <w:r w:rsidRPr="00CC3664">
        <w:rPr>
          <w:rFonts w:ascii="Times New Roman" w:hAnsi="Times New Roman" w:cs="Times New Roman"/>
          <w:szCs w:val="20"/>
          <w:lang w:val="en-GB"/>
        </w:rPr>
        <w:t>Date: 7</w:t>
      </w:r>
      <w:r w:rsidRPr="00CC3664">
        <w:rPr>
          <w:rFonts w:ascii="Times New Roman" w:hAnsi="Times New Roman" w:cs="Times New Roman"/>
          <w:szCs w:val="20"/>
          <w:vertAlign w:val="superscript"/>
          <w:lang w:val="en-GB"/>
        </w:rPr>
        <w:t>th</w:t>
      </w:r>
      <w:r w:rsidRPr="00CC3664">
        <w:rPr>
          <w:rFonts w:ascii="Times New Roman" w:hAnsi="Times New Roman" w:cs="Times New Roman"/>
          <w:szCs w:val="20"/>
          <w:lang w:val="en-GB"/>
        </w:rPr>
        <w:t xml:space="preserve"> April 2022</w:t>
      </w:r>
    </w:p>
    <w:p w14:paraId="26A7523F" w14:textId="77777777" w:rsidR="004632D5" w:rsidRDefault="004632D5">
      <w:pPr>
        <w:rPr>
          <w:rFonts w:ascii="Georgia" w:hAnsi="Georgia"/>
          <w:sz w:val="40"/>
          <w:szCs w:val="40"/>
        </w:rPr>
      </w:pPr>
      <w:r>
        <w:rPr>
          <w:rFonts w:ascii="Georgia" w:hAnsi="Georgia"/>
          <w:sz w:val="40"/>
          <w:szCs w:val="40"/>
        </w:rPr>
        <w:br w:type="page"/>
      </w:r>
    </w:p>
    <w:p w14:paraId="5223810A" w14:textId="77777777" w:rsidR="000A4586" w:rsidRPr="00651EFD" w:rsidRDefault="00EF7873" w:rsidP="004551F1">
      <w:pPr>
        <w:spacing w:line="600" w:lineRule="auto"/>
        <w:jc w:val="center"/>
        <w:rPr>
          <w:rFonts w:ascii="Georgia" w:hAnsi="Georgia"/>
          <w:b/>
          <w:bCs/>
          <w:sz w:val="40"/>
          <w:szCs w:val="40"/>
        </w:rPr>
      </w:pPr>
      <w:r w:rsidRPr="00651EFD">
        <w:rPr>
          <w:rFonts w:ascii="Georgia" w:hAnsi="Georgia"/>
          <w:b/>
          <w:bCs/>
          <w:sz w:val="40"/>
          <w:szCs w:val="40"/>
        </w:rPr>
        <w:lastRenderedPageBreak/>
        <w:t>ACKNOWLEDGEMENT</w:t>
      </w:r>
      <w:r w:rsidR="000A4586" w:rsidRPr="00651EFD">
        <w:rPr>
          <w:rFonts w:ascii="Georgia" w:hAnsi="Georgia"/>
          <w:b/>
          <w:bCs/>
          <w:sz w:val="40"/>
          <w:szCs w:val="40"/>
        </w:rPr>
        <w:t>S</w:t>
      </w:r>
    </w:p>
    <w:p w14:paraId="2B75C54E" w14:textId="77152EDE" w:rsidR="00C14215" w:rsidRDefault="0044079F" w:rsidP="00055487">
      <w:pPr>
        <w:spacing w:line="360" w:lineRule="auto"/>
        <w:rPr>
          <w:rFonts w:ascii="Georgia" w:hAnsi="Georgia"/>
        </w:rPr>
      </w:pPr>
      <w:r>
        <w:rPr>
          <w:rFonts w:ascii="Georgia" w:hAnsi="Georgia"/>
        </w:rPr>
        <w:t xml:space="preserve">I would like to </w:t>
      </w:r>
      <w:r w:rsidR="00613E37">
        <w:rPr>
          <w:rFonts w:ascii="Georgia" w:hAnsi="Georgia"/>
        </w:rPr>
        <w:t xml:space="preserve">thank </w:t>
      </w:r>
      <w:r w:rsidR="00352807">
        <w:rPr>
          <w:rFonts w:ascii="Georgia" w:hAnsi="Georgia"/>
        </w:rPr>
        <w:t xml:space="preserve">my supervisor Dr. James Millington, without whom this </w:t>
      </w:r>
      <w:r w:rsidR="002C31CB">
        <w:rPr>
          <w:rFonts w:ascii="Georgia" w:hAnsi="Georgia"/>
        </w:rPr>
        <w:t>Independent Geographical Study would have never</w:t>
      </w:r>
      <w:r w:rsidR="00C14215">
        <w:rPr>
          <w:rFonts w:ascii="Georgia" w:hAnsi="Georgia"/>
        </w:rPr>
        <w:t xml:space="preserve"> become possible.</w:t>
      </w:r>
    </w:p>
    <w:p w14:paraId="3715A55D" w14:textId="2159E44A" w:rsidR="007C3F6C" w:rsidRPr="00055487" w:rsidRDefault="00227B96" w:rsidP="00055487">
      <w:pPr>
        <w:spacing w:line="360" w:lineRule="auto"/>
        <w:rPr>
          <w:rFonts w:ascii="Georgia" w:hAnsi="Georgia"/>
        </w:rPr>
      </w:pPr>
      <w:r>
        <w:rPr>
          <w:rFonts w:ascii="Georgia" w:hAnsi="Georgia"/>
        </w:rPr>
        <w:t xml:space="preserve">I would also like to </w:t>
      </w:r>
      <w:r w:rsidR="00936A4E">
        <w:rPr>
          <w:rFonts w:ascii="Georgia" w:hAnsi="Georgia"/>
        </w:rPr>
        <w:t>thank my family and friends for</w:t>
      </w:r>
      <w:r>
        <w:rPr>
          <w:rFonts w:ascii="Georgia" w:hAnsi="Georgia"/>
        </w:rPr>
        <w:t xml:space="preserve"> the support and company </w:t>
      </w:r>
      <w:r w:rsidR="00936A4E">
        <w:rPr>
          <w:rFonts w:ascii="Georgia" w:hAnsi="Georgia"/>
        </w:rPr>
        <w:t xml:space="preserve">during the completion of </w:t>
      </w:r>
      <w:r w:rsidR="00884F02">
        <w:rPr>
          <w:rFonts w:ascii="Georgia" w:hAnsi="Georgia"/>
        </w:rPr>
        <w:t>this IGS as well as throughout the three years of my undergraduate course.</w:t>
      </w:r>
      <w:r w:rsidR="007C3F6C">
        <w:rPr>
          <w:rFonts w:ascii="Georgia" w:hAnsi="Georgia"/>
          <w:sz w:val="40"/>
          <w:szCs w:val="40"/>
        </w:rPr>
        <w:br w:type="page"/>
      </w:r>
    </w:p>
    <w:p w14:paraId="39D871D2" w14:textId="77777777" w:rsidR="00651EFD" w:rsidRDefault="00651EFD" w:rsidP="004551F1">
      <w:pPr>
        <w:spacing w:line="600" w:lineRule="auto"/>
        <w:jc w:val="center"/>
        <w:rPr>
          <w:rFonts w:ascii="Georgia" w:eastAsiaTheme="minorEastAsia" w:hAnsi="Georgia"/>
          <w:b/>
          <w:bCs/>
          <w:sz w:val="40"/>
          <w:szCs w:val="40"/>
          <w:lang w:eastAsia="zh-CN"/>
        </w:rPr>
      </w:pPr>
      <w:r w:rsidRPr="00651EFD">
        <w:rPr>
          <w:rFonts w:ascii="Georgia" w:eastAsiaTheme="minorEastAsia" w:hAnsi="Georgia"/>
          <w:b/>
          <w:bCs/>
          <w:sz w:val="40"/>
          <w:szCs w:val="40"/>
          <w:lang w:eastAsia="zh-CN"/>
        </w:rPr>
        <w:lastRenderedPageBreak/>
        <w:t>ABSTRACT</w:t>
      </w:r>
    </w:p>
    <w:p w14:paraId="78C047B2" w14:textId="48CB2BE3" w:rsidR="00D05820" w:rsidRDefault="00C5162D" w:rsidP="003A6926">
      <w:pPr>
        <w:spacing w:line="360" w:lineRule="auto"/>
        <w:rPr>
          <w:rFonts w:ascii="Georgia" w:eastAsiaTheme="minorHAnsi" w:hAnsi="Georgia"/>
        </w:rPr>
      </w:pPr>
      <w:r>
        <w:rPr>
          <w:rFonts w:ascii="Georgia" w:eastAsiaTheme="minorHAnsi" w:hAnsi="Georgia"/>
        </w:rPr>
        <w:t>T</w:t>
      </w:r>
      <w:r w:rsidR="007E2A15">
        <w:rPr>
          <w:rFonts w:ascii="Georgia" w:eastAsiaTheme="minorHAnsi" w:hAnsi="Georgia"/>
        </w:rPr>
        <w:t xml:space="preserve">he effect </w:t>
      </w:r>
      <w:r w:rsidR="0096317E">
        <w:rPr>
          <w:rFonts w:ascii="Georgia" w:eastAsiaTheme="minorHAnsi" w:hAnsi="Georgia"/>
        </w:rPr>
        <w:t xml:space="preserve">of </w:t>
      </w:r>
      <w:r w:rsidR="00212AA9">
        <w:rPr>
          <w:rFonts w:ascii="Georgia" w:eastAsiaTheme="minorHAnsi" w:hAnsi="Georgia"/>
        </w:rPr>
        <w:t>near-road</w:t>
      </w:r>
      <w:r w:rsidR="0096317E">
        <w:rPr>
          <w:rFonts w:ascii="Georgia" w:eastAsiaTheme="minorHAnsi" w:hAnsi="Georgia"/>
        </w:rPr>
        <w:t xml:space="preserve"> green space on regional PM</w:t>
      </w:r>
      <w:r w:rsidR="0096317E" w:rsidRPr="0096317E">
        <w:rPr>
          <w:rFonts w:ascii="Georgia" w:eastAsiaTheme="minorHAnsi" w:hAnsi="Georgia"/>
          <w:vertAlign w:val="subscript"/>
        </w:rPr>
        <w:t>2.5</w:t>
      </w:r>
      <w:r w:rsidR="0096317E">
        <w:rPr>
          <w:rFonts w:ascii="Georgia" w:eastAsiaTheme="minorHAnsi" w:hAnsi="Georgia"/>
        </w:rPr>
        <w:t xml:space="preserve"> levels</w:t>
      </w:r>
      <w:r w:rsidR="009E4090">
        <w:rPr>
          <w:rFonts w:ascii="Georgia" w:eastAsiaTheme="minorHAnsi" w:hAnsi="Georgia"/>
        </w:rPr>
        <w:t xml:space="preserve"> </w:t>
      </w:r>
      <w:r w:rsidR="001C0711">
        <w:rPr>
          <w:rFonts w:ascii="Georgia" w:eastAsiaTheme="minorHAnsi" w:hAnsi="Georgia"/>
        </w:rPr>
        <w:t>was</w:t>
      </w:r>
      <w:r w:rsidR="009E4090">
        <w:rPr>
          <w:rFonts w:ascii="Georgia" w:eastAsiaTheme="minorHAnsi" w:hAnsi="Georgia"/>
        </w:rPr>
        <w:t xml:space="preserve"> examined </w:t>
      </w:r>
      <w:r w:rsidR="00931689">
        <w:rPr>
          <w:rFonts w:ascii="Georgia" w:eastAsiaTheme="minorHAnsi" w:hAnsi="Georgia"/>
        </w:rPr>
        <w:t>using</w:t>
      </w:r>
      <w:r w:rsidR="009E4090">
        <w:rPr>
          <w:rFonts w:ascii="Georgia" w:eastAsiaTheme="minorHAnsi" w:hAnsi="Georgia"/>
        </w:rPr>
        <w:t xml:space="preserve"> </w:t>
      </w:r>
      <w:r w:rsidR="00FA5E4C">
        <w:rPr>
          <w:rFonts w:ascii="Georgia" w:eastAsiaTheme="minorHAnsi" w:hAnsi="Georgia"/>
        </w:rPr>
        <w:t xml:space="preserve">data from 21 </w:t>
      </w:r>
      <w:r w:rsidR="006B7F86">
        <w:rPr>
          <w:rFonts w:ascii="Georgia" w:eastAsiaTheme="minorHAnsi" w:hAnsi="Georgia"/>
        </w:rPr>
        <w:t xml:space="preserve">London </w:t>
      </w:r>
      <w:r w:rsidR="00FA5E4C">
        <w:rPr>
          <w:rFonts w:ascii="Georgia" w:eastAsiaTheme="minorHAnsi" w:hAnsi="Georgia"/>
        </w:rPr>
        <w:t>air quality monitoring sites</w:t>
      </w:r>
      <w:r w:rsidR="009E4090">
        <w:rPr>
          <w:rFonts w:ascii="Georgia" w:eastAsiaTheme="minorHAnsi" w:hAnsi="Georgia"/>
        </w:rPr>
        <w:t>.</w:t>
      </w:r>
      <w:r w:rsidR="00931689">
        <w:rPr>
          <w:rFonts w:ascii="Georgia" w:eastAsiaTheme="minorHAnsi" w:hAnsi="Georgia"/>
        </w:rPr>
        <w:t xml:space="preserve"> </w:t>
      </w:r>
      <w:r w:rsidR="003E51D3">
        <w:rPr>
          <w:rFonts w:ascii="Georgia" w:eastAsiaTheme="minorHAnsi" w:hAnsi="Georgia"/>
        </w:rPr>
        <w:t>A linear regression model was used to investigate t</w:t>
      </w:r>
      <w:r w:rsidR="00212AA9">
        <w:rPr>
          <w:rFonts w:ascii="Georgia" w:eastAsiaTheme="minorHAnsi" w:hAnsi="Georgia"/>
        </w:rPr>
        <w:t xml:space="preserve">he </w:t>
      </w:r>
      <w:r w:rsidR="00CE6778">
        <w:rPr>
          <w:rFonts w:ascii="Georgia" w:eastAsiaTheme="minorHAnsi" w:hAnsi="Georgia"/>
        </w:rPr>
        <w:t xml:space="preserve">relationship between the </w:t>
      </w:r>
      <w:r w:rsidR="00212AA9">
        <w:rPr>
          <w:rFonts w:ascii="Georgia" w:eastAsiaTheme="minorHAnsi" w:hAnsi="Georgia"/>
        </w:rPr>
        <w:t>annual mean</w:t>
      </w:r>
      <w:r w:rsidR="00FD3D6C">
        <w:rPr>
          <w:rFonts w:ascii="Georgia" w:eastAsiaTheme="minorHAnsi" w:hAnsi="Georgia"/>
        </w:rPr>
        <w:t xml:space="preserve"> regional </w:t>
      </w:r>
      <w:r w:rsidR="00212AA9">
        <w:rPr>
          <w:rFonts w:ascii="Georgia" w:eastAsiaTheme="minorHAnsi" w:hAnsi="Georgia"/>
        </w:rPr>
        <w:t>PM</w:t>
      </w:r>
      <w:r w:rsidR="00212AA9" w:rsidRPr="00246BFD">
        <w:rPr>
          <w:rFonts w:ascii="Georgia" w:eastAsiaTheme="minorHAnsi" w:hAnsi="Georgia"/>
          <w:vertAlign w:val="subscript"/>
        </w:rPr>
        <w:t>2.5</w:t>
      </w:r>
      <w:r w:rsidR="00246BFD">
        <w:rPr>
          <w:rFonts w:ascii="Georgia" w:eastAsiaTheme="minorHAnsi" w:hAnsi="Georgia"/>
          <w:b/>
          <w:bCs/>
          <w:sz w:val="40"/>
          <w:szCs w:val="40"/>
        </w:rPr>
        <w:t xml:space="preserve"> </w:t>
      </w:r>
      <w:r w:rsidR="00FD3D6C">
        <w:rPr>
          <w:rFonts w:ascii="Georgia" w:eastAsiaTheme="minorHAnsi" w:hAnsi="Georgia"/>
        </w:rPr>
        <w:t>concentration</w:t>
      </w:r>
      <w:r w:rsidR="003E51D3">
        <w:rPr>
          <w:rFonts w:ascii="Georgia" w:eastAsiaTheme="minorHAnsi" w:hAnsi="Georgia"/>
        </w:rPr>
        <w:t xml:space="preserve">s </w:t>
      </w:r>
      <w:r w:rsidR="00CE6778">
        <w:rPr>
          <w:rFonts w:ascii="Georgia" w:eastAsiaTheme="minorHAnsi" w:hAnsi="Georgia"/>
        </w:rPr>
        <w:t xml:space="preserve">and the conditions of </w:t>
      </w:r>
      <w:r w:rsidR="00FD281F">
        <w:rPr>
          <w:rFonts w:ascii="Georgia" w:eastAsiaTheme="minorHAnsi" w:hAnsi="Georgia"/>
        </w:rPr>
        <w:t>green spaces near different classes of road</w:t>
      </w:r>
      <w:r w:rsidR="003E51D3">
        <w:rPr>
          <w:rFonts w:ascii="Georgia" w:eastAsiaTheme="minorHAnsi" w:hAnsi="Georgia"/>
        </w:rPr>
        <w:t>s</w:t>
      </w:r>
      <w:r w:rsidR="00986EA0">
        <w:rPr>
          <w:rFonts w:ascii="Georgia" w:eastAsiaTheme="minorHAnsi" w:hAnsi="Georgia"/>
        </w:rPr>
        <w:t xml:space="preserve">. </w:t>
      </w:r>
      <w:r w:rsidR="00F07BA6" w:rsidRPr="00F07BA6">
        <w:rPr>
          <w:rFonts w:ascii="Georgia" w:eastAsiaTheme="minorHAnsi" w:hAnsi="Georgia"/>
        </w:rPr>
        <w:t>The temporal variation</w:t>
      </w:r>
      <w:r w:rsidR="00F07BA6">
        <w:rPr>
          <w:rFonts w:ascii="Georgia" w:eastAsiaTheme="minorHAnsi" w:hAnsi="Georgia"/>
        </w:rPr>
        <w:t>s</w:t>
      </w:r>
      <w:r w:rsidR="00F07BA6" w:rsidRPr="00F07BA6">
        <w:rPr>
          <w:rFonts w:ascii="Georgia" w:eastAsiaTheme="minorHAnsi" w:hAnsi="Georgia"/>
        </w:rPr>
        <w:t xml:space="preserve"> </w:t>
      </w:r>
      <w:r w:rsidR="006B7F86">
        <w:rPr>
          <w:rFonts w:ascii="Georgia" w:eastAsiaTheme="minorHAnsi" w:hAnsi="Georgia"/>
        </w:rPr>
        <w:t>in</w:t>
      </w:r>
      <w:r w:rsidR="00F07BA6" w:rsidRPr="00F07BA6">
        <w:rPr>
          <w:rFonts w:ascii="Georgia" w:eastAsiaTheme="minorHAnsi" w:hAnsi="Georgia"/>
        </w:rPr>
        <w:t xml:space="preserve"> </w:t>
      </w:r>
      <w:r w:rsidR="00F07BA6">
        <w:rPr>
          <w:rFonts w:ascii="Georgia" w:eastAsiaTheme="minorHAnsi" w:hAnsi="Georgia"/>
        </w:rPr>
        <w:t>the</w:t>
      </w:r>
      <w:r w:rsidR="00F07BA6" w:rsidRPr="00F07BA6">
        <w:rPr>
          <w:rFonts w:ascii="Georgia" w:eastAsiaTheme="minorHAnsi" w:hAnsi="Georgia"/>
        </w:rPr>
        <w:t xml:space="preserve"> relationship </w:t>
      </w:r>
      <w:r w:rsidR="00F07BA6">
        <w:rPr>
          <w:rFonts w:ascii="Georgia" w:eastAsiaTheme="minorHAnsi" w:hAnsi="Georgia"/>
        </w:rPr>
        <w:t>were</w:t>
      </w:r>
      <w:r w:rsidR="00F07BA6" w:rsidRPr="00F07BA6">
        <w:rPr>
          <w:rFonts w:ascii="Georgia" w:eastAsiaTheme="minorHAnsi" w:hAnsi="Georgia"/>
        </w:rPr>
        <w:t xml:space="preserve"> also explored by mode</w:t>
      </w:r>
      <w:r w:rsidR="007C4ACD">
        <w:rPr>
          <w:rFonts w:ascii="Georgia" w:eastAsiaTheme="minorHAnsi" w:hAnsi="Georgia"/>
        </w:rPr>
        <w:t>l</w:t>
      </w:r>
      <w:r w:rsidR="00F07BA6" w:rsidRPr="00F07BA6">
        <w:rPr>
          <w:rFonts w:ascii="Georgia" w:eastAsiaTheme="minorHAnsi" w:hAnsi="Georgia"/>
        </w:rPr>
        <w:t>ling the regional average PM</w:t>
      </w:r>
      <w:r w:rsidR="00F07BA6" w:rsidRPr="00860900">
        <w:rPr>
          <w:rFonts w:ascii="Georgia" w:eastAsiaTheme="minorHAnsi" w:hAnsi="Georgia"/>
          <w:vertAlign w:val="subscript"/>
        </w:rPr>
        <w:t>2.5</w:t>
      </w:r>
      <w:r w:rsidR="00F07BA6" w:rsidRPr="00F07BA6">
        <w:rPr>
          <w:rFonts w:ascii="Georgia" w:eastAsiaTheme="minorHAnsi" w:hAnsi="Georgia"/>
        </w:rPr>
        <w:t xml:space="preserve"> concentrations over different periods </w:t>
      </w:r>
      <w:r w:rsidR="00F07BA6">
        <w:rPr>
          <w:rFonts w:ascii="Georgia" w:eastAsiaTheme="minorHAnsi" w:hAnsi="Georgia"/>
        </w:rPr>
        <w:t>as</w:t>
      </w:r>
      <w:r w:rsidR="00D60FFA">
        <w:rPr>
          <w:rFonts w:ascii="Georgia" w:eastAsiaTheme="minorHAnsi" w:hAnsi="Georgia"/>
        </w:rPr>
        <w:t xml:space="preserve"> functions of</w:t>
      </w:r>
      <w:r w:rsidR="00F07BA6" w:rsidRPr="00F07BA6">
        <w:rPr>
          <w:rFonts w:ascii="Georgia" w:eastAsiaTheme="minorHAnsi" w:hAnsi="Georgia"/>
        </w:rPr>
        <w:t xml:space="preserve"> the condition</w:t>
      </w:r>
      <w:r w:rsidR="00D60FFA">
        <w:rPr>
          <w:rFonts w:ascii="Georgia" w:eastAsiaTheme="minorHAnsi" w:hAnsi="Georgia"/>
        </w:rPr>
        <w:t>s</w:t>
      </w:r>
      <w:r w:rsidR="00F07BA6" w:rsidRPr="00F07BA6">
        <w:rPr>
          <w:rFonts w:ascii="Georgia" w:eastAsiaTheme="minorHAnsi" w:hAnsi="Georgia"/>
        </w:rPr>
        <w:t xml:space="preserve"> of green spaces near different types of roads.</w:t>
      </w:r>
      <w:r w:rsidR="00613840">
        <w:rPr>
          <w:rFonts w:ascii="Georgia" w:eastAsiaTheme="minorHAnsi" w:hAnsi="Georgia"/>
        </w:rPr>
        <w:t xml:space="preserve"> The result</w:t>
      </w:r>
      <w:r w:rsidR="00C2450B">
        <w:rPr>
          <w:rFonts w:ascii="Georgia" w:eastAsiaTheme="minorHAnsi" w:hAnsi="Georgia"/>
        </w:rPr>
        <w:t xml:space="preserve">s </w:t>
      </w:r>
      <w:r w:rsidR="00A77840">
        <w:rPr>
          <w:rFonts w:ascii="Georgia" w:eastAsiaTheme="minorHAnsi" w:hAnsi="Georgia"/>
        </w:rPr>
        <w:t xml:space="preserve">show that </w:t>
      </w:r>
      <w:r w:rsidR="00D139FF">
        <w:rPr>
          <w:rFonts w:ascii="Georgia" w:eastAsiaTheme="minorHAnsi" w:hAnsi="Georgia"/>
        </w:rPr>
        <w:t>near-road green</w:t>
      </w:r>
      <w:r w:rsidR="00370A5E">
        <w:rPr>
          <w:rFonts w:ascii="Georgia" w:eastAsiaTheme="minorHAnsi" w:hAnsi="Georgia"/>
        </w:rPr>
        <w:t xml:space="preserve"> </w:t>
      </w:r>
      <w:r w:rsidR="00D139FF">
        <w:rPr>
          <w:rFonts w:ascii="Georgia" w:eastAsiaTheme="minorHAnsi" w:hAnsi="Georgia"/>
        </w:rPr>
        <w:t xml:space="preserve">spaces </w:t>
      </w:r>
      <w:r w:rsidR="00381E91">
        <w:rPr>
          <w:rFonts w:ascii="Georgia" w:eastAsiaTheme="minorHAnsi" w:hAnsi="Georgia"/>
        </w:rPr>
        <w:t>for Unclassified and Other road</w:t>
      </w:r>
      <w:r w:rsidR="007C4ACD">
        <w:rPr>
          <w:rFonts w:ascii="Georgia" w:eastAsiaTheme="minorHAnsi" w:hAnsi="Georgia"/>
        </w:rPr>
        <w:t>s</w:t>
      </w:r>
      <w:r w:rsidR="00EA1D56">
        <w:rPr>
          <w:rFonts w:ascii="Georgia" w:eastAsiaTheme="minorHAnsi" w:hAnsi="Georgia"/>
        </w:rPr>
        <w:t xml:space="preserve"> </w:t>
      </w:r>
      <w:r w:rsidR="00370A5E">
        <w:rPr>
          <w:rFonts w:ascii="Georgia" w:eastAsiaTheme="minorHAnsi" w:hAnsi="Georgia"/>
        </w:rPr>
        <w:t xml:space="preserve">have a negative effect </w:t>
      </w:r>
      <w:r w:rsidR="00EA1D56">
        <w:rPr>
          <w:rFonts w:ascii="Georgia" w:eastAsiaTheme="minorHAnsi" w:hAnsi="Georgia"/>
        </w:rPr>
        <w:t>on regional PM</w:t>
      </w:r>
      <w:r w:rsidR="00EA1D56">
        <w:rPr>
          <w:rFonts w:ascii="Georgia" w:eastAsiaTheme="minorHAnsi" w:hAnsi="Georgia"/>
          <w:vertAlign w:val="subscript"/>
        </w:rPr>
        <w:t xml:space="preserve">2.5 </w:t>
      </w:r>
      <w:r w:rsidR="00EA1D56">
        <w:rPr>
          <w:rFonts w:ascii="Georgia" w:eastAsiaTheme="minorHAnsi" w:hAnsi="Georgia"/>
        </w:rPr>
        <w:t>levels</w:t>
      </w:r>
      <w:r w:rsidR="00370A5E">
        <w:rPr>
          <w:rFonts w:ascii="Georgia" w:eastAsiaTheme="minorHAnsi" w:hAnsi="Georgia"/>
        </w:rPr>
        <w:t xml:space="preserve">, </w:t>
      </w:r>
      <w:r w:rsidR="00DE4B09">
        <w:rPr>
          <w:rFonts w:ascii="Georgia" w:eastAsiaTheme="minorHAnsi" w:hAnsi="Georgia"/>
        </w:rPr>
        <w:t>while</w:t>
      </w:r>
      <w:r w:rsidR="00800E7A">
        <w:rPr>
          <w:rFonts w:ascii="Georgia" w:eastAsiaTheme="minorHAnsi" w:hAnsi="Georgia"/>
        </w:rPr>
        <w:t xml:space="preserve"> the other </w:t>
      </w:r>
      <w:r w:rsidR="00255836">
        <w:rPr>
          <w:rFonts w:ascii="Georgia" w:eastAsiaTheme="minorHAnsi" w:hAnsi="Georgia"/>
        </w:rPr>
        <w:t>types have</w:t>
      </w:r>
      <w:r w:rsidR="00800E7A">
        <w:rPr>
          <w:rFonts w:ascii="Georgia" w:eastAsiaTheme="minorHAnsi" w:hAnsi="Georgia"/>
        </w:rPr>
        <w:t xml:space="preserve"> </w:t>
      </w:r>
      <w:r w:rsidR="00255836">
        <w:rPr>
          <w:rFonts w:ascii="Georgia" w:eastAsiaTheme="minorHAnsi" w:hAnsi="Georgia"/>
        </w:rPr>
        <w:t xml:space="preserve">a </w:t>
      </w:r>
      <w:r w:rsidR="00800E7A">
        <w:rPr>
          <w:rFonts w:ascii="Georgia" w:eastAsiaTheme="minorHAnsi" w:hAnsi="Georgia"/>
        </w:rPr>
        <w:t>positive</w:t>
      </w:r>
      <w:r w:rsidR="00255836">
        <w:rPr>
          <w:rFonts w:ascii="Georgia" w:eastAsiaTheme="minorHAnsi" w:hAnsi="Georgia"/>
        </w:rPr>
        <w:t xml:space="preserve"> effect</w:t>
      </w:r>
      <w:r w:rsidR="00AF4C6D">
        <w:rPr>
          <w:rFonts w:ascii="Georgia" w:eastAsiaTheme="minorHAnsi" w:hAnsi="Georgia"/>
        </w:rPr>
        <w:t xml:space="preserve">, and </w:t>
      </w:r>
      <w:r w:rsidR="00AE4514">
        <w:rPr>
          <w:rFonts w:ascii="Georgia" w:eastAsiaTheme="minorHAnsi" w:hAnsi="Georgia"/>
        </w:rPr>
        <w:t xml:space="preserve">there are large temporal variations </w:t>
      </w:r>
      <w:r w:rsidR="008D6864">
        <w:rPr>
          <w:rFonts w:ascii="Georgia" w:eastAsiaTheme="minorHAnsi" w:hAnsi="Georgia"/>
        </w:rPr>
        <w:t>detected</w:t>
      </w:r>
      <w:r w:rsidR="00AE4514">
        <w:rPr>
          <w:rFonts w:ascii="Georgia" w:eastAsiaTheme="minorHAnsi" w:hAnsi="Georgia"/>
        </w:rPr>
        <w:t xml:space="preserve">. The </w:t>
      </w:r>
      <w:r w:rsidR="00141919">
        <w:rPr>
          <w:rFonts w:ascii="Georgia" w:eastAsiaTheme="minorHAnsi" w:hAnsi="Georgia"/>
        </w:rPr>
        <w:t xml:space="preserve">findings contribute to the </w:t>
      </w:r>
      <w:r w:rsidR="00470B8A">
        <w:rPr>
          <w:rFonts w:ascii="Georgia" w:eastAsiaTheme="minorHAnsi" w:hAnsi="Georgia"/>
        </w:rPr>
        <w:t>planning and application</w:t>
      </w:r>
      <w:r w:rsidR="00141919">
        <w:rPr>
          <w:rFonts w:ascii="Georgia" w:eastAsiaTheme="minorHAnsi" w:hAnsi="Georgia"/>
        </w:rPr>
        <w:t xml:space="preserve"> of </w:t>
      </w:r>
      <w:r w:rsidR="004A2790">
        <w:rPr>
          <w:rFonts w:ascii="Georgia" w:eastAsiaTheme="minorHAnsi" w:hAnsi="Georgia"/>
        </w:rPr>
        <w:t>near-road</w:t>
      </w:r>
      <w:r w:rsidR="00141919">
        <w:rPr>
          <w:rFonts w:ascii="Georgia" w:eastAsiaTheme="minorHAnsi" w:hAnsi="Georgia"/>
        </w:rPr>
        <w:t xml:space="preserve"> green </w:t>
      </w:r>
      <w:r w:rsidR="00470B8A">
        <w:rPr>
          <w:rFonts w:ascii="Georgia" w:eastAsiaTheme="minorHAnsi" w:hAnsi="Georgia"/>
        </w:rPr>
        <w:t>spaces</w:t>
      </w:r>
      <w:r w:rsidR="00A939D8">
        <w:rPr>
          <w:rFonts w:ascii="Georgia" w:eastAsiaTheme="minorHAnsi" w:hAnsi="Georgia"/>
        </w:rPr>
        <w:t xml:space="preserve"> in terms of PM pollution mitigation.</w:t>
      </w:r>
    </w:p>
    <w:p w14:paraId="198AC580" w14:textId="77777777" w:rsidR="00D05820" w:rsidRDefault="00D05820" w:rsidP="003A6926">
      <w:pPr>
        <w:spacing w:line="360" w:lineRule="auto"/>
        <w:rPr>
          <w:rFonts w:ascii="Georgia" w:eastAsiaTheme="minorHAnsi" w:hAnsi="Georgia"/>
        </w:rPr>
      </w:pPr>
    </w:p>
    <w:p w14:paraId="22582611" w14:textId="2092AD0E" w:rsidR="007C3F6C" w:rsidRPr="00AE4514" w:rsidRDefault="00D05820" w:rsidP="003A6926">
      <w:pPr>
        <w:spacing w:line="360" w:lineRule="auto"/>
        <w:rPr>
          <w:rFonts w:ascii="Georgia" w:eastAsiaTheme="minorHAnsi" w:hAnsi="Georgia"/>
        </w:rPr>
      </w:pPr>
      <w:r w:rsidRPr="00D05820">
        <w:rPr>
          <w:rFonts w:ascii="Georgia" w:eastAsiaTheme="minorHAnsi" w:hAnsi="Georgia"/>
          <w:b/>
          <w:bCs/>
        </w:rPr>
        <w:t>Key words</w:t>
      </w:r>
      <w:r>
        <w:rPr>
          <w:rFonts w:ascii="Georgia" w:eastAsiaTheme="minorHAnsi" w:hAnsi="Georgia"/>
        </w:rPr>
        <w:t xml:space="preserve">: </w:t>
      </w:r>
      <w:r w:rsidR="00635B9D">
        <w:rPr>
          <w:rFonts w:ascii="Georgia" w:eastAsiaTheme="minorHAnsi" w:hAnsi="Georgia"/>
        </w:rPr>
        <w:t xml:space="preserve">fine particulate matter; </w:t>
      </w:r>
      <w:r w:rsidR="00072B5F">
        <w:rPr>
          <w:rFonts w:ascii="Georgia" w:eastAsiaTheme="minorHAnsi" w:hAnsi="Georgia"/>
        </w:rPr>
        <w:t>near-road greenspace</w:t>
      </w:r>
      <w:r w:rsidR="008207EA">
        <w:rPr>
          <w:rFonts w:ascii="Georgia" w:eastAsiaTheme="minorHAnsi" w:hAnsi="Georgia"/>
        </w:rPr>
        <w:t xml:space="preserve">; </w:t>
      </w:r>
      <w:r w:rsidR="00F3305F">
        <w:rPr>
          <w:rFonts w:ascii="Georgia" w:eastAsiaTheme="minorHAnsi" w:hAnsi="Georgia"/>
        </w:rPr>
        <w:t xml:space="preserve">multivariate </w:t>
      </w:r>
      <w:r w:rsidR="008207EA">
        <w:rPr>
          <w:rFonts w:ascii="Georgia" w:eastAsiaTheme="minorHAnsi" w:hAnsi="Georgia"/>
        </w:rPr>
        <w:t>linear regression</w:t>
      </w:r>
      <w:r w:rsidR="00F3305F">
        <w:rPr>
          <w:rFonts w:ascii="Georgia" w:eastAsiaTheme="minorHAnsi" w:hAnsi="Georgia"/>
        </w:rPr>
        <w:t xml:space="preserve"> model</w:t>
      </w:r>
      <w:r w:rsidR="007C3F6C" w:rsidRPr="00651EFD">
        <w:rPr>
          <w:rFonts w:ascii="Georgia" w:eastAsiaTheme="minorHAnsi" w:hAnsi="Georgia"/>
          <w:b/>
          <w:bCs/>
          <w:sz w:val="40"/>
          <w:szCs w:val="40"/>
        </w:rPr>
        <w:br w:type="page"/>
      </w:r>
    </w:p>
    <w:sdt>
      <w:sdtPr>
        <w:rPr>
          <w:rFonts w:ascii="Georgia" w:eastAsia="宋体" w:hAnsi="Georgia" w:cstheme="minorBidi"/>
          <w:color w:val="auto"/>
          <w:sz w:val="40"/>
          <w:szCs w:val="40"/>
        </w:rPr>
        <w:id w:val="1614863210"/>
        <w:docPartObj>
          <w:docPartGallery w:val="Table of Contents"/>
          <w:docPartUnique/>
        </w:docPartObj>
      </w:sdtPr>
      <w:sdtEndPr>
        <w:rPr>
          <w:rFonts w:asciiTheme="minorHAnsi" w:hAnsiTheme="minorHAnsi"/>
          <w:b/>
          <w:bCs/>
          <w:noProof/>
          <w:sz w:val="24"/>
          <w:szCs w:val="24"/>
        </w:rPr>
      </w:sdtEndPr>
      <w:sdtContent>
        <w:p w14:paraId="4F17D408" w14:textId="44EC164E" w:rsidR="00C87A84" w:rsidRPr="00C07A2A" w:rsidRDefault="00C87A84" w:rsidP="00C07A2A">
          <w:pPr>
            <w:pStyle w:val="TOCHeading"/>
            <w:spacing w:line="480" w:lineRule="auto"/>
            <w:rPr>
              <w:rFonts w:ascii="Georgia" w:hAnsi="Georgia"/>
              <w:sz w:val="40"/>
              <w:szCs w:val="40"/>
            </w:rPr>
          </w:pPr>
          <w:r w:rsidRPr="00C07A2A">
            <w:rPr>
              <w:rFonts w:ascii="Georgia" w:hAnsi="Georgia"/>
              <w:sz w:val="40"/>
              <w:szCs w:val="40"/>
            </w:rPr>
            <w:t>Table of Contents</w:t>
          </w:r>
        </w:p>
        <w:p w14:paraId="4AF14C6A" w14:textId="70E08659" w:rsidR="00E11225" w:rsidRPr="00C07A2A" w:rsidRDefault="0013671F" w:rsidP="00C07A2A">
          <w:pPr>
            <w:pStyle w:val="TOC1"/>
            <w:tabs>
              <w:tab w:val="right" w:leader="dot" w:pos="8630"/>
            </w:tabs>
            <w:spacing w:line="480" w:lineRule="auto"/>
            <w:rPr>
              <w:rFonts w:ascii="Georgia" w:eastAsiaTheme="minorEastAsia" w:hAnsi="Georgia"/>
              <w:noProof/>
              <w:sz w:val="22"/>
              <w:szCs w:val="22"/>
              <w:lang w:val="en-GB" w:eastAsia="zh-CN"/>
            </w:rPr>
          </w:pPr>
          <w:r>
            <w:fldChar w:fldCharType="begin"/>
          </w:r>
          <w:r>
            <w:instrText xml:space="preserve"> TOC \o "1-5" \h \z \u </w:instrText>
          </w:r>
          <w:r>
            <w:fldChar w:fldCharType="separate"/>
          </w:r>
          <w:hyperlink w:anchor="_Toc100242098" w:history="1">
            <w:r w:rsidR="00E11225" w:rsidRPr="00C07A2A">
              <w:rPr>
                <w:rStyle w:val="Hyperlink"/>
                <w:rFonts w:ascii="Georgia" w:hAnsi="Georgia"/>
                <w:noProof/>
              </w:rPr>
              <w:t>LIST OF FIGURES</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_Toc100242098 \h </w:instrText>
            </w:r>
            <w:r w:rsidR="00E11225" w:rsidRPr="00C07A2A">
              <w:rPr>
                <w:rFonts w:ascii="Georgia" w:hAnsi="Georgia"/>
                <w:noProof/>
                <w:webHidden/>
              </w:rPr>
            </w:r>
            <w:r w:rsidR="00E11225" w:rsidRPr="00C07A2A">
              <w:rPr>
                <w:rFonts w:ascii="Georgia" w:hAnsi="Georgia"/>
                <w:noProof/>
                <w:webHidden/>
              </w:rPr>
              <w:fldChar w:fldCharType="separate"/>
            </w:r>
            <w:r w:rsidR="00D849B2">
              <w:rPr>
                <w:rFonts w:ascii="Georgia" w:hAnsi="Georgia"/>
                <w:noProof/>
                <w:webHidden/>
              </w:rPr>
              <w:t>6</w:t>
            </w:r>
            <w:r w:rsidR="00E11225" w:rsidRPr="00C07A2A">
              <w:rPr>
                <w:rFonts w:ascii="Georgia" w:hAnsi="Georgia"/>
                <w:noProof/>
                <w:webHidden/>
              </w:rPr>
              <w:fldChar w:fldCharType="end"/>
            </w:r>
          </w:hyperlink>
        </w:p>
        <w:p w14:paraId="260D4AC9" w14:textId="7149BF93" w:rsidR="00E11225" w:rsidRPr="00C07A2A" w:rsidRDefault="00D849B2" w:rsidP="00C07A2A">
          <w:pPr>
            <w:pStyle w:val="TOC1"/>
            <w:tabs>
              <w:tab w:val="right" w:leader="dot" w:pos="8630"/>
            </w:tabs>
            <w:spacing w:line="480" w:lineRule="auto"/>
            <w:rPr>
              <w:rFonts w:ascii="Georgia" w:eastAsiaTheme="minorEastAsia" w:hAnsi="Georgia"/>
              <w:noProof/>
              <w:sz w:val="22"/>
              <w:szCs w:val="22"/>
              <w:lang w:val="en-GB" w:eastAsia="zh-CN"/>
            </w:rPr>
          </w:pPr>
          <w:hyperlink w:anchor="_Toc100242099" w:history="1">
            <w:r w:rsidR="00E11225" w:rsidRPr="00C07A2A">
              <w:rPr>
                <w:rStyle w:val="Hyperlink"/>
                <w:rFonts w:ascii="Georgia" w:hAnsi="Georgia"/>
                <w:noProof/>
              </w:rPr>
              <w:t>LIST OF TABLES</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_Toc100242099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7</w:t>
            </w:r>
            <w:r w:rsidR="00E11225" w:rsidRPr="00C07A2A">
              <w:rPr>
                <w:rFonts w:ascii="Georgia" w:hAnsi="Georgia"/>
                <w:noProof/>
                <w:webHidden/>
              </w:rPr>
              <w:fldChar w:fldCharType="end"/>
            </w:r>
          </w:hyperlink>
        </w:p>
        <w:p w14:paraId="66FAD769" w14:textId="0F3C14C9" w:rsidR="00E11225" w:rsidRPr="00C07A2A" w:rsidRDefault="00D849B2" w:rsidP="00C07A2A">
          <w:pPr>
            <w:pStyle w:val="TOC1"/>
            <w:tabs>
              <w:tab w:val="right" w:leader="dot" w:pos="8630"/>
            </w:tabs>
            <w:spacing w:line="480" w:lineRule="auto"/>
            <w:rPr>
              <w:rFonts w:ascii="Georgia" w:eastAsiaTheme="minorEastAsia" w:hAnsi="Georgia"/>
              <w:noProof/>
              <w:sz w:val="22"/>
              <w:szCs w:val="22"/>
              <w:lang w:val="en-GB" w:eastAsia="zh-CN"/>
            </w:rPr>
          </w:pPr>
          <w:hyperlink w:anchor="_Toc100242100" w:history="1">
            <w:r w:rsidR="00E11225" w:rsidRPr="00C07A2A">
              <w:rPr>
                <w:rStyle w:val="Hyperlink"/>
                <w:rFonts w:ascii="Georgia" w:hAnsi="Georgia"/>
                <w:noProof/>
              </w:rPr>
              <w:t>1. Introduction</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_Toc100242100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8</w:t>
            </w:r>
            <w:r w:rsidR="00E11225" w:rsidRPr="00C07A2A">
              <w:rPr>
                <w:rFonts w:ascii="Georgia" w:hAnsi="Georgia"/>
                <w:noProof/>
                <w:webHidden/>
              </w:rPr>
              <w:fldChar w:fldCharType="end"/>
            </w:r>
          </w:hyperlink>
        </w:p>
        <w:p w14:paraId="4026C18B" w14:textId="106287FA" w:rsidR="00E11225" w:rsidRPr="00C07A2A" w:rsidRDefault="00D849B2" w:rsidP="00C07A2A">
          <w:pPr>
            <w:pStyle w:val="TOC1"/>
            <w:tabs>
              <w:tab w:val="right" w:leader="dot" w:pos="8630"/>
            </w:tabs>
            <w:spacing w:line="480" w:lineRule="auto"/>
            <w:rPr>
              <w:rFonts w:ascii="Georgia" w:eastAsiaTheme="minorEastAsia" w:hAnsi="Georgia"/>
              <w:noProof/>
              <w:sz w:val="22"/>
              <w:szCs w:val="22"/>
              <w:lang w:val="en-GB" w:eastAsia="zh-CN"/>
            </w:rPr>
          </w:pPr>
          <w:hyperlink w:anchor="_Toc100242101" w:history="1">
            <w:r w:rsidR="00E11225" w:rsidRPr="00C07A2A">
              <w:rPr>
                <w:rStyle w:val="Hyperlink"/>
                <w:rFonts w:ascii="Georgia" w:hAnsi="Georgia"/>
                <w:noProof/>
              </w:rPr>
              <w:t>2. Methods</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_Toc100242101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12</w:t>
            </w:r>
            <w:r w:rsidR="00E11225" w:rsidRPr="00C07A2A">
              <w:rPr>
                <w:rFonts w:ascii="Georgia" w:hAnsi="Georgia"/>
                <w:noProof/>
                <w:webHidden/>
              </w:rPr>
              <w:fldChar w:fldCharType="end"/>
            </w:r>
          </w:hyperlink>
        </w:p>
        <w:p w14:paraId="29DBC8A4" w14:textId="44F8BABC" w:rsidR="00E11225" w:rsidRPr="00C07A2A" w:rsidRDefault="00D849B2" w:rsidP="00C07A2A">
          <w:pPr>
            <w:pStyle w:val="TOC3"/>
            <w:tabs>
              <w:tab w:val="right" w:leader="dot" w:pos="8630"/>
            </w:tabs>
            <w:spacing w:line="480" w:lineRule="auto"/>
            <w:rPr>
              <w:rFonts w:ascii="Georgia" w:eastAsiaTheme="minorEastAsia" w:hAnsi="Georgia"/>
              <w:noProof/>
              <w:sz w:val="22"/>
              <w:szCs w:val="22"/>
              <w:lang w:val="en-GB" w:eastAsia="zh-CN"/>
            </w:rPr>
          </w:pPr>
          <w:hyperlink w:anchor="_Toc100242102" w:history="1">
            <w:r w:rsidR="00E11225" w:rsidRPr="00C07A2A">
              <w:rPr>
                <w:rStyle w:val="Hyperlink"/>
                <w:rFonts w:ascii="Georgia" w:hAnsi="Georgia"/>
                <w:noProof/>
              </w:rPr>
              <w:t>2.1 Background</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_Toc100242102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12</w:t>
            </w:r>
            <w:r w:rsidR="00E11225" w:rsidRPr="00C07A2A">
              <w:rPr>
                <w:rFonts w:ascii="Georgia" w:hAnsi="Georgia"/>
                <w:noProof/>
                <w:webHidden/>
              </w:rPr>
              <w:fldChar w:fldCharType="end"/>
            </w:r>
          </w:hyperlink>
        </w:p>
        <w:p w14:paraId="6FACF891" w14:textId="1F176147" w:rsidR="00E11225" w:rsidRPr="00C07A2A" w:rsidRDefault="00D849B2" w:rsidP="00C07A2A">
          <w:pPr>
            <w:pStyle w:val="TOC5"/>
            <w:tabs>
              <w:tab w:val="right" w:leader="dot" w:pos="8630"/>
            </w:tabs>
            <w:spacing w:line="480" w:lineRule="auto"/>
            <w:rPr>
              <w:rFonts w:ascii="Georgia" w:eastAsiaTheme="minorEastAsia" w:hAnsi="Georgia"/>
              <w:noProof/>
              <w:sz w:val="22"/>
              <w:szCs w:val="22"/>
              <w:lang w:val="en-GB" w:eastAsia="zh-CN"/>
            </w:rPr>
          </w:pPr>
          <w:hyperlink w:anchor="_Toc100242103" w:history="1">
            <w:r w:rsidR="00E11225" w:rsidRPr="00C07A2A">
              <w:rPr>
                <w:rStyle w:val="Hyperlink"/>
                <w:rFonts w:ascii="Georgia" w:hAnsi="Georgia"/>
                <w:noProof/>
              </w:rPr>
              <w:t>PM</w:t>
            </w:r>
            <w:r w:rsidR="00E11225" w:rsidRPr="00C07A2A">
              <w:rPr>
                <w:rStyle w:val="Hyperlink"/>
                <w:rFonts w:ascii="Georgia" w:hAnsi="Georgia"/>
                <w:noProof/>
                <w:vertAlign w:val="subscript"/>
              </w:rPr>
              <w:t>2.5</w:t>
            </w:r>
            <w:r w:rsidR="00E11225" w:rsidRPr="00C07A2A">
              <w:rPr>
                <w:rStyle w:val="Hyperlink"/>
                <w:rFonts w:ascii="Georgia" w:hAnsi="Georgia"/>
                <w:noProof/>
              </w:rPr>
              <w:t xml:space="preserve"> pollution in London</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_Toc100242103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12</w:t>
            </w:r>
            <w:r w:rsidR="00E11225" w:rsidRPr="00C07A2A">
              <w:rPr>
                <w:rFonts w:ascii="Georgia" w:hAnsi="Georgia"/>
                <w:noProof/>
                <w:webHidden/>
              </w:rPr>
              <w:fldChar w:fldCharType="end"/>
            </w:r>
          </w:hyperlink>
        </w:p>
        <w:p w14:paraId="59C8CD55" w14:textId="74E9C76F" w:rsidR="00E11225" w:rsidRPr="00C07A2A" w:rsidRDefault="00D849B2" w:rsidP="00C07A2A">
          <w:pPr>
            <w:pStyle w:val="TOC5"/>
            <w:tabs>
              <w:tab w:val="right" w:leader="dot" w:pos="8630"/>
            </w:tabs>
            <w:spacing w:line="480" w:lineRule="auto"/>
            <w:rPr>
              <w:rFonts w:ascii="Georgia" w:eastAsiaTheme="minorEastAsia" w:hAnsi="Georgia"/>
              <w:noProof/>
              <w:sz w:val="22"/>
              <w:szCs w:val="22"/>
              <w:lang w:val="en-GB" w:eastAsia="zh-CN"/>
            </w:rPr>
          </w:pPr>
          <w:hyperlink w:anchor="_Toc100242104" w:history="1">
            <w:r w:rsidR="00E11225" w:rsidRPr="00C07A2A">
              <w:rPr>
                <w:rStyle w:val="Hyperlink"/>
                <w:rFonts w:ascii="Georgia" w:hAnsi="Georgia"/>
                <w:noProof/>
              </w:rPr>
              <w:t>Air Quality Monitoring in London</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_Toc100242104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12</w:t>
            </w:r>
            <w:r w:rsidR="00E11225" w:rsidRPr="00C07A2A">
              <w:rPr>
                <w:rFonts w:ascii="Georgia" w:hAnsi="Georgia"/>
                <w:noProof/>
                <w:webHidden/>
              </w:rPr>
              <w:fldChar w:fldCharType="end"/>
            </w:r>
          </w:hyperlink>
        </w:p>
        <w:p w14:paraId="077A1D0F" w14:textId="3504E169" w:rsidR="00E11225" w:rsidRPr="00C07A2A" w:rsidRDefault="00D849B2" w:rsidP="00C07A2A">
          <w:pPr>
            <w:pStyle w:val="TOC5"/>
            <w:tabs>
              <w:tab w:val="right" w:leader="dot" w:pos="8630"/>
            </w:tabs>
            <w:spacing w:line="480" w:lineRule="auto"/>
            <w:rPr>
              <w:rFonts w:ascii="Georgia" w:eastAsiaTheme="minorEastAsia" w:hAnsi="Georgia"/>
              <w:noProof/>
              <w:sz w:val="22"/>
              <w:szCs w:val="22"/>
              <w:lang w:val="en-GB" w:eastAsia="zh-CN"/>
            </w:rPr>
          </w:pPr>
          <w:hyperlink w:anchor="_Toc100242105" w:history="1">
            <w:r w:rsidR="00E11225" w:rsidRPr="00C07A2A">
              <w:rPr>
                <w:rStyle w:val="Hyperlink"/>
                <w:rFonts w:ascii="Georgia" w:hAnsi="Georgia"/>
                <w:noProof/>
              </w:rPr>
              <w:t>Road classification</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_Toc100242105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13</w:t>
            </w:r>
            <w:r w:rsidR="00E11225" w:rsidRPr="00C07A2A">
              <w:rPr>
                <w:rFonts w:ascii="Georgia" w:hAnsi="Georgia"/>
                <w:noProof/>
                <w:webHidden/>
              </w:rPr>
              <w:fldChar w:fldCharType="end"/>
            </w:r>
          </w:hyperlink>
        </w:p>
        <w:p w14:paraId="72B9807E" w14:textId="4DFA6FD4" w:rsidR="00E11225" w:rsidRPr="00C07A2A" w:rsidRDefault="00D849B2" w:rsidP="00C07A2A">
          <w:pPr>
            <w:pStyle w:val="TOC5"/>
            <w:tabs>
              <w:tab w:val="right" w:leader="dot" w:pos="8630"/>
            </w:tabs>
            <w:spacing w:line="480" w:lineRule="auto"/>
            <w:rPr>
              <w:rFonts w:ascii="Georgia" w:eastAsiaTheme="minorEastAsia" w:hAnsi="Georgia"/>
              <w:noProof/>
              <w:sz w:val="22"/>
              <w:szCs w:val="22"/>
              <w:lang w:val="en-GB" w:eastAsia="zh-CN"/>
            </w:rPr>
          </w:pPr>
          <w:hyperlink w:anchor="_Toc100242106" w:history="1">
            <w:r w:rsidR="00E11225" w:rsidRPr="00C07A2A">
              <w:rPr>
                <w:rStyle w:val="Hyperlink"/>
                <w:rFonts w:ascii="Georgia" w:hAnsi="Georgia"/>
                <w:noProof/>
              </w:rPr>
              <w:t>Greenspace in London</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_Toc100242106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13</w:t>
            </w:r>
            <w:r w:rsidR="00E11225" w:rsidRPr="00C07A2A">
              <w:rPr>
                <w:rFonts w:ascii="Georgia" w:hAnsi="Georgia"/>
                <w:noProof/>
                <w:webHidden/>
              </w:rPr>
              <w:fldChar w:fldCharType="end"/>
            </w:r>
          </w:hyperlink>
        </w:p>
        <w:p w14:paraId="51835CE1" w14:textId="099902A8" w:rsidR="00E11225" w:rsidRPr="00C07A2A" w:rsidRDefault="00D849B2" w:rsidP="00C07A2A">
          <w:pPr>
            <w:pStyle w:val="TOC3"/>
            <w:tabs>
              <w:tab w:val="right" w:leader="dot" w:pos="8630"/>
            </w:tabs>
            <w:spacing w:line="480" w:lineRule="auto"/>
            <w:rPr>
              <w:rFonts w:ascii="Georgia" w:eastAsiaTheme="minorEastAsia" w:hAnsi="Georgia"/>
              <w:noProof/>
              <w:sz w:val="22"/>
              <w:szCs w:val="22"/>
              <w:lang w:val="en-GB" w:eastAsia="zh-CN"/>
            </w:rPr>
          </w:pPr>
          <w:hyperlink w:anchor="_Toc100242107" w:history="1">
            <w:r w:rsidR="00E11225" w:rsidRPr="00C07A2A">
              <w:rPr>
                <w:rStyle w:val="Hyperlink"/>
                <w:rFonts w:ascii="Georgia" w:hAnsi="Georgia"/>
                <w:noProof/>
              </w:rPr>
              <w:t>2.2 Data sources</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_Toc100242107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14</w:t>
            </w:r>
            <w:r w:rsidR="00E11225" w:rsidRPr="00C07A2A">
              <w:rPr>
                <w:rFonts w:ascii="Georgia" w:hAnsi="Georgia"/>
                <w:noProof/>
                <w:webHidden/>
              </w:rPr>
              <w:fldChar w:fldCharType="end"/>
            </w:r>
          </w:hyperlink>
        </w:p>
        <w:p w14:paraId="378F0E5D" w14:textId="1312F22C" w:rsidR="00E11225" w:rsidRPr="00C07A2A" w:rsidRDefault="00D849B2" w:rsidP="00C07A2A">
          <w:pPr>
            <w:pStyle w:val="TOC5"/>
            <w:tabs>
              <w:tab w:val="right" w:leader="dot" w:pos="8630"/>
            </w:tabs>
            <w:spacing w:line="480" w:lineRule="auto"/>
            <w:rPr>
              <w:rFonts w:ascii="Georgia" w:eastAsiaTheme="minorEastAsia" w:hAnsi="Georgia"/>
              <w:noProof/>
              <w:sz w:val="22"/>
              <w:szCs w:val="22"/>
              <w:lang w:val="en-GB" w:eastAsia="zh-CN"/>
            </w:rPr>
          </w:pPr>
          <w:hyperlink w:anchor="_Toc100242108" w:history="1">
            <w:r w:rsidR="00E11225" w:rsidRPr="00C07A2A">
              <w:rPr>
                <w:rStyle w:val="Hyperlink"/>
                <w:rFonts w:ascii="Georgia" w:hAnsi="Georgia"/>
                <w:noProof/>
              </w:rPr>
              <w:t>PM</w:t>
            </w:r>
            <w:r w:rsidR="00E11225" w:rsidRPr="00C07A2A">
              <w:rPr>
                <w:rStyle w:val="Hyperlink"/>
                <w:rFonts w:ascii="Georgia" w:hAnsi="Georgia"/>
                <w:noProof/>
                <w:vertAlign w:val="subscript"/>
              </w:rPr>
              <w:t>2.5</w:t>
            </w:r>
            <w:r w:rsidR="00E11225" w:rsidRPr="00C07A2A">
              <w:rPr>
                <w:rStyle w:val="Hyperlink"/>
                <w:rFonts w:ascii="Georgia" w:hAnsi="Georgia"/>
                <w:noProof/>
              </w:rPr>
              <w:t xml:space="preserve"> data</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_Toc100242108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14</w:t>
            </w:r>
            <w:r w:rsidR="00E11225" w:rsidRPr="00C07A2A">
              <w:rPr>
                <w:rFonts w:ascii="Georgia" w:hAnsi="Georgia"/>
                <w:noProof/>
                <w:webHidden/>
              </w:rPr>
              <w:fldChar w:fldCharType="end"/>
            </w:r>
          </w:hyperlink>
        </w:p>
        <w:p w14:paraId="0626CB79" w14:textId="52C421ED" w:rsidR="00E11225" w:rsidRPr="00C07A2A" w:rsidRDefault="00D849B2" w:rsidP="00C07A2A">
          <w:pPr>
            <w:pStyle w:val="TOC5"/>
            <w:tabs>
              <w:tab w:val="right" w:leader="dot" w:pos="8630"/>
            </w:tabs>
            <w:spacing w:line="480" w:lineRule="auto"/>
            <w:rPr>
              <w:rFonts w:ascii="Georgia" w:eastAsiaTheme="minorEastAsia" w:hAnsi="Georgia"/>
              <w:noProof/>
              <w:sz w:val="22"/>
              <w:szCs w:val="22"/>
              <w:lang w:val="en-GB" w:eastAsia="zh-CN"/>
            </w:rPr>
          </w:pPr>
          <w:hyperlink w:anchor="_Toc100242109" w:history="1">
            <w:r w:rsidR="00E11225" w:rsidRPr="00C07A2A">
              <w:rPr>
                <w:rStyle w:val="Hyperlink"/>
                <w:rFonts w:ascii="Georgia" w:hAnsi="Georgia"/>
                <w:noProof/>
              </w:rPr>
              <w:t>Greenspace</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_Toc100242109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15</w:t>
            </w:r>
            <w:r w:rsidR="00E11225" w:rsidRPr="00C07A2A">
              <w:rPr>
                <w:rFonts w:ascii="Georgia" w:hAnsi="Georgia"/>
                <w:noProof/>
                <w:webHidden/>
              </w:rPr>
              <w:fldChar w:fldCharType="end"/>
            </w:r>
          </w:hyperlink>
        </w:p>
        <w:p w14:paraId="19589197" w14:textId="12B4864D" w:rsidR="00E11225" w:rsidRPr="00C07A2A" w:rsidRDefault="00D849B2" w:rsidP="00C07A2A">
          <w:pPr>
            <w:pStyle w:val="TOC5"/>
            <w:tabs>
              <w:tab w:val="right" w:leader="dot" w:pos="8630"/>
            </w:tabs>
            <w:spacing w:line="480" w:lineRule="auto"/>
            <w:rPr>
              <w:rFonts w:ascii="Georgia" w:eastAsiaTheme="minorEastAsia" w:hAnsi="Georgia"/>
              <w:noProof/>
              <w:sz w:val="22"/>
              <w:szCs w:val="22"/>
              <w:lang w:val="en-GB" w:eastAsia="zh-CN"/>
            </w:rPr>
          </w:pPr>
          <w:hyperlink w:anchor="_Toc100242110" w:history="1">
            <w:r w:rsidR="00E11225" w:rsidRPr="00C07A2A">
              <w:rPr>
                <w:rStyle w:val="Hyperlink"/>
                <w:rFonts w:ascii="Georgia" w:hAnsi="Georgia"/>
                <w:noProof/>
              </w:rPr>
              <w:t>Road</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_Toc100242110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15</w:t>
            </w:r>
            <w:r w:rsidR="00E11225" w:rsidRPr="00C07A2A">
              <w:rPr>
                <w:rFonts w:ascii="Georgia" w:hAnsi="Georgia"/>
                <w:noProof/>
                <w:webHidden/>
              </w:rPr>
              <w:fldChar w:fldCharType="end"/>
            </w:r>
          </w:hyperlink>
        </w:p>
        <w:p w14:paraId="75D5FCE8" w14:textId="7C1E5286" w:rsidR="00E11225" w:rsidRPr="00C07A2A" w:rsidRDefault="00D849B2" w:rsidP="00C07A2A">
          <w:pPr>
            <w:pStyle w:val="TOC3"/>
            <w:tabs>
              <w:tab w:val="right" w:leader="dot" w:pos="8630"/>
            </w:tabs>
            <w:spacing w:line="480" w:lineRule="auto"/>
            <w:rPr>
              <w:rFonts w:ascii="Georgia" w:eastAsiaTheme="minorEastAsia" w:hAnsi="Georgia"/>
              <w:noProof/>
              <w:sz w:val="22"/>
              <w:szCs w:val="22"/>
              <w:lang w:val="en-GB" w:eastAsia="zh-CN"/>
            </w:rPr>
          </w:pPr>
          <w:hyperlink w:anchor="_Toc100242111" w:history="1">
            <w:r w:rsidR="00E11225" w:rsidRPr="00C07A2A">
              <w:rPr>
                <w:rStyle w:val="Hyperlink"/>
                <w:rFonts w:ascii="Georgia" w:hAnsi="Georgia"/>
                <w:noProof/>
              </w:rPr>
              <w:t>2.3 Data pre-processing and EDA</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_Toc100242111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16</w:t>
            </w:r>
            <w:r w:rsidR="00E11225" w:rsidRPr="00C07A2A">
              <w:rPr>
                <w:rFonts w:ascii="Georgia" w:hAnsi="Georgia"/>
                <w:noProof/>
                <w:webHidden/>
              </w:rPr>
              <w:fldChar w:fldCharType="end"/>
            </w:r>
          </w:hyperlink>
        </w:p>
        <w:p w14:paraId="2D54532F" w14:textId="63B9F377" w:rsidR="00E11225" w:rsidRPr="00C07A2A" w:rsidRDefault="00D849B2" w:rsidP="00C07A2A">
          <w:pPr>
            <w:pStyle w:val="TOC5"/>
            <w:tabs>
              <w:tab w:val="right" w:leader="dot" w:pos="8630"/>
            </w:tabs>
            <w:spacing w:line="480" w:lineRule="auto"/>
            <w:rPr>
              <w:rFonts w:ascii="Georgia" w:eastAsiaTheme="minorEastAsia" w:hAnsi="Georgia"/>
              <w:noProof/>
              <w:sz w:val="22"/>
              <w:szCs w:val="22"/>
              <w:lang w:val="en-GB" w:eastAsia="zh-CN"/>
            </w:rPr>
          </w:pPr>
          <w:hyperlink w:anchor="_Toc100242112" w:history="1">
            <w:r w:rsidR="00E11225" w:rsidRPr="00C07A2A">
              <w:rPr>
                <w:rStyle w:val="Hyperlink"/>
                <w:rFonts w:ascii="Georgia" w:hAnsi="Georgia"/>
                <w:noProof/>
              </w:rPr>
              <w:t>Data cleaning for PM</w:t>
            </w:r>
            <w:r w:rsidR="00E11225" w:rsidRPr="00C07A2A">
              <w:rPr>
                <w:rStyle w:val="Hyperlink"/>
                <w:rFonts w:ascii="Georgia" w:hAnsi="Georgia"/>
                <w:noProof/>
                <w:vertAlign w:val="subscript"/>
              </w:rPr>
              <w:t>2.5</w:t>
            </w:r>
            <w:r w:rsidR="00E11225" w:rsidRPr="00C07A2A">
              <w:rPr>
                <w:rStyle w:val="Hyperlink"/>
                <w:rFonts w:ascii="Georgia" w:hAnsi="Georgia"/>
                <w:noProof/>
              </w:rPr>
              <w:t xml:space="preserve"> data</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_Toc100242112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16</w:t>
            </w:r>
            <w:r w:rsidR="00E11225" w:rsidRPr="00C07A2A">
              <w:rPr>
                <w:rFonts w:ascii="Georgia" w:hAnsi="Georgia"/>
                <w:noProof/>
                <w:webHidden/>
              </w:rPr>
              <w:fldChar w:fldCharType="end"/>
            </w:r>
          </w:hyperlink>
        </w:p>
        <w:p w14:paraId="1707F224" w14:textId="675EEDA5" w:rsidR="00E11225" w:rsidRPr="00C07A2A" w:rsidRDefault="00D849B2" w:rsidP="00C07A2A">
          <w:pPr>
            <w:pStyle w:val="TOC5"/>
            <w:tabs>
              <w:tab w:val="right" w:leader="dot" w:pos="8630"/>
            </w:tabs>
            <w:spacing w:line="480" w:lineRule="auto"/>
            <w:rPr>
              <w:rFonts w:ascii="Georgia" w:eastAsiaTheme="minorEastAsia" w:hAnsi="Georgia"/>
              <w:noProof/>
              <w:sz w:val="22"/>
              <w:szCs w:val="22"/>
              <w:lang w:val="en-GB" w:eastAsia="zh-CN"/>
            </w:rPr>
          </w:pPr>
          <w:hyperlink w:anchor="_Toc100242113" w:history="1">
            <w:r w:rsidR="00E11225" w:rsidRPr="00C07A2A">
              <w:rPr>
                <w:rStyle w:val="Hyperlink"/>
                <w:rFonts w:ascii="Georgia" w:hAnsi="Georgia"/>
                <w:noProof/>
              </w:rPr>
              <w:t>Spatial geometry manipulation</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_Toc100242113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19</w:t>
            </w:r>
            <w:r w:rsidR="00E11225" w:rsidRPr="00C07A2A">
              <w:rPr>
                <w:rFonts w:ascii="Georgia" w:hAnsi="Georgia"/>
                <w:noProof/>
                <w:webHidden/>
              </w:rPr>
              <w:fldChar w:fldCharType="end"/>
            </w:r>
          </w:hyperlink>
        </w:p>
        <w:p w14:paraId="26E10E2B" w14:textId="225FCA10" w:rsidR="00E11225" w:rsidRPr="00C07A2A" w:rsidRDefault="00D849B2" w:rsidP="00C07A2A">
          <w:pPr>
            <w:pStyle w:val="TOC5"/>
            <w:tabs>
              <w:tab w:val="right" w:leader="dot" w:pos="8630"/>
            </w:tabs>
            <w:spacing w:line="480" w:lineRule="auto"/>
            <w:rPr>
              <w:rFonts w:ascii="Georgia" w:eastAsiaTheme="minorEastAsia" w:hAnsi="Georgia"/>
              <w:noProof/>
              <w:sz w:val="22"/>
              <w:szCs w:val="22"/>
              <w:lang w:val="en-GB" w:eastAsia="zh-CN"/>
            </w:rPr>
          </w:pPr>
          <w:hyperlink w:anchor="_Toc100242114" w:history="1">
            <w:r w:rsidR="00E11225" w:rsidRPr="00C07A2A">
              <w:rPr>
                <w:rStyle w:val="Hyperlink"/>
                <w:rFonts w:ascii="Georgia" w:hAnsi="Georgia"/>
                <w:noProof/>
              </w:rPr>
              <w:t>Generating explanatory variables</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_Toc100242114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20</w:t>
            </w:r>
            <w:r w:rsidR="00E11225" w:rsidRPr="00C07A2A">
              <w:rPr>
                <w:rFonts w:ascii="Georgia" w:hAnsi="Georgia"/>
                <w:noProof/>
                <w:webHidden/>
              </w:rPr>
              <w:fldChar w:fldCharType="end"/>
            </w:r>
          </w:hyperlink>
        </w:p>
        <w:p w14:paraId="22E95F37" w14:textId="1DF9D9FF" w:rsidR="00E11225" w:rsidRPr="00C07A2A" w:rsidRDefault="00D849B2" w:rsidP="00C07A2A">
          <w:pPr>
            <w:pStyle w:val="TOC3"/>
            <w:tabs>
              <w:tab w:val="right" w:leader="dot" w:pos="8630"/>
            </w:tabs>
            <w:spacing w:line="480" w:lineRule="auto"/>
            <w:rPr>
              <w:rFonts w:ascii="Georgia" w:eastAsiaTheme="minorEastAsia" w:hAnsi="Georgia"/>
              <w:noProof/>
              <w:sz w:val="22"/>
              <w:szCs w:val="22"/>
              <w:lang w:val="en-GB" w:eastAsia="zh-CN"/>
            </w:rPr>
          </w:pPr>
          <w:hyperlink w:anchor="_Toc100242115" w:history="1">
            <w:r w:rsidR="00E11225" w:rsidRPr="00C07A2A">
              <w:rPr>
                <w:rStyle w:val="Hyperlink"/>
                <w:rFonts w:ascii="Georgia" w:hAnsi="Georgia"/>
                <w:noProof/>
              </w:rPr>
              <w:t>2.4 Multivariate linear regression models</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_Toc100242115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21</w:t>
            </w:r>
            <w:r w:rsidR="00E11225" w:rsidRPr="00C07A2A">
              <w:rPr>
                <w:rFonts w:ascii="Georgia" w:hAnsi="Georgia"/>
                <w:noProof/>
                <w:webHidden/>
              </w:rPr>
              <w:fldChar w:fldCharType="end"/>
            </w:r>
          </w:hyperlink>
        </w:p>
        <w:p w14:paraId="6DF6816B" w14:textId="7597948F" w:rsidR="00E11225" w:rsidRPr="00C07A2A" w:rsidRDefault="00D849B2" w:rsidP="00C07A2A">
          <w:pPr>
            <w:pStyle w:val="TOC1"/>
            <w:tabs>
              <w:tab w:val="right" w:leader="dot" w:pos="8630"/>
            </w:tabs>
            <w:spacing w:line="480" w:lineRule="auto"/>
            <w:rPr>
              <w:rFonts w:ascii="Georgia" w:eastAsiaTheme="minorEastAsia" w:hAnsi="Georgia"/>
              <w:noProof/>
              <w:sz w:val="22"/>
              <w:szCs w:val="22"/>
              <w:lang w:val="en-GB" w:eastAsia="zh-CN"/>
            </w:rPr>
          </w:pPr>
          <w:hyperlink w:anchor="_Toc100242116" w:history="1">
            <w:r w:rsidR="00E11225" w:rsidRPr="00C07A2A">
              <w:rPr>
                <w:rStyle w:val="Hyperlink"/>
                <w:rFonts w:ascii="Georgia" w:hAnsi="Georgia"/>
                <w:noProof/>
              </w:rPr>
              <w:t>3. Results</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_Toc100242116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23</w:t>
            </w:r>
            <w:r w:rsidR="00E11225" w:rsidRPr="00C07A2A">
              <w:rPr>
                <w:rFonts w:ascii="Georgia" w:hAnsi="Georgia"/>
                <w:noProof/>
                <w:webHidden/>
              </w:rPr>
              <w:fldChar w:fldCharType="end"/>
            </w:r>
          </w:hyperlink>
        </w:p>
        <w:p w14:paraId="24CFC7CE" w14:textId="3AD3D80E" w:rsidR="00E11225" w:rsidRPr="00C07A2A" w:rsidRDefault="00D849B2" w:rsidP="00C07A2A">
          <w:pPr>
            <w:pStyle w:val="TOC3"/>
            <w:tabs>
              <w:tab w:val="right" w:leader="dot" w:pos="8630"/>
            </w:tabs>
            <w:spacing w:line="480" w:lineRule="auto"/>
            <w:rPr>
              <w:rFonts w:ascii="Georgia" w:eastAsiaTheme="minorEastAsia" w:hAnsi="Georgia"/>
              <w:noProof/>
              <w:sz w:val="22"/>
              <w:szCs w:val="22"/>
              <w:lang w:val="en-GB" w:eastAsia="zh-CN"/>
            </w:rPr>
          </w:pPr>
          <w:hyperlink w:anchor="_Toc100242117" w:history="1">
            <w:r w:rsidR="00E11225" w:rsidRPr="00C07A2A">
              <w:rPr>
                <w:rStyle w:val="Hyperlink"/>
                <w:rFonts w:ascii="Georgia" w:hAnsi="Georgia"/>
                <w:noProof/>
              </w:rPr>
              <w:t>3.1 Modelling annual mean PM</w:t>
            </w:r>
            <w:r w:rsidR="00E11225" w:rsidRPr="00C07A2A">
              <w:rPr>
                <w:rStyle w:val="Hyperlink"/>
                <w:rFonts w:ascii="Georgia" w:hAnsi="Georgia"/>
                <w:noProof/>
                <w:vertAlign w:val="subscript"/>
              </w:rPr>
              <w:t>2.5</w:t>
            </w:r>
            <w:r w:rsidR="00E11225" w:rsidRPr="00C07A2A">
              <w:rPr>
                <w:rStyle w:val="Hyperlink"/>
                <w:rFonts w:ascii="Georgia" w:hAnsi="Georgia"/>
                <w:noProof/>
              </w:rPr>
              <w:t xml:space="preserve"> concentration</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_Toc100242117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23</w:t>
            </w:r>
            <w:r w:rsidR="00E11225" w:rsidRPr="00C07A2A">
              <w:rPr>
                <w:rFonts w:ascii="Georgia" w:hAnsi="Georgia"/>
                <w:noProof/>
                <w:webHidden/>
              </w:rPr>
              <w:fldChar w:fldCharType="end"/>
            </w:r>
          </w:hyperlink>
        </w:p>
        <w:p w14:paraId="5230ECE5" w14:textId="641511C3" w:rsidR="00E11225" w:rsidRPr="00C07A2A" w:rsidRDefault="00D849B2" w:rsidP="00C07A2A">
          <w:pPr>
            <w:pStyle w:val="TOC3"/>
            <w:tabs>
              <w:tab w:val="right" w:leader="dot" w:pos="8630"/>
            </w:tabs>
            <w:spacing w:line="480" w:lineRule="auto"/>
            <w:rPr>
              <w:rFonts w:ascii="Georgia" w:eastAsiaTheme="minorEastAsia" w:hAnsi="Georgia"/>
              <w:noProof/>
              <w:sz w:val="22"/>
              <w:szCs w:val="22"/>
              <w:lang w:val="en-GB" w:eastAsia="zh-CN"/>
            </w:rPr>
          </w:pPr>
          <w:hyperlink w:anchor="_Toc100242118" w:history="1">
            <w:r w:rsidR="00E11225" w:rsidRPr="00C07A2A">
              <w:rPr>
                <w:rStyle w:val="Hyperlink"/>
                <w:rFonts w:ascii="Georgia" w:hAnsi="Georgia"/>
                <w:noProof/>
              </w:rPr>
              <w:t>3.2 Modelling annual mean PM</w:t>
            </w:r>
            <w:r w:rsidR="00E11225" w:rsidRPr="00C07A2A">
              <w:rPr>
                <w:rStyle w:val="Hyperlink"/>
                <w:rFonts w:ascii="Georgia" w:hAnsi="Georgia"/>
                <w:noProof/>
                <w:vertAlign w:val="subscript"/>
              </w:rPr>
              <w:t>2.5</w:t>
            </w:r>
            <w:r w:rsidR="00E11225" w:rsidRPr="00C07A2A">
              <w:rPr>
                <w:rStyle w:val="Hyperlink"/>
                <w:rFonts w:ascii="Georgia" w:hAnsi="Georgia"/>
                <w:noProof/>
              </w:rPr>
              <w:t xml:space="preserve"> concentrations for each hour</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_Toc100242118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24</w:t>
            </w:r>
            <w:r w:rsidR="00E11225" w:rsidRPr="00C07A2A">
              <w:rPr>
                <w:rFonts w:ascii="Georgia" w:hAnsi="Georgia"/>
                <w:noProof/>
                <w:webHidden/>
              </w:rPr>
              <w:fldChar w:fldCharType="end"/>
            </w:r>
          </w:hyperlink>
        </w:p>
        <w:p w14:paraId="39FCFCD6" w14:textId="0C8B6159" w:rsidR="00E11225" w:rsidRPr="00C07A2A" w:rsidRDefault="00D849B2" w:rsidP="00C07A2A">
          <w:pPr>
            <w:pStyle w:val="TOC3"/>
            <w:tabs>
              <w:tab w:val="right" w:leader="dot" w:pos="8630"/>
            </w:tabs>
            <w:spacing w:line="480" w:lineRule="auto"/>
            <w:rPr>
              <w:rFonts w:ascii="Georgia" w:eastAsiaTheme="minorEastAsia" w:hAnsi="Georgia"/>
              <w:noProof/>
              <w:sz w:val="22"/>
              <w:szCs w:val="22"/>
              <w:lang w:val="en-GB" w:eastAsia="zh-CN"/>
            </w:rPr>
          </w:pPr>
          <w:hyperlink w:anchor="_Toc100242119" w:history="1">
            <w:r w:rsidR="00E11225" w:rsidRPr="00C07A2A">
              <w:rPr>
                <w:rStyle w:val="Hyperlink"/>
                <w:rFonts w:ascii="Georgia" w:hAnsi="Georgia"/>
                <w:noProof/>
              </w:rPr>
              <w:t>3.3 Modelling monthly mean PM</w:t>
            </w:r>
            <w:r w:rsidR="00E11225" w:rsidRPr="00C07A2A">
              <w:rPr>
                <w:rStyle w:val="Hyperlink"/>
                <w:rFonts w:ascii="Georgia" w:hAnsi="Georgia"/>
                <w:noProof/>
                <w:vertAlign w:val="subscript"/>
              </w:rPr>
              <w:t>2.5</w:t>
            </w:r>
            <w:r w:rsidR="00E11225" w:rsidRPr="00C07A2A">
              <w:rPr>
                <w:rStyle w:val="Hyperlink"/>
                <w:rFonts w:ascii="Georgia" w:hAnsi="Georgia"/>
                <w:noProof/>
              </w:rPr>
              <w:t xml:space="preserve"> concentrations</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_Toc100242119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27</w:t>
            </w:r>
            <w:r w:rsidR="00E11225" w:rsidRPr="00C07A2A">
              <w:rPr>
                <w:rFonts w:ascii="Georgia" w:hAnsi="Georgia"/>
                <w:noProof/>
                <w:webHidden/>
              </w:rPr>
              <w:fldChar w:fldCharType="end"/>
            </w:r>
          </w:hyperlink>
        </w:p>
        <w:p w14:paraId="397C69F2" w14:textId="6FE0C66C" w:rsidR="00E11225" w:rsidRPr="00C07A2A" w:rsidRDefault="00D849B2" w:rsidP="00C07A2A">
          <w:pPr>
            <w:pStyle w:val="TOC1"/>
            <w:tabs>
              <w:tab w:val="right" w:leader="dot" w:pos="8630"/>
            </w:tabs>
            <w:spacing w:line="480" w:lineRule="auto"/>
            <w:rPr>
              <w:rFonts w:ascii="Georgia" w:eastAsiaTheme="minorEastAsia" w:hAnsi="Georgia"/>
              <w:noProof/>
              <w:sz w:val="22"/>
              <w:szCs w:val="22"/>
              <w:lang w:val="en-GB" w:eastAsia="zh-CN"/>
            </w:rPr>
          </w:pPr>
          <w:hyperlink w:anchor="_Toc100242120" w:history="1">
            <w:r w:rsidR="00E11225" w:rsidRPr="00C07A2A">
              <w:rPr>
                <w:rStyle w:val="Hyperlink"/>
                <w:rFonts w:ascii="Georgia" w:hAnsi="Georgia"/>
                <w:noProof/>
              </w:rPr>
              <w:t>4. Discussion</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_Toc100242120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31</w:t>
            </w:r>
            <w:r w:rsidR="00E11225" w:rsidRPr="00C07A2A">
              <w:rPr>
                <w:rFonts w:ascii="Georgia" w:hAnsi="Georgia"/>
                <w:noProof/>
                <w:webHidden/>
              </w:rPr>
              <w:fldChar w:fldCharType="end"/>
            </w:r>
          </w:hyperlink>
        </w:p>
        <w:p w14:paraId="74F93856" w14:textId="49339349" w:rsidR="00E11225" w:rsidRPr="00C07A2A" w:rsidRDefault="00D849B2" w:rsidP="00C07A2A">
          <w:pPr>
            <w:pStyle w:val="TOC3"/>
            <w:tabs>
              <w:tab w:val="right" w:leader="dot" w:pos="8630"/>
            </w:tabs>
            <w:spacing w:line="480" w:lineRule="auto"/>
            <w:rPr>
              <w:rFonts w:ascii="Georgia" w:eastAsiaTheme="minorEastAsia" w:hAnsi="Georgia"/>
              <w:noProof/>
              <w:sz w:val="22"/>
              <w:szCs w:val="22"/>
              <w:lang w:val="en-GB" w:eastAsia="zh-CN"/>
            </w:rPr>
          </w:pPr>
          <w:hyperlink w:anchor="_Toc100242121" w:history="1">
            <w:r w:rsidR="00E11225" w:rsidRPr="00C07A2A">
              <w:rPr>
                <w:rStyle w:val="Hyperlink"/>
                <w:rFonts w:ascii="Georgia" w:hAnsi="Georgia"/>
                <w:noProof/>
              </w:rPr>
              <w:t>4.1 The indicators of the greenspaces near different types of roads</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_Toc100242121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31</w:t>
            </w:r>
            <w:r w:rsidR="00E11225" w:rsidRPr="00C07A2A">
              <w:rPr>
                <w:rFonts w:ascii="Georgia" w:hAnsi="Georgia"/>
                <w:noProof/>
                <w:webHidden/>
              </w:rPr>
              <w:fldChar w:fldCharType="end"/>
            </w:r>
          </w:hyperlink>
        </w:p>
        <w:p w14:paraId="17F329C4" w14:textId="3444CDA8" w:rsidR="00E11225" w:rsidRPr="00C07A2A" w:rsidRDefault="00D849B2" w:rsidP="00C07A2A">
          <w:pPr>
            <w:pStyle w:val="TOC3"/>
            <w:tabs>
              <w:tab w:val="right" w:leader="dot" w:pos="8630"/>
            </w:tabs>
            <w:spacing w:line="480" w:lineRule="auto"/>
            <w:rPr>
              <w:rFonts w:ascii="Georgia" w:eastAsiaTheme="minorEastAsia" w:hAnsi="Georgia"/>
              <w:noProof/>
              <w:sz w:val="22"/>
              <w:szCs w:val="22"/>
              <w:lang w:val="en-GB" w:eastAsia="zh-CN"/>
            </w:rPr>
          </w:pPr>
          <w:hyperlink w:anchor="_Toc100242122" w:history="1">
            <w:r w:rsidR="00E11225" w:rsidRPr="00C07A2A">
              <w:rPr>
                <w:rStyle w:val="Hyperlink"/>
                <w:rFonts w:ascii="Georgia" w:hAnsi="Georgia"/>
                <w:noProof/>
              </w:rPr>
              <w:t>4.2 Overall effects of near-road greenspaces in changing regional PM</w:t>
            </w:r>
            <w:r w:rsidR="00E11225" w:rsidRPr="00C07A2A">
              <w:rPr>
                <w:rStyle w:val="Hyperlink"/>
                <w:rFonts w:ascii="Georgia" w:hAnsi="Georgia"/>
                <w:noProof/>
                <w:vertAlign w:val="subscript"/>
              </w:rPr>
              <w:t>2.5</w:t>
            </w:r>
            <w:r w:rsidR="00E11225" w:rsidRPr="00C07A2A">
              <w:rPr>
                <w:rStyle w:val="Hyperlink"/>
                <w:rFonts w:ascii="Georgia" w:hAnsi="Georgia"/>
                <w:noProof/>
              </w:rPr>
              <w:t xml:space="preserve"> levels</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_Toc100242122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31</w:t>
            </w:r>
            <w:r w:rsidR="00E11225" w:rsidRPr="00C07A2A">
              <w:rPr>
                <w:rFonts w:ascii="Georgia" w:hAnsi="Georgia"/>
                <w:noProof/>
                <w:webHidden/>
              </w:rPr>
              <w:fldChar w:fldCharType="end"/>
            </w:r>
          </w:hyperlink>
        </w:p>
        <w:p w14:paraId="6695F4AE" w14:textId="62FE99AD" w:rsidR="00E11225" w:rsidRPr="00C07A2A" w:rsidRDefault="00D849B2" w:rsidP="00C07A2A">
          <w:pPr>
            <w:pStyle w:val="TOC3"/>
            <w:tabs>
              <w:tab w:val="right" w:leader="dot" w:pos="8630"/>
            </w:tabs>
            <w:spacing w:line="480" w:lineRule="auto"/>
            <w:rPr>
              <w:rFonts w:ascii="Georgia" w:eastAsiaTheme="minorEastAsia" w:hAnsi="Georgia"/>
              <w:noProof/>
              <w:sz w:val="22"/>
              <w:szCs w:val="22"/>
              <w:lang w:val="en-GB" w:eastAsia="zh-CN"/>
            </w:rPr>
          </w:pPr>
          <w:hyperlink w:anchor="_Toc100242123" w:history="1">
            <w:r w:rsidR="00E11225" w:rsidRPr="00C07A2A">
              <w:rPr>
                <w:rStyle w:val="Hyperlink"/>
                <w:rFonts w:ascii="Georgia" w:hAnsi="Georgia"/>
                <w:noProof/>
              </w:rPr>
              <w:t>4.3 Temporal changes in the effect of near-road greenspaces</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_Toc100242123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34</w:t>
            </w:r>
            <w:r w:rsidR="00E11225" w:rsidRPr="00C07A2A">
              <w:rPr>
                <w:rFonts w:ascii="Georgia" w:hAnsi="Georgia"/>
                <w:noProof/>
                <w:webHidden/>
              </w:rPr>
              <w:fldChar w:fldCharType="end"/>
            </w:r>
          </w:hyperlink>
        </w:p>
        <w:p w14:paraId="21D8A50F" w14:textId="14D1FA34" w:rsidR="00E11225" w:rsidRPr="00C07A2A" w:rsidRDefault="00D849B2" w:rsidP="00C07A2A">
          <w:pPr>
            <w:pStyle w:val="TOC1"/>
            <w:tabs>
              <w:tab w:val="right" w:leader="dot" w:pos="8630"/>
            </w:tabs>
            <w:spacing w:line="480" w:lineRule="auto"/>
            <w:rPr>
              <w:rFonts w:ascii="Georgia" w:eastAsiaTheme="minorEastAsia" w:hAnsi="Georgia"/>
              <w:noProof/>
              <w:sz w:val="22"/>
              <w:szCs w:val="22"/>
              <w:lang w:val="en-GB" w:eastAsia="zh-CN"/>
            </w:rPr>
          </w:pPr>
          <w:hyperlink w:anchor="_Toc100242124" w:history="1">
            <w:r w:rsidR="00E11225" w:rsidRPr="00C07A2A">
              <w:rPr>
                <w:rStyle w:val="Hyperlink"/>
                <w:rFonts w:ascii="Georgia" w:hAnsi="Georgia"/>
                <w:noProof/>
              </w:rPr>
              <w:t>5. Conclusion</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_Toc100242124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36</w:t>
            </w:r>
            <w:r w:rsidR="00E11225" w:rsidRPr="00C07A2A">
              <w:rPr>
                <w:rFonts w:ascii="Georgia" w:hAnsi="Georgia"/>
                <w:noProof/>
                <w:webHidden/>
              </w:rPr>
              <w:fldChar w:fldCharType="end"/>
            </w:r>
          </w:hyperlink>
        </w:p>
        <w:p w14:paraId="0F40EEDE" w14:textId="612B9242" w:rsidR="00E11225" w:rsidRPr="00C07A2A" w:rsidRDefault="00D849B2" w:rsidP="00C07A2A">
          <w:pPr>
            <w:pStyle w:val="TOC1"/>
            <w:tabs>
              <w:tab w:val="right" w:leader="dot" w:pos="8630"/>
            </w:tabs>
            <w:spacing w:line="480" w:lineRule="auto"/>
            <w:rPr>
              <w:rFonts w:ascii="Georgia" w:eastAsiaTheme="minorEastAsia" w:hAnsi="Georgia"/>
              <w:noProof/>
              <w:sz w:val="22"/>
              <w:szCs w:val="22"/>
              <w:lang w:val="en-GB" w:eastAsia="zh-CN"/>
            </w:rPr>
          </w:pPr>
          <w:hyperlink w:anchor="_Toc100242125" w:history="1">
            <w:r w:rsidR="00E11225" w:rsidRPr="00C07A2A">
              <w:rPr>
                <w:rStyle w:val="Hyperlink"/>
                <w:rFonts w:ascii="Georgia" w:hAnsi="Georgia"/>
                <w:noProof/>
              </w:rPr>
              <w:t>Reference List</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_Toc100242125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37</w:t>
            </w:r>
            <w:r w:rsidR="00E11225" w:rsidRPr="00C07A2A">
              <w:rPr>
                <w:rFonts w:ascii="Georgia" w:hAnsi="Georgia"/>
                <w:noProof/>
                <w:webHidden/>
              </w:rPr>
              <w:fldChar w:fldCharType="end"/>
            </w:r>
          </w:hyperlink>
        </w:p>
        <w:p w14:paraId="491879E3" w14:textId="389BB628" w:rsidR="00E11225" w:rsidRPr="00C07A2A" w:rsidRDefault="00D849B2" w:rsidP="00C07A2A">
          <w:pPr>
            <w:pStyle w:val="TOC1"/>
            <w:tabs>
              <w:tab w:val="right" w:leader="dot" w:pos="8630"/>
            </w:tabs>
            <w:spacing w:line="480" w:lineRule="auto"/>
            <w:rPr>
              <w:rFonts w:ascii="Georgia" w:eastAsiaTheme="minorEastAsia" w:hAnsi="Georgia"/>
              <w:noProof/>
              <w:sz w:val="22"/>
              <w:szCs w:val="22"/>
              <w:lang w:val="en-GB" w:eastAsia="zh-CN"/>
            </w:rPr>
          </w:pPr>
          <w:hyperlink w:anchor="_Toc100242126" w:history="1">
            <w:r w:rsidR="00E11225" w:rsidRPr="00C07A2A">
              <w:rPr>
                <w:rStyle w:val="Hyperlink"/>
                <w:rFonts w:ascii="Georgia" w:hAnsi="Georgia"/>
                <w:noProof/>
              </w:rPr>
              <w:t>Appendix</w:t>
            </w:r>
            <w:r w:rsidR="00E11225" w:rsidRPr="00C07A2A">
              <w:rPr>
                <w:rFonts w:ascii="Georgia" w:hAnsi="Georgia"/>
                <w:noProof/>
                <w:webHidden/>
              </w:rPr>
              <w:tab/>
            </w:r>
            <w:r w:rsidR="00E11225" w:rsidRPr="00C07A2A">
              <w:rPr>
                <w:rFonts w:ascii="Georgia" w:hAnsi="Georgia"/>
                <w:noProof/>
                <w:webHidden/>
              </w:rPr>
              <w:fldChar w:fldCharType="begin"/>
            </w:r>
            <w:r w:rsidR="00E11225" w:rsidRPr="00C07A2A">
              <w:rPr>
                <w:rFonts w:ascii="Georgia" w:hAnsi="Georgia"/>
                <w:noProof/>
                <w:webHidden/>
              </w:rPr>
              <w:instrText xml:space="preserve"> PAGEREF _Toc100242126 \h </w:instrText>
            </w:r>
            <w:r w:rsidR="00E11225" w:rsidRPr="00C07A2A">
              <w:rPr>
                <w:rFonts w:ascii="Georgia" w:hAnsi="Georgia"/>
                <w:noProof/>
                <w:webHidden/>
              </w:rPr>
            </w:r>
            <w:r w:rsidR="00E11225" w:rsidRPr="00C07A2A">
              <w:rPr>
                <w:rFonts w:ascii="Georgia" w:hAnsi="Georgia"/>
                <w:noProof/>
                <w:webHidden/>
              </w:rPr>
              <w:fldChar w:fldCharType="separate"/>
            </w:r>
            <w:r>
              <w:rPr>
                <w:rFonts w:ascii="Georgia" w:hAnsi="Georgia"/>
                <w:noProof/>
                <w:webHidden/>
              </w:rPr>
              <w:t>45</w:t>
            </w:r>
            <w:r w:rsidR="00E11225" w:rsidRPr="00C07A2A">
              <w:rPr>
                <w:rFonts w:ascii="Georgia" w:hAnsi="Georgia"/>
                <w:noProof/>
                <w:webHidden/>
              </w:rPr>
              <w:fldChar w:fldCharType="end"/>
            </w:r>
          </w:hyperlink>
        </w:p>
        <w:p w14:paraId="602E1337" w14:textId="132C7768" w:rsidR="00C87A84" w:rsidRDefault="0013671F">
          <w:r>
            <w:fldChar w:fldCharType="end"/>
          </w:r>
        </w:p>
      </w:sdtContent>
    </w:sdt>
    <w:p w14:paraId="19BDCF6D" w14:textId="77777777" w:rsidR="00F06CC2" w:rsidRDefault="00F06CC2">
      <w:pPr>
        <w:rPr>
          <w:rFonts w:ascii="Georgia" w:hAnsi="Georgia"/>
          <w:sz w:val="40"/>
          <w:szCs w:val="40"/>
        </w:rPr>
      </w:pPr>
      <w:r>
        <w:rPr>
          <w:rFonts w:ascii="Georgia" w:hAnsi="Georgia"/>
          <w:sz w:val="40"/>
          <w:szCs w:val="40"/>
        </w:rPr>
        <w:br w:type="page"/>
      </w:r>
    </w:p>
    <w:p w14:paraId="72960E2F" w14:textId="24142A2A" w:rsidR="00F06CC2" w:rsidRPr="003965C7" w:rsidRDefault="00540D64" w:rsidP="003965C7">
      <w:pPr>
        <w:pStyle w:val="Heading1"/>
        <w:spacing w:line="480" w:lineRule="auto"/>
        <w:rPr>
          <w:sz w:val="40"/>
          <w:szCs w:val="40"/>
        </w:rPr>
      </w:pPr>
      <w:bookmarkStart w:id="1" w:name="_Toc100242098"/>
      <w:r w:rsidRPr="003965C7">
        <w:rPr>
          <w:sz w:val="40"/>
          <w:szCs w:val="40"/>
        </w:rPr>
        <w:lastRenderedPageBreak/>
        <w:t>LIST OF FIGURES</w:t>
      </w:r>
      <w:bookmarkEnd w:id="1"/>
    </w:p>
    <w:p w14:paraId="1E247BC7" w14:textId="050ABB2C" w:rsidR="001E62E8" w:rsidRDefault="001E62E8" w:rsidP="001E62E8">
      <w:pPr>
        <w:pStyle w:val="TableofFigures"/>
        <w:tabs>
          <w:tab w:val="right" w:leader="underscore" w:pos="8630"/>
        </w:tabs>
        <w:spacing w:line="480" w:lineRule="auto"/>
        <w:rPr>
          <w:rFonts w:eastAsiaTheme="minorEastAsia"/>
          <w:i w:val="0"/>
          <w:iCs w:val="0"/>
          <w:noProof/>
          <w:sz w:val="22"/>
          <w:szCs w:val="22"/>
          <w:lang w:val="en-GB" w:eastAsia="zh-CN"/>
        </w:rPr>
      </w:pPr>
      <w:r>
        <w:rPr>
          <w:rFonts w:ascii="Georgia" w:hAnsi="Georgia"/>
          <w:b/>
          <w:bCs/>
          <w:sz w:val="40"/>
          <w:szCs w:val="40"/>
        </w:rPr>
        <w:fldChar w:fldCharType="begin"/>
      </w:r>
      <w:r>
        <w:rPr>
          <w:rFonts w:ascii="Georgia" w:hAnsi="Georgia"/>
          <w:b/>
          <w:bCs/>
          <w:sz w:val="40"/>
          <w:szCs w:val="40"/>
        </w:rPr>
        <w:instrText xml:space="preserve"> TOC \h \z \c "Figure" </w:instrText>
      </w:r>
      <w:r>
        <w:rPr>
          <w:rFonts w:ascii="Georgia" w:hAnsi="Georgia"/>
          <w:b/>
          <w:bCs/>
          <w:sz w:val="40"/>
          <w:szCs w:val="40"/>
        </w:rPr>
        <w:fldChar w:fldCharType="separate"/>
      </w:r>
      <w:hyperlink w:anchor="_Toc100240646" w:history="1">
        <w:r w:rsidRPr="00F23183">
          <w:rPr>
            <w:rStyle w:val="Hyperlink"/>
            <w:rFonts w:ascii="Georgia" w:hAnsi="Georgia"/>
            <w:noProof/>
          </w:rPr>
          <w:t>Figure 1: Locations of the 21 air quality monitoring sites in London.</w:t>
        </w:r>
        <w:r>
          <w:rPr>
            <w:noProof/>
            <w:webHidden/>
          </w:rPr>
          <w:tab/>
        </w:r>
        <w:r>
          <w:rPr>
            <w:noProof/>
            <w:webHidden/>
          </w:rPr>
          <w:fldChar w:fldCharType="begin"/>
        </w:r>
        <w:r>
          <w:rPr>
            <w:noProof/>
            <w:webHidden/>
          </w:rPr>
          <w:instrText xml:space="preserve"> PAGEREF _Toc100240646 \h </w:instrText>
        </w:r>
        <w:r>
          <w:rPr>
            <w:noProof/>
            <w:webHidden/>
          </w:rPr>
        </w:r>
        <w:r>
          <w:rPr>
            <w:noProof/>
            <w:webHidden/>
          </w:rPr>
          <w:fldChar w:fldCharType="separate"/>
        </w:r>
        <w:r w:rsidR="00D849B2">
          <w:rPr>
            <w:noProof/>
            <w:webHidden/>
          </w:rPr>
          <w:t>14</w:t>
        </w:r>
        <w:r>
          <w:rPr>
            <w:noProof/>
            <w:webHidden/>
          </w:rPr>
          <w:fldChar w:fldCharType="end"/>
        </w:r>
      </w:hyperlink>
    </w:p>
    <w:p w14:paraId="78AD4613" w14:textId="32EFC75D" w:rsidR="001E62E8" w:rsidRDefault="00D849B2" w:rsidP="001E62E8">
      <w:pPr>
        <w:pStyle w:val="TableofFigures"/>
        <w:tabs>
          <w:tab w:val="right" w:leader="underscore" w:pos="8630"/>
        </w:tabs>
        <w:spacing w:line="480" w:lineRule="auto"/>
        <w:rPr>
          <w:rFonts w:eastAsiaTheme="minorEastAsia"/>
          <w:i w:val="0"/>
          <w:iCs w:val="0"/>
          <w:noProof/>
          <w:sz w:val="22"/>
          <w:szCs w:val="22"/>
          <w:lang w:val="en-GB" w:eastAsia="zh-CN"/>
        </w:rPr>
      </w:pPr>
      <w:hyperlink w:anchor="_Toc100240647" w:history="1">
        <w:r w:rsidR="001E62E8" w:rsidRPr="00F23183">
          <w:rPr>
            <w:rStyle w:val="Hyperlink"/>
            <w:rFonts w:ascii="Georgia" w:hAnsi="Georgia"/>
            <w:noProof/>
          </w:rPr>
          <w:t>Figure 2: daily mean concentrations of PM</w:t>
        </w:r>
        <w:r w:rsidR="001E62E8" w:rsidRPr="00F23183">
          <w:rPr>
            <w:rStyle w:val="Hyperlink"/>
            <w:rFonts w:ascii="Georgia" w:hAnsi="Georgia"/>
            <w:noProof/>
            <w:vertAlign w:val="subscript"/>
          </w:rPr>
          <w:t>2.5</w:t>
        </w:r>
        <w:r w:rsidR="001E62E8" w:rsidRPr="00F23183">
          <w:rPr>
            <w:rStyle w:val="Hyperlink"/>
            <w:rFonts w:ascii="Georgia" w:hAnsi="Georgia"/>
            <w:noProof/>
          </w:rPr>
          <w:t xml:space="preserve"> in 2019 compared to WHO guideline and monthly mean.</w:t>
        </w:r>
        <w:r w:rsidR="001E62E8">
          <w:rPr>
            <w:noProof/>
            <w:webHidden/>
          </w:rPr>
          <w:tab/>
        </w:r>
        <w:r w:rsidR="001E62E8">
          <w:rPr>
            <w:noProof/>
            <w:webHidden/>
          </w:rPr>
          <w:fldChar w:fldCharType="begin"/>
        </w:r>
        <w:r w:rsidR="001E62E8">
          <w:rPr>
            <w:noProof/>
            <w:webHidden/>
          </w:rPr>
          <w:instrText xml:space="preserve"> PAGEREF _Toc100240647 \h </w:instrText>
        </w:r>
        <w:r w:rsidR="001E62E8">
          <w:rPr>
            <w:noProof/>
            <w:webHidden/>
          </w:rPr>
        </w:r>
        <w:r w:rsidR="001E62E8">
          <w:rPr>
            <w:noProof/>
            <w:webHidden/>
          </w:rPr>
          <w:fldChar w:fldCharType="separate"/>
        </w:r>
        <w:r>
          <w:rPr>
            <w:noProof/>
            <w:webHidden/>
          </w:rPr>
          <w:t>18</w:t>
        </w:r>
        <w:r w:rsidR="001E62E8">
          <w:rPr>
            <w:noProof/>
            <w:webHidden/>
          </w:rPr>
          <w:fldChar w:fldCharType="end"/>
        </w:r>
      </w:hyperlink>
    </w:p>
    <w:p w14:paraId="2A663D5E" w14:textId="66C51F42" w:rsidR="001E62E8" w:rsidRDefault="00D849B2" w:rsidP="001E62E8">
      <w:pPr>
        <w:pStyle w:val="TableofFigures"/>
        <w:tabs>
          <w:tab w:val="right" w:leader="underscore" w:pos="8630"/>
        </w:tabs>
        <w:spacing w:line="480" w:lineRule="auto"/>
        <w:rPr>
          <w:rFonts w:eastAsiaTheme="minorEastAsia"/>
          <w:i w:val="0"/>
          <w:iCs w:val="0"/>
          <w:noProof/>
          <w:sz w:val="22"/>
          <w:szCs w:val="22"/>
          <w:lang w:val="en-GB" w:eastAsia="zh-CN"/>
        </w:rPr>
      </w:pPr>
      <w:hyperlink w:anchor="_Toc100240648" w:history="1">
        <w:r w:rsidR="001E62E8" w:rsidRPr="00F23183">
          <w:rPr>
            <w:rStyle w:val="Hyperlink"/>
            <w:rFonts w:ascii="Georgia" w:hAnsi="Georgia"/>
            <w:noProof/>
          </w:rPr>
          <w:t>Figure 3: Diurnal change in the PM</w:t>
        </w:r>
        <w:r w:rsidR="001E62E8" w:rsidRPr="00F23183">
          <w:rPr>
            <w:rStyle w:val="Hyperlink"/>
            <w:rFonts w:ascii="Georgia" w:hAnsi="Georgia"/>
            <w:noProof/>
            <w:vertAlign w:val="subscript"/>
          </w:rPr>
          <w:t>2.5</w:t>
        </w:r>
        <w:r w:rsidR="001E62E8" w:rsidRPr="00F23183">
          <w:rPr>
            <w:rStyle w:val="Hyperlink"/>
            <w:rFonts w:ascii="Georgia" w:hAnsi="Georgia"/>
            <w:noProof/>
          </w:rPr>
          <w:t xml:space="preserve"> concentration in London</w:t>
        </w:r>
        <w:r w:rsidR="001E62E8">
          <w:rPr>
            <w:noProof/>
            <w:webHidden/>
          </w:rPr>
          <w:tab/>
        </w:r>
        <w:r w:rsidR="001E62E8">
          <w:rPr>
            <w:noProof/>
            <w:webHidden/>
          </w:rPr>
          <w:fldChar w:fldCharType="begin"/>
        </w:r>
        <w:r w:rsidR="001E62E8">
          <w:rPr>
            <w:noProof/>
            <w:webHidden/>
          </w:rPr>
          <w:instrText xml:space="preserve"> PAGEREF _Toc100240648 \h </w:instrText>
        </w:r>
        <w:r w:rsidR="001E62E8">
          <w:rPr>
            <w:noProof/>
            <w:webHidden/>
          </w:rPr>
        </w:r>
        <w:r w:rsidR="001E62E8">
          <w:rPr>
            <w:noProof/>
            <w:webHidden/>
          </w:rPr>
          <w:fldChar w:fldCharType="separate"/>
        </w:r>
        <w:r>
          <w:rPr>
            <w:noProof/>
            <w:webHidden/>
          </w:rPr>
          <w:t>18</w:t>
        </w:r>
        <w:r w:rsidR="001E62E8">
          <w:rPr>
            <w:noProof/>
            <w:webHidden/>
          </w:rPr>
          <w:fldChar w:fldCharType="end"/>
        </w:r>
      </w:hyperlink>
    </w:p>
    <w:p w14:paraId="2F4CF95E" w14:textId="2E83A850" w:rsidR="001E62E8" w:rsidRDefault="00D849B2" w:rsidP="001E62E8">
      <w:pPr>
        <w:pStyle w:val="TableofFigures"/>
        <w:tabs>
          <w:tab w:val="right" w:leader="underscore" w:pos="8630"/>
        </w:tabs>
        <w:spacing w:line="480" w:lineRule="auto"/>
        <w:rPr>
          <w:rFonts w:eastAsiaTheme="minorEastAsia"/>
          <w:i w:val="0"/>
          <w:iCs w:val="0"/>
          <w:noProof/>
          <w:sz w:val="22"/>
          <w:szCs w:val="22"/>
          <w:lang w:val="en-GB" w:eastAsia="zh-CN"/>
        </w:rPr>
      </w:pPr>
      <w:hyperlink w:anchor="_Toc100240649" w:history="1">
        <w:r w:rsidR="001E62E8" w:rsidRPr="00F23183">
          <w:rPr>
            <w:rStyle w:val="Hyperlink"/>
            <w:rFonts w:ascii="Georgia" w:hAnsi="Georgia"/>
            <w:noProof/>
          </w:rPr>
          <w:t>Figure 4: site buffer of CD1 (Camden - Swiss Cottage) as an example.</w:t>
        </w:r>
        <w:r w:rsidR="001E62E8">
          <w:rPr>
            <w:noProof/>
            <w:webHidden/>
          </w:rPr>
          <w:tab/>
        </w:r>
        <w:r w:rsidR="001E62E8">
          <w:rPr>
            <w:noProof/>
            <w:webHidden/>
          </w:rPr>
          <w:fldChar w:fldCharType="begin"/>
        </w:r>
        <w:r w:rsidR="001E62E8">
          <w:rPr>
            <w:noProof/>
            <w:webHidden/>
          </w:rPr>
          <w:instrText xml:space="preserve"> PAGEREF _Toc100240649 \h </w:instrText>
        </w:r>
        <w:r w:rsidR="001E62E8">
          <w:rPr>
            <w:noProof/>
            <w:webHidden/>
          </w:rPr>
        </w:r>
        <w:r w:rsidR="001E62E8">
          <w:rPr>
            <w:noProof/>
            <w:webHidden/>
          </w:rPr>
          <w:fldChar w:fldCharType="separate"/>
        </w:r>
        <w:r>
          <w:rPr>
            <w:noProof/>
            <w:webHidden/>
          </w:rPr>
          <w:t>19</w:t>
        </w:r>
        <w:r w:rsidR="001E62E8">
          <w:rPr>
            <w:noProof/>
            <w:webHidden/>
          </w:rPr>
          <w:fldChar w:fldCharType="end"/>
        </w:r>
      </w:hyperlink>
    </w:p>
    <w:p w14:paraId="37076A29" w14:textId="2F7AA278" w:rsidR="001E62E8" w:rsidRDefault="00D849B2" w:rsidP="001E62E8">
      <w:pPr>
        <w:pStyle w:val="TableofFigures"/>
        <w:tabs>
          <w:tab w:val="right" w:leader="underscore" w:pos="8630"/>
        </w:tabs>
        <w:spacing w:line="480" w:lineRule="auto"/>
        <w:rPr>
          <w:rFonts w:eastAsiaTheme="minorEastAsia"/>
          <w:i w:val="0"/>
          <w:iCs w:val="0"/>
          <w:noProof/>
          <w:sz w:val="22"/>
          <w:szCs w:val="22"/>
          <w:lang w:val="en-GB" w:eastAsia="zh-CN"/>
        </w:rPr>
      </w:pPr>
      <w:hyperlink w:anchor="_Toc100240650" w:history="1">
        <w:r w:rsidR="001E62E8" w:rsidRPr="00F23183">
          <w:rPr>
            <w:rStyle w:val="Hyperlink"/>
            <w:rFonts w:ascii="Georgia" w:hAnsi="Georgia"/>
            <w:noProof/>
          </w:rPr>
          <w:t>Figure 5: Performance of the 24 models in terms of r-squared value and LOO cross-validation r-squared value. The two dashed lines indicate the average r-squared and LOOCV r-squared values of the 24 models.</w:t>
        </w:r>
        <w:r w:rsidR="001E62E8">
          <w:rPr>
            <w:noProof/>
            <w:webHidden/>
          </w:rPr>
          <w:tab/>
        </w:r>
        <w:r w:rsidR="001E62E8">
          <w:rPr>
            <w:noProof/>
            <w:webHidden/>
          </w:rPr>
          <w:fldChar w:fldCharType="begin"/>
        </w:r>
        <w:r w:rsidR="001E62E8">
          <w:rPr>
            <w:noProof/>
            <w:webHidden/>
          </w:rPr>
          <w:instrText xml:space="preserve"> PAGEREF _Toc100240650 \h </w:instrText>
        </w:r>
        <w:r w:rsidR="001E62E8">
          <w:rPr>
            <w:noProof/>
            <w:webHidden/>
          </w:rPr>
        </w:r>
        <w:r w:rsidR="001E62E8">
          <w:rPr>
            <w:noProof/>
            <w:webHidden/>
          </w:rPr>
          <w:fldChar w:fldCharType="separate"/>
        </w:r>
        <w:r>
          <w:rPr>
            <w:noProof/>
            <w:webHidden/>
          </w:rPr>
          <w:t>25</w:t>
        </w:r>
        <w:r w:rsidR="001E62E8">
          <w:rPr>
            <w:noProof/>
            <w:webHidden/>
          </w:rPr>
          <w:fldChar w:fldCharType="end"/>
        </w:r>
      </w:hyperlink>
    </w:p>
    <w:p w14:paraId="328066A9" w14:textId="339657C1" w:rsidR="001E62E8" w:rsidRDefault="00D849B2" w:rsidP="001E62E8">
      <w:pPr>
        <w:pStyle w:val="TableofFigures"/>
        <w:tabs>
          <w:tab w:val="right" w:leader="underscore" w:pos="8630"/>
        </w:tabs>
        <w:spacing w:line="480" w:lineRule="auto"/>
        <w:rPr>
          <w:rFonts w:eastAsiaTheme="minorEastAsia"/>
          <w:i w:val="0"/>
          <w:iCs w:val="0"/>
          <w:noProof/>
          <w:sz w:val="22"/>
          <w:szCs w:val="22"/>
          <w:lang w:val="en-GB" w:eastAsia="zh-CN"/>
        </w:rPr>
      </w:pPr>
      <w:hyperlink w:anchor="_Toc100240651" w:history="1">
        <w:r w:rsidR="001E62E8" w:rsidRPr="00F23183">
          <w:rPr>
            <w:rStyle w:val="Hyperlink"/>
            <w:rFonts w:ascii="Georgia" w:hAnsi="Georgia"/>
            <w:noProof/>
          </w:rPr>
          <w:t>Figure 6: Feature importance estimations for the 24 models. The five bars from left to right represent: Unclassified road, A road, B road, Classified unnumbered road, Other road. The error bar is presented in black line, which is generated from the calculated standard deviation of each feature importance estimation.</w:t>
        </w:r>
        <w:r w:rsidR="001E62E8">
          <w:rPr>
            <w:noProof/>
            <w:webHidden/>
          </w:rPr>
          <w:tab/>
        </w:r>
        <w:r w:rsidR="001E62E8">
          <w:rPr>
            <w:noProof/>
            <w:webHidden/>
          </w:rPr>
          <w:fldChar w:fldCharType="begin"/>
        </w:r>
        <w:r w:rsidR="001E62E8">
          <w:rPr>
            <w:noProof/>
            <w:webHidden/>
          </w:rPr>
          <w:instrText xml:space="preserve"> PAGEREF _Toc100240651 \h </w:instrText>
        </w:r>
        <w:r w:rsidR="001E62E8">
          <w:rPr>
            <w:noProof/>
            <w:webHidden/>
          </w:rPr>
        </w:r>
        <w:r w:rsidR="001E62E8">
          <w:rPr>
            <w:noProof/>
            <w:webHidden/>
          </w:rPr>
          <w:fldChar w:fldCharType="separate"/>
        </w:r>
        <w:r>
          <w:rPr>
            <w:noProof/>
            <w:webHidden/>
          </w:rPr>
          <w:t>26</w:t>
        </w:r>
        <w:r w:rsidR="001E62E8">
          <w:rPr>
            <w:noProof/>
            <w:webHidden/>
          </w:rPr>
          <w:fldChar w:fldCharType="end"/>
        </w:r>
      </w:hyperlink>
    </w:p>
    <w:p w14:paraId="02EF2AFA" w14:textId="11ED4454" w:rsidR="001E62E8" w:rsidRDefault="00D849B2" w:rsidP="001E62E8">
      <w:pPr>
        <w:pStyle w:val="TableofFigures"/>
        <w:tabs>
          <w:tab w:val="right" w:leader="underscore" w:pos="8630"/>
        </w:tabs>
        <w:spacing w:line="480" w:lineRule="auto"/>
        <w:rPr>
          <w:rFonts w:eastAsiaTheme="minorEastAsia"/>
          <w:i w:val="0"/>
          <w:iCs w:val="0"/>
          <w:noProof/>
          <w:sz w:val="22"/>
          <w:szCs w:val="22"/>
          <w:lang w:val="en-GB" w:eastAsia="zh-CN"/>
        </w:rPr>
      </w:pPr>
      <w:hyperlink w:anchor="_Toc100240652" w:history="1">
        <w:r w:rsidR="001E62E8" w:rsidRPr="00F23183">
          <w:rPr>
            <w:rStyle w:val="Hyperlink"/>
            <w:rFonts w:ascii="Georgia" w:hAnsi="Georgia"/>
            <w:noProof/>
          </w:rPr>
          <w:t>Figure 7: Intercepts and coefficients of all features for the 24 models. The dashed lines represent the average of the coefficients from the 24 models.</w:t>
        </w:r>
        <w:r w:rsidR="001E62E8">
          <w:rPr>
            <w:noProof/>
            <w:webHidden/>
          </w:rPr>
          <w:tab/>
        </w:r>
        <w:r w:rsidR="001E62E8">
          <w:rPr>
            <w:noProof/>
            <w:webHidden/>
          </w:rPr>
          <w:fldChar w:fldCharType="begin"/>
        </w:r>
        <w:r w:rsidR="001E62E8">
          <w:rPr>
            <w:noProof/>
            <w:webHidden/>
          </w:rPr>
          <w:instrText xml:space="preserve"> PAGEREF _Toc100240652 \h </w:instrText>
        </w:r>
        <w:r w:rsidR="001E62E8">
          <w:rPr>
            <w:noProof/>
            <w:webHidden/>
          </w:rPr>
        </w:r>
        <w:r w:rsidR="001E62E8">
          <w:rPr>
            <w:noProof/>
            <w:webHidden/>
          </w:rPr>
          <w:fldChar w:fldCharType="separate"/>
        </w:r>
        <w:r>
          <w:rPr>
            <w:noProof/>
            <w:webHidden/>
          </w:rPr>
          <w:t>27</w:t>
        </w:r>
        <w:r w:rsidR="001E62E8">
          <w:rPr>
            <w:noProof/>
            <w:webHidden/>
          </w:rPr>
          <w:fldChar w:fldCharType="end"/>
        </w:r>
      </w:hyperlink>
    </w:p>
    <w:p w14:paraId="2C507A89" w14:textId="30185B0A" w:rsidR="001E62E8" w:rsidRDefault="00D849B2" w:rsidP="001E62E8">
      <w:pPr>
        <w:pStyle w:val="TableofFigures"/>
        <w:tabs>
          <w:tab w:val="right" w:leader="underscore" w:pos="8630"/>
        </w:tabs>
        <w:spacing w:line="480" w:lineRule="auto"/>
        <w:rPr>
          <w:rFonts w:eastAsiaTheme="minorEastAsia"/>
          <w:i w:val="0"/>
          <w:iCs w:val="0"/>
          <w:noProof/>
          <w:sz w:val="22"/>
          <w:szCs w:val="22"/>
          <w:lang w:val="en-GB" w:eastAsia="zh-CN"/>
        </w:rPr>
      </w:pPr>
      <w:hyperlink w:anchor="_Toc100240653" w:history="1">
        <w:r w:rsidR="001E62E8" w:rsidRPr="00F23183">
          <w:rPr>
            <w:rStyle w:val="Hyperlink"/>
            <w:rFonts w:ascii="Georgia" w:hAnsi="Georgia"/>
            <w:noProof/>
          </w:rPr>
          <w:t>Figure 8: Performance of the 12 models. The dashed lines indicate the average performance of the 12 models.</w:t>
        </w:r>
        <w:r w:rsidR="001E62E8">
          <w:rPr>
            <w:noProof/>
            <w:webHidden/>
          </w:rPr>
          <w:tab/>
        </w:r>
        <w:r w:rsidR="001E62E8">
          <w:rPr>
            <w:noProof/>
            <w:webHidden/>
          </w:rPr>
          <w:fldChar w:fldCharType="begin"/>
        </w:r>
        <w:r w:rsidR="001E62E8">
          <w:rPr>
            <w:noProof/>
            <w:webHidden/>
          </w:rPr>
          <w:instrText xml:space="preserve"> PAGEREF _Toc100240653 \h </w:instrText>
        </w:r>
        <w:r w:rsidR="001E62E8">
          <w:rPr>
            <w:noProof/>
            <w:webHidden/>
          </w:rPr>
        </w:r>
        <w:r w:rsidR="001E62E8">
          <w:rPr>
            <w:noProof/>
            <w:webHidden/>
          </w:rPr>
          <w:fldChar w:fldCharType="separate"/>
        </w:r>
        <w:r>
          <w:rPr>
            <w:noProof/>
            <w:webHidden/>
          </w:rPr>
          <w:t>28</w:t>
        </w:r>
        <w:r w:rsidR="001E62E8">
          <w:rPr>
            <w:noProof/>
            <w:webHidden/>
          </w:rPr>
          <w:fldChar w:fldCharType="end"/>
        </w:r>
      </w:hyperlink>
    </w:p>
    <w:p w14:paraId="267998B7" w14:textId="328F2A81" w:rsidR="001E62E8" w:rsidRDefault="00D849B2" w:rsidP="001E62E8">
      <w:pPr>
        <w:pStyle w:val="TableofFigures"/>
        <w:tabs>
          <w:tab w:val="right" w:leader="underscore" w:pos="8630"/>
        </w:tabs>
        <w:spacing w:line="480" w:lineRule="auto"/>
        <w:rPr>
          <w:rFonts w:eastAsiaTheme="minorEastAsia"/>
          <w:i w:val="0"/>
          <w:iCs w:val="0"/>
          <w:noProof/>
          <w:sz w:val="22"/>
          <w:szCs w:val="22"/>
          <w:lang w:val="en-GB" w:eastAsia="zh-CN"/>
        </w:rPr>
      </w:pPr>
      <w:hyperlink w:anchor="_Toc100240654" w:history="1">
        <w:r w:rsidR="001E62E8" w:rsidRPr="00F23183">
          <w:rPr>
            <w:rStyle w:val="Hyperlink"/>
            <w:rFonts w:ascii="Georgia" w:hAnsi="Georgia"/>
            <w:noProof/>
          </w:rPr>
          <w:t>Figure 9: Feature importance estimations for the 12 models. The five bars from left to right represent: Unclassified road, A road, B road, Classified unnumbered road, Other road. The error bar is presented in black line, which is generated from the calculated standard deviation of each feature importance estimation.</w:t>
        </w:r>
        <w:r w:rsidR="001E62E8">
          <w:rPr>
            <w:noProof/>
            <w:webHidden/>
          </w:rPr>
          <w:tab/>
        </w:r>
        <w:r w:rsidR="001E62E8">
          <w:rPr>
            <w:noProof/>
            <w:webHidden/>
          </w:rPr>
          <w:fldChar w:fldCharType="begin"/>
        </w:r>
        <w:r w:rsidR="001E62E8">
          <w:rPr>
            <w:noProof/>
            <w:webHidden/>
          </w:rPr>
          <w:instrText xml:space="preserve"> PAGEREF _Toc100240654 \h </w:instrText>
        </w:r>
        <w:r w:rsidR="001E62E8">
          <w:rPr>
            <w:noProof/>
            <w:webHidden/>
          </w:rPr>
        </w:r>
        <w:r w:rsidR="001E62E8">
          <w:rPr>
            <w:noProof/>
            <w:webHidden/>
          </w:rPr>
          <w:fldChar w:fldCharType="separate"/>
        </w:r>
        <w:r>
          <w:rPr>
            <w:noProof/>
            <w:webHidden/>
          </w:rPr>
          <w:t>29</w:t>
        </w:r>
        <w:r w:rsidR="001E62E8">
          <w:rPr>
            <w:noProof/>
            <w:webHidden/>
          </w:rPr>
          <w:fldChar w:fldCharType="end"/>
        </w:r>
      </w:hyperlink>
    </w:p>
    <w:p w14:paraId="21E45EC7" w14:textId="734DC6A4" w:rsidR="001E62E8" w:rsidRDefault="00D849B2" w:rsidP="001E62E8">
      <w:pPr>
        <w:pStyle w:val="TableofFigures"/>
        <w:tabs>
          <w:tab w:val="right" w:leader="underscore" w:pos="8630"/>
        </w:tabs>
        <w:spacing w:line="480" w:lineRule="auto"/>
        <w:rPr>
          <w:rFonts w:eastAsiaTheme="minorEastAsia"/>
          <w:i w:val="0"/>
          <w:iCs w:val="0"/>
          <w:noProof/>
          <w:sz w:val="22"/>
          <w:szCs w:val="22"/>
          <w:lang w:val="en-GB" w:eastAsia="zh-CN"/>
        </w:rPr>
      </w:pPr>
      <w:hyperlink w:anchor="_Toc100240655" w:history="1">
        <w:r w:rsidR="001E62E8" w:rsidRPr="00F23183">
          <w:rPr>
            <w:rStyle w:val="Hyperlink"/>
            <w:rFonts w:ascii="Georgia" w:hAnsi="Georgia"/>
            <w:noProof/>
          </w:rPr>
          <w:t>Figure 10: Intercepts and coefficients of all features for the 12 models. The dashed lines represent the average of the coefficients from the 12 models.</w:t>
        </w:r>
        <w:r w:rsidR="001E62E8">
          <w:rPr>
            <w:noProof/>
            <w:webHidden/>
          </w:rPr>
          <w:tab/>
        </w:r>
        <w:r w:rsidR="001E62E8">
          <w:rPr>
            <w:noProof/>
            <w:webHidden/>
          </w:rPr>
          <w:fldChar w:fldCharType="begin"/>
        </w:r>
        <w:r w:rsidR="001E62E8">
          <w:rPr>
            <w:noProof/>
            <w:webHidden/>
          </w:rPr>
          <w:instrText xml:space="preserve"> PAGEREF _Toc100240655 \h </w:instrText>
        </w:r>
        <w:r w:rsidR="001E62E8">
          <w:rPr>
            <w:noProof/>
            <w:webHidden/>
          </w:rPr>
        </w:r>
        <w:r w:rsidR="001E62E8">
          <w:rPr>
            <w:noProof/>
            <w:webHidden/>
          </w:rPr>
          <w:fldChar w:fldCharType="separate"/>
        </w:r>
        <w:r>
          <w:rPr>
            <w:noProof/>
            <w:webHidden/>
          </w:rPr>
          <w:t>30</w:t>
        </w:r>
        <w:r w:rsidR="001E62E8">
          <w:rPr>
            <w:noProof/>
            <w:webHidden/>
          </w:rPr>
          <w:fldChar w:fldCharType="end"/>
        </w:r>
      </w:hyperlink>
    </w:p>
    <w:p w14:paraId="1AAA4F41" w14:textId="1A15C78B" w:rsidR="00F06CC2" w:rsidRPr="008D013F" w:rsidRDefault="001E62E8" w:rsidP="008D013F">
      <w:pPr>
        <w:spacing w:line="480" w:lineRule="auto"/>
        <w:rPr>
          <w:rFonts w:ascii="Georgia" w:hAnsi="Georgia"/>
          <w:b/>
          <w:bCs/>
          <w:sz w:val="40"/>
          <w:szCs w:val="40"/>
        </w:rPr>
      </w:pPr>
      <w:r>
        <w:rPr>
          <w:rFonts w:ascii="Georgia" w:hAnsi="Georgia"/>
          <w:b/>
          <w:bCs/>
          <w:sz w:val="40"/>
          <w:szCs w:val="40"/>
        </w:rPr>
        <w:fldChar w:fldCharType="end"/>
      </w:r>
      <w:r w:rsidR="00F06CC2">
        <w:rPr>
          <w:rFonts w:ascii="Georgia" w:hAnsi="Georgia"/>
          <w:sz w:val="40"/>
          <w:szCs w:val="40"/>
        </w:rPr>
        <w:br w:type="page"/>
      </w:r>
    </w:p>
    <w:p w14:paraId="03210046" w14:textId="77777777" w:rsidR="00540D64" w:rsidRPr="003965C7" w:rsidRDefault="00540D64" w:rsidP="003965C7">
      <w:pPr>
        <w:pStyle w:val="Heading1"/>
        <w:spacing w:line="480" w:lineRule="auto"/>
        <w:rPr>
          <w:sz w:val="40"/>
          <w:szCs w:val="40"/>
        </w:rPr>
      </w:pPr>
      <w:bookmarkStart w:id="2" w:name="_Toc100242099"/>
      <w:r w:rsidRPr="003965C7">
        <w:rPr>
          <w:sz w:val="40"/>
          <w:szCs w:val="40"/>
        </w:rPr>
        <w:lastRenderedPageBreak/>
        <w:t>LIST OF TABLES</w:t>
      </w:r>
      <w:bookmarkEnd w:id="2"/>
    </w:p>
    <w:p w14:paraId="60A4815D" w14:textId="39F87AC9" w:rsidR="00B84525" w:rsidRDefault="00B84525" w:rsidP="00B84525">
      <w:pPr>
        <w:pStyle w:val="TableofFigures"/>
        <w:tabs>
          <w:tab w:val="right" w:leader="underscore" w:pos="8630"/>
        </w:tabs>
        <w:spacing w:line="480" w:lineRule="auto"/>
        <w:rPr>
          <w:rFonts w:eastAsiaTheme="minorEastAsia"/>
          <w:i w:val="0"/>
          <w:iCs w:val="0"/>
          <w:noProof/>
          <w:sz w:val="22"/>
          <w:szCs w:val="22"/>
          <w:lang w:val="en-GB" w:eastAsia="zh-CN"/>
        </w:rPr>
      </w:pPr>
      <w:r>
        <w:rPr>
          <w:rFonts w:ascii="Georgia" w:eastAsiaTheme="majorEastAsia" w:hAnsi="Georgia" w:cstheme="majorBidi"/>
          <w:b/>
          <w:bCs/>
          <w:i w:val="0"/>
          <w:iCs w:val="0"/>
          <w:color w:val="4F81BD" w:themeColor="accent1"/>
          <w:sz w:val="40"/>
          <w:szCs w:val="40"/>
        </w:rPr>
        <w:fldChar w:fldCharType="begin"/>
      </w:r>
      <w:r>
        <w:rPr>
          <w:rFonts w:ascii="Georgia" w:eastAsiaTheme="majorEastAsia" w:hAnsi="Georgia" w:cstheme="majorBidi"/>
          <w:b/>
          <w:bCs/>
          <w:i w:val="0"/>
          <w:iCs w:val="0"/>
          <w:color w:val="4F81BD" w:themeColor="accent1"/>
          <w:sz w:val="40"/>
          <w:szCs w:val="40"/>
        </w:rPr>
        <w:instrText xml:space="preserve"> TOC \h \z \c "Table" </w:instrText>
      </w:r>
      <w:r>
        <w:rPr>
          <w:rFonts w:ascii="Georgia" w:eastAsiaTheme="majorEastAsia" w:hAnsi="Georgia" w:cstheme="majorBidi"/>
          <w:b/>
          <w:bCs/>
          <w:i w:val="0"/>
          <w:iCs w:val="0"/>
          <w:color w:val="4F81BD" w:themeColor="accent1"/>
          <w:sz w:val="40"/>
          <w:szCs w:val="40"/>
        </w:rPr>
        <w:fldChar w:fldCharType="separate"/>
      </w:r>
      <w:hyperlink w:anchor="_Toc100240828" w:history="1">
        <w:r w:rsidRPr="00184479">
          <w:rPr>
            <w:rStyle w:val="Hyperlink"/>
            <w:rFonts w:ascii="Georgia" w:hAnsi="Georgia"/>
            <w:noProof/>
          </w:rPr>
          <w:t>Table 1: Annual mean PM</w:t>
        </w:r>
        <w:r w:rsidRPr="00184479">
          <w:rPr>
            <w:rStyle w:val="Hyperlink"/>
            <w:rFonts w:ascii="Georgia" w:hAnsi="Georgia"/>
            <w:noProof/>
            <w:vertAlign w:val="subscript"/>
          </w:rPr>
          <w:t>2.5</w:t>
        </w:r>
        <w:r w:rsidRPr="00184479">
          <w:rPr>
            <w:rStyle w:val="Hyperlink"/>
            <w:rFonts w:ascii="Georgia" w:hAnsi="Georgia"/>
            <w:noProof/>
          </w:rPr>
          <w:t xml:space="preserve"> concentration for each site and the annual mean for London in 2019.</w:t>
        </w:r>
        <w:r>
          <w:rPr>
            <w:noProof/>
            <w:webHidden/>
          </w:rPr>
          <w:tab/>
        </w:r>
        <w:r>
          <w:rPr>
            <w:noProof/>
            <w:webHidden/>
          </w:rPr>
          <w:fldChar w:fldCharType="begin"/>
        </w:r>
        <w:r>
          <w:rPr>
            <w:noProof/>
            <w:webHidden/>
          </w:rPr>
          <w:instrText xml:space="preserve"> PAGEREF _Toc100240828 \h </w:instrText>
        </w:r>
        <w:r>
          <w:rPr>
            <w:noProof/>
            <w:webHidden/>
          </w:rPr>
        </w:r>
        <w:r>
          <w:rPr>
            <w:noProof/>
            <w:webHidden/>
          </w:rPr>
          <w:fldChar w:fldCharType="separate"/>
        </w:r>
        <w:r w:rsidR="00D849B2">
          <w:rPr>
            <w:noProof/>
            <w:webHidden/>
          </w:rPr>
          <w:t>17</w:t>
        </w:r>
        <w:r>
          <w:rPr>
            <w:noProof/>
            <w:webHidden/>
          </w:rPr>
          <w:fldChar w:fldCharType="end"/>
        </w:r>
      </w:hyperlink>
    </w:p>
    <w:p w14:paraId="2203AD85" w14:textId="5448682C" w:rsidR="00B84525" w:rsidRDefault="00D849B2" w:rsidP="00B84525">
      <w:pPr>
        <w:pStyle w:val="TableofFigures"/>
        <w:tabs>
          <w:tab w:val="right" w:leader="underscore" w:pos="8630"/>
        </w:tabs>
        <w:spacing w:line="480" w:lineRule="auto"/>
        <w:rPr>
          <w:rFonts w:eastAsiaTheme="minorEastAsia"/>
          <w:i w:val="0"/>
          <w:iCs w:val="0"/>
          <w:noProof/>
          <w:sz w:val="22"/>
          <w:szCs w:val="22"/>
          <w:lang w:val="en-GB" w:eastAsia="zh-CN"/>
        </w:rPr>
      </w:pPr>
      <w:hyperlink w:anchor="_Toc100240829" w:history="1">
        <w:r w:rsidR="00B84525" w:rsidRPr="00184479">
          <w:rPr>
            <w:rStyle w:val="Hyperlink"/>
            <w:rFonts w:ascii="Georgia" w:hAnsi="Georgia"/>
            <w:noProof/>
          </w:rPr>
          <w:t>Table 2: Summary statistics of the explanatory variables and the PM2.5 data.</w:t>
        </w:r>
        <w:r w:rsidR="00B84525">
          <w:rPr>
            <w:noProof/>
            <w:webHidden/>
          </w:rPr>
          <w:tab/>
        </w:r>
        <w:r w:rsidR="00B84525">
          <w:rPr>
            <w:noProof/>
            <w:webHidden/>
          </w:rPr>
          <w:fldChar w:fldCharType="begin"/>
        </w:r>
        <w:r w:rsidR="00B84525">
          <w:rPr>
            <w:noProof/>
            <w:webHidden/>
          </w:rPr>
          <w:instrText xml:space="preserve"> PAGEREF _Toc100240829 \h </w:instrText>
        </w:r>
        <w:r w:rsidR="00B84525">
          <w:rPr>
            <w:noProof/>
            <w:webHidden/>
          </w:rPr>
        </w:r>
        <w:r w:rsidR="00B84525">
          <w:rPr>
            <w:noProof/>
            <w:webHidden/>
          </w:rPr>
          <w:fldChar w:fldCharType="separate"/>
        </w:r>
        <w:r>
          <w:rPr>
            <w:noProof/>
            <w:webHidden/>
          </w:rPr>
          <w:t>21</w:t>
        </w:r>
        <w:r w:rsidR="00B84525">
          <w:rPr>
            <w:noProof/>
            <w:webHidden/>
          </w:rPr>
          <w:fldChar w:fldCharType="end"/>
        </w:r>
      </w:hyperlink>
    </w:p>
    <w:p w14:paraId="02248DE7" w14:textId="11D45517" w:rsidR="00B84525" w:rsidRDefault="00D849B2" w:rsidP="00B84525">
      <w:pPr>
        <w:pStyle w:val="TableofFigures"/>
        <w:tabs>
          <w:tab w:val="right" w:leader="underscore" w:pos="8630"/>
        </w:tabs>
        <w:spacing w:line="480" w:lineRule="auto"/>
        <w:rPr>
          <w:rFonts w:eastAsiaTheme="minorEastAsia"/>
          <w:i w:val="0"/>
          <w:iCs w:val="0"/>
          <w:noProof/>
          <w:sz w:val="22"/>
          <w:szCs w:val="22"/>
          <w:lang w:val="en-GB" w:eastAsia="zh-CN"/>
        </w:rPr>
      </w:pPr>
      <w:hyperlink w:anchor="_Toc100240830" w:history="1">
        <w:r w:rsidR="00B84525" w:rsidRPr="00184479">
          <w:rPr>
            <w:rStyle w:val="Hyperlink"/>
            <w:rFonts w:ascii="Georgia" w:hAnsi="Georgia"/>
            <w:noProof/>
          </w:rPr>
          <w:t>Table 3: Multivariate linear regression model for the annual mean PM</w:t>
        </w:r>
        <w:r w:rsidR="00B84525" w:rsidRPr="00184479">
          <w:rPr>
            <w:rStyle w:val="Hyperlink"/>
            <w:rFonts w:ascii="Georgia" w:hAnsi="Georgia"/>
            <w:noProof/>
            <w:vertAlign w:val="subscript"/>
          </w:rPr>
          <w:t>2.5</w:t>
        </w:r>
        <w:r w:rsidR="00B84525" w:rsidRPr="00184479">
          <w:rPr>
            <w:rStyle w:val="Hyperlink"/>
            <w:rFonts w:ascii="Georgia" w:hAnsi="Georgia"/>
            <w:noProof/>
          </w:rPr>
          <w:t xml:space="preserve"> concentration as a function of the indicators for greenspaces near five types of roads. The sample size of the model is 21.</w:t>
        </w:r>
        <w:r w:rsidR="00B84525">
          <w:rPr>
            <w:noProof/>
            <w:webHidden/>
          </w:rPr>
          <w:tab/>
        </w:r>
        <w:r w:rsidR="00B84525">
          <w:rPr>
            <w:noProof/>
            <w:webHidden/>
          </w:rPr>
          <w:fldChar w:fldCharType="begin"/>
        </w:r>
        <w:r w:rsidR="00B84525">
          <w:rPr>
            <w:noProof/>
            <w:webHidden/>
          </w:rPr>
          <w:instrText xml:space="preserve"> PAGEREF _Toc100240830 \h </w:instrText>
        </w:r>
        <w:r w:rsidR="00B84525">
          <w:rPr>
            <w:noProof/>
            <w:webHidden/>
          </w:rPr>
        </w:r>
        <w:r w:rsidR="00B84525">
          <w:rPr>
            <w:noProof/>
            <w:webHidden/>
          </w:rPr>
          <w:fldChar w:fldCharType="separate"/>
        </w:r>
        <w:r>
          <w:rPr>
            <w:noProof/>
            <w:webHidden/>
          </w:rPr>
          <w:t>24</w:t>
        </w:r>
        <w:r w:rsidR="00B84525">
          <w:rPr>
            <w:noProof/>
            <w:webHidden/>
          </w:rPr>
          <w:fldChar w:fldCharType="end"/>
        </w:r>
      </w:hyperlink>
    </w:p>
    <w:p w14:paraId="44E6EDE4" w14:textId="4F648E70" w:rsidR="007C3F6C" w:rsidRPr="00540D64" w:rsidRDefault="00B84525" w:rsidP="008D013F">
      <w:pPr>
        <w:spacing w:line="480" w:lineRule="auto"/>
        <w:jc w:val="center"/>
        <w:rPr>
          <w:rFonts w:ascii="Georgia" w:eastAsiaTheme="majorEastAsia" w:hAnsi="Georgia" w:cstheme="majorBidi"/>
          <w:b/>
          <w:bCs/>
          <w:color w:val="4F81BD" w:themeColor="accent1"/>
          <w:sz w:val="40"/>
          <w:szCs w:val="40"/>
        </w:rPr>
      </w:pPr>
      <w:r>
        <w:rPr>
          <w:rFonts w:ascii="Georgia" w:eastAsiaTheme="majorEastAsia" w:hAnsi="Georgia" w:cstheme="majorBidi"/>
          <w:b/>
          <w:bCs/>
          <w:i/>
          <w:iCs/>
          <w:color w:val="4F81BD" w:themeColor="accent1"/>
          <w:sz w:val="40"/>
          <w:szCs w:val="40"/>
        </w:rPr>
        <w:fldChar w:fldCharType="end"/>
      </w:r>
      <w:r w:rsidR="007C3F6C" w:rsidRPr="00540D64">
        <w:rPr>
          <w:rFonts w:ascii="Georgia" w:eastAsiaTheme="majorEastAsia" w:hAnsi="Georgia" w:cstheme="majorBidi"/>
          <w:b/>
          <w:bCs/>
          <w:color w:val="4F81BD" w:themeColor="accent1"/>
          <w:sz w:val="40"/>
          <w:szCs w:val="40"/>
        </w:rPr>
        <w:br w:type="page"/>
      </w:r>
    </w:p>
    <w:p w14:paraId="333BAD96" w14:textId="5475C3D7" w:rsidR="004C2AEC" w:rsidRPr="00F1643A" w:rsidRDefault="0091322D" w:rsidP="00F1643A">
      <w:pPr>
        <w:pStyle w:val="Heading1"/>
        <w:spacing w:line="360" w:lineRule="auto"/>
        <w:rPr>
          <w:rFonts w:ascii="Georgia" w:hAnsi="Georgia"/>
          <w:sz w:val="40"/>
          <w:szCs w:val="40"/>
        </w:rPr>
      </w:pPr>
      <w:bookmarkStart w:id="3" w:name="_Toc100242100"/>
      <w:r w:rsidRPr="00F1643A">
        <w:rPr>
          <w:rFonts w:ascii="Georgia" w:hAnsi="Georgia"/>
          <w:sz w:val="40"/>
          <w:szCs w:val="40"/>
        </w:rPr>
        <w:lastRenderedPageBreak/>
        <w:t>1. Introduction</w:t>
      </w:r>
      <w:bookmarkEnd w:id="3"/>
    </w:p>
    <w:p w14:paraId="333BAD97" w14:textId="77777777" w:rsidR="004C2AEC" w:rsidRPr="00E810EF" w:rsidRDefault="0091322D" w:rsidP="00F1643A">
      <w:pPr>
        <w:pStyle w:val="FirstParagraph"/>
        <w:spacing w:line="360" w:lineRule="auto"/>
        <w:rPr>
          <w:rFonts w:ascii="Georgia" w:hAnsi="Georgia"/>
        </w:rPr>
      </w:pPr>
      <w:r w:rsidRPr="00E810EF">
        <w:rPr>
          <w:rFonts w:ascii="Georgia" w:hAnsi="Georgia"/>
        </w:rPr>
        <w:t xml:space="preserve">Particulate matter (PM) refers to small solid and liquid matter suspended in the air, and is one of the most serious threats to human health among all the ambient air pollution. High exposure to PM can cause damage to the human body including the lung (Löndahl </w:t>
      </w:r>
      <w:r w:rsidRPr="00E810EF">
        <w:rPr>
          <w:rFonts w:ascii="Georgia" w:hAnsi="Georgia"/>
          <w:i/>
          <w:iCs/>
        </w:rPr>
        <w:t>et al.</w:t>
      </w:r>
      <w:r w:rsidRPr="00E810EF">
        <w:rPr>
          <w:rFonts w:ascii="Georgia" w:hAnsi="Georgia"/>
        </w:rPr>
        <w:t xml:space="preserve">, 2006), the heart (Sun </w:t>
      </w:r>
      <w:r w:rsidRPr="00E810EF">
        <w:rPr>
          <w:rFonts w:ascii="Georgia" w:hAnsi="Georgia"/>
          <w:i/>
          <w:iCs/>
        </w:rPr>
        <w:t>et al.</w:t>
      </w:r>
      <w:r w:rsidRPr="00E810EF">
        <w:rPr>
          <w:rFonts w:ascii="Georgia" w:hAnsi="Georgia"/>
        </w:rPr>
        <w:t xml:space="preserve">, 2010; Brook </w:t>
      </w:r>
      <w:r w:rsidRPr="00E810EF">
        <w:rPr>
          <w:rFonts w:ascii="Georgia" w:hAnsi="Georgia"/>
          <w:i/>
          <w:iCs/>
        </w:rPr>
        <w:t>et al.</w:t>
      </w:r>
      <w:r w:rsidRPr="00E810EF">
        <w:rPr>
          <w:rFonts w:ascii="Georgia" w:hAnsi="Georgia"/>
        </w:rPr>
        <w:t xml:space="preserve">, 2010) and the airway (González-Flecha, 2004), depending on the size of the particle. PM is mainly classified into two categories according to their aerodynamic diameter (Kim </w:t>
      </w:r>
      <w:r w:rsidRPr="00E810EF">
        <w:rPr>
          <w:rFonts w:ascii="Georgia" w:hAnsi="Georgia"/>
          <w:i/>
          <w:iCs/>
        </w:rPr>
        <w:t>et al.</w:t>
      </w:r>
      <w:r w:rsidRPr="00E810EF">
        <w:rPr>
          <w:rFonts w:ascii="Georgia" w:hAnsi="Georgia"/>
        </w:rPr>
        <w:t>, 2015), namely fine particulate matter (PM</w:t>
      </w:r>
      <w:r w:rsidRPr="00E810EF">
        <w:rPr>
          <w:rFonts w:ascii="Georgia" w:hAnsi="Georgia"/>
          <w:vertAlign w:val="subscript"/>
        </w:rPr>
        <w:t>2.5</w:t>
      </w:r>
      <w:r w:rsidRPr="00E810EF">
        <w:rPr>
          <w:rFonts w:ascii="Georgia" w:hAnsi="Georgia"/>
        </w:rPr>
        <w:t>), which has a diameter smaller than 2.5 μm, and coarse particulate matter (PM10), which has a diameter between 2.5 to 10 μm. The sizes of PMs decide their transport abilities in the atmosphere as well as in the human body. PM</w:t>
      </w:r>
      <w:r w:rsidRPr="00E810EF">
        <w:rPr>
          <w:rFonts w:ascii="Georgia" w:hAnsi="Georgia"/>
          <w:vertAlign w:val="subscript"/>
        </w:rPr>
        <w:t>2.5</w:t>
      </w:r>
      <w:r w:rsidRPr="00E810EF">
        <w:rPr>
          <w:rFonts w:ascii="Georgia" w:hAnsi="Georgia"/>
        </w:rPr>
        <w:t xml:space="preserve"> tends to travel longer in the atmosphere and penetrate deeper into the human body than PM10. As a result, major health problems related to PM</w:t>
      </w:r>
      <w:r w:rsidRPr="00E810EF">
        <w:rPr>
          <w:rFonts w:ascii="Georgia" w:hAnsi="Georgia"/>
          <w:vertAlign w:val="subscript"/>
        </w:rPr>
        <w:t>2.5</w:t>
      </w:r>
      <w:r w:rsidRPr="00E810EF">
        <w:rPr>
          <w:rFonts w:ascii="Georgia" w:hAnsi="Georgia"/>
        </w:rPr>
        <w:t xml:space="preserve"> are associated with the lungs, Bronchi branches and Bronchioli (Löndahl </w:t>
      </w:r>
      <w:r w:rsidRPr="00E810EF">
        <w:rPr>
          <w:rFonts w:ascii="Georgia" w:hAnsi="Georgia"/>
          <w:i/>
          <w:iCs/>
        </w:rPr>
        <w:t>et al.</w:t>
      </w:r>
      <w:r w:rsidRPr="00E810EF">
        <w:rPr>
          <w:rFonts w:ascii="Georgia" w:hAnsi="Georgia"/>
        </w:rPr>
        <w:t xml:space="preserve">, 2006), while PM10 mainly causes damage to respiratory systems (airway) (González-Flecha, 2004). It is estimated that more than two million deaths worldwide each year are directly related to diseases caused by air pollution, most of which by fine particulate matter (Shah </w:t>
      </w:r>
      <w:r w:rsidRPr="00E810EF">
        <w:rPr>
          <w:rFonts w:ascii="Georgia" w:hAnsi="Georgia"/>
          <w:i/>
          <w:iCs/>
        </w:rPr>
        <w:t>et al.</w:t>
      </w:r>
      <w:r w:rsidRPr="00E810EF">
        <w:rPr>
          <w:rFonts w:ascii="Georgia" w:hAnsi="Georgia"/>
        </w:rPr>
        <w:t>, 2013). PM</w:t>
      </w:r>
      <w:r w:rsidRPr="00E810EF">
        <w:rPr>
          <w:rFonts w:ascii="Georgia" w:hAnsi="Georgia"/>
          <w:vertAlign w:val="subscript"/>
        </w:rPr>
        <w:t>2.5</w:t>
      </w:r>
      <w:r w:rsidRPr="00E810EF">
        <w:rPr>
          <w:rFonts w:ascii="Georgia" w:hAnsi="Georgia"/>
        </w:rPr>
        <w:t xml:space="preserve"> is the primary contributor to human health issues relating to ambient air pollution.</w:t>
      </w:r>
    </w:p>
    <w:p w14:paraId="333BAD98" w14:textId="77777777" w:rsidR="004C2AEC" w:rsidRPr="00E810EF" w:rsidRDefault="0091322D" w:rsidP="00F1643A">
      <w:pPr>
        <w:pStyle w:val="BodyText"/>
        <w:spacing w:line="360" w:lineRule="auto"/>
        <w:rPr>
          <w:rFonts w:ascii="Georgia" w:hAnsi="Georgia"/>
        </w:rPr>
      </w:pPr>
      <w:r w:rsidRPr="00E810EF">
        <w:rPr>
          <w:rFonts w:ascii="Georgia" w:hAnsi="Georgia"/>
        </w:rPr>
        <w:t>The hazard mainly comes from exposure to a high concentration of PM</w:t>
      </w:r>
      <w:r w:rsidRPr="00E810EF">
        <w:rPr>
          <w:rFonts w:ascii="Georgia" w:hAnsi="Georgia"/>
          <w:vertAlign w:val="subscript"/>
        </w:rPr>
        <w:t>2.5</w:t>
      </w:r>
      <w:r w:rsidRPr="00E810EF">
        <w:rPr>
          <w:rFonts w:ascii="Georgia" w:hAnsi="Georgia"/>
        </w:rPr>
        <w:t>, and the lower the concentration, the less the danger it exposes to human health. The WHO guideline value for PM</w:t>
      </w:r>
      <w:r w:rsidRPr="00E810EF">
        <w:rPr>
          <w:rFonts w:ascii="Georgia" w:hAnsi="Georgia"/>
          <w:vertAlign w:val="subscript"/>
        </w:rPr>
        <w:t>2.5</w:t>
      </w:r>
      <w:r w:rsidRPr="00E810EF">
        <w:rPr>
          <w:rFonts w:ascii="Georgia" w:hAnsi="Georgia"/>
        </w:rPr>
        <w:t xml:space="preserve"> is 15 μg/m3 daily mean or 5 μg/m3 annual mean (WHO, 2021). This guideline represents the highest possible concentration to which the effect of PM</w:t>
      </w:r>
      <w:r w:rsidRPr="00E810EF">
        <w:rPr>
          <w:rFonts w:ascii="Georgia" w:hAnsi="Georgia"/>
          <w:vertAlign w:val="subscript"/>
        </w:rPr>
        <w:t>2.5</w:t>
      </w:r>
      <w:r w:rsidRPr="00E810EF">
        <w:rPr>
          <w:rFonts w:ascii="Georgia" w:hAnsi="Georgia"/>
        </w:rPr>
        <w:t xml:space="preserve"> on human health is acceptable, but does not guarantee no damage to health. However, most regions around the world, especially regions in developing countries, have PM</w:t>
      </w:r>
      <w:r w:rsidRPr="00E810EF">
        <w:rPr>
          <w:rFonts w:ascii="Georgia" w:hAnsi="Georgia"/>
          <w:vertAlign w:val="subscript"/>
        </w:rPr>
        <w:t>2.5</w:t>
      </w:r>
      <w:r w:rsidRPr="00E810EF">
        <w:rPr>
          <w:rFonts w:ascii="Georgia" w:hAnsi="Georgia"/>
        </w:rPr>
        <w:t xml:space="preserve"> levels higher than the WHO guidelines (World Bank, 2017). </w:t>
      </w:r>
    </w:p>
    <w:p w14:paraId="333BAD99" w14:textId="77777777" w:rsidR="004C2AEC" w:rsidRPr="00E810EF" w:rsidRDefault="0091322D" w:rsidP="00F1643A">
      <w:pPr>
        <w:pStyle w:val="BodyText"/>
        <w:spacing w:line="360" w:lineRule="auto"/>
        <w:rPr>
          <w:rFonts w:ascii="Georgia" w:hAnsi="Georgia"/>
        </w:rPr>
      </w:pPr>
      <w:r w:rsidRPr="00E810EF">
        <w:rPr>
          <w:rFonts w:ascii="Georgia" w:hAnsi="Georgia"/>
        </w:rPr>
        <w:t xml:space="preserve">The fine particulate matter in the atmosphere comes from both anthropogenic and natural sources. The former include combustion of fossil fuels, industrial and agricultural activities, and erosion of pavement by road traffic </w:t>
      </w:r>
      <w:r w:rsidRPr="00E810EF">
        <w:rPr>
          <w:rFonts w:ascii="Georgia" w:hAnsi="Georgia"/>
        </w:rPr>
        <w:lastRenderedPageBreak/>
        <w:t xml:space="preserve">(Srimuruganandam and Nagendra, 2012). The natural sources include volcanoes, wildfires, dust storms and sea spray (Anderson </w:t>
      </w:r>
      <w:r w:rsidRPr="00E810EF">
        <w:rPr>
          <w:rFonts w:ascii="Georgia" w:hAnsi="Georgia"/>
          <w:i/>
          <w:iCs/>
        </w:rPr>
        <w:t>et al.</w:t>
      </w:r>
      <w:r w:rsidRPr="00E810EF">
        <w:rPr>
          <w:rFonts w:ascii="Georgia" w:hAnsi="Georgia"/>
        </w:rPr>
        <w:t>, 2012). Natural sources contribute only 18% to global PM</w:t>
      </w:r>
      <w:r w:rsidRPr="00E810EF">
        <w:rPr>
          <w:rFonts w:ascii="Georgia" w:hAnsi="Georgia"/>
          <w:vertAlign w:val="subscript"/>
        </w:rPr>
        <w:t>2.5</w:t>
      </w:r>
      <w:r w:rsidRPr="00E810EF">
        <w:rPr>
          <w:rFonts w:ascii="Georgia" w:hAnsi="Georgia"/>
        </w:rPr>
        <w:t xml:space="preserve"> pollution, with the rest from anthropogenic sources, among which traffic section takes up the highest percentage (Karagulian </w:t>
      </w:r>
      <w:r w:rsidRPr="00E810EF">
        <w:rPr>
          <w:rFonts w:ascii="Georgia" w:hAnsi="Georgia"/>
          <w:i/>
          <w:iCs/>
        </w:rPr>
        <w:t>et al.</w:t>
      </w:r>
      <w:r w:rsidRPr="00E810EF">
        <w:rPr>
          <w:rFonts w:ascii="Georgia" w:hAnsi="Georgia"/>
        </w:rPr>
        <w:t>, 2015). Hence, finding a way to mitigate the PM</w:t>
      </w:r>
      <w:r w:rsidRPr="00E810EF">
        <w:rPr>
          <w:rFonts w:ascii="Georgia" w:hAnsi="Georgia"/>
          <w:vertAlign w:val="subscript"/>
        </w:rPr>
        <w:t>2.5</w:t>
      </w:r>
      <w:r w:rsidRPr="00E810EF">
        <w:rPr>
          <w:rFonts w:ascii="Georgia" w:hAnsi="Georgia"/>
        </w:rPr>
        <w:t xml:space="preserve"> pollution from road transport emissions can greatly reduce the PM</w:t>
      </w:r>
      <w:r w:rsidRPr="00E810EF">
        <w:rPr>
          <w:rFonts w:ascii="Georgia" w:hAnsi="Georgia"/>
          <w:vertAlign w:val="subscript"/>
        </w:rPr>
        <w:t>2.5</w:t>
      </w:r>
      <w:r w:rsidRPr="00E810EF">
        <w:rPr>
          <w:rFonts w:ascii="Georgia" w:hAnsi="Georgia"/>
        </w:rPr>
        <w:t xml:space="preserve"> level in urban areas.</w:t>
      </w:r>
    </w:p>
    <w:p w14:paraId="333BAD9A" w14:textId="77777777" w:rsidR="004C2AEC" w:rsidRPr="00E810EF" w:rsidRDefault="0091322D" w:rsidP="00F1643A">
      <w:pPr>
        <w:pStyle w:val="BodyText"/>
        <w:spacing w:line="360" w:lineRule="auto"/>
        <w:rPr>
          <w:rFonts w:ascii="Georgia" w:hAnsi="Georgia"/>
        </w:rPr>
      </w:pPr>
      <w:r w:rsidRPr="00E810EF">
        <w:rPr>
          <w:rFonts w:ascii="Georgia" w:hAnsi="Georgia"/>
        </w:rPr>
        <w:t xml:space="preserve">One proposed approach to this is developing near-road greenspaces. Many researchers have examined the effect of green spaces in reducing regional PM levels (Kończak </w:t>
      </w:r>
      <w:r w:rsidRPr="00E810EF">
        <w:rPr>
          <w:rFonts w:ascii="Georgia" w:hAnsi="Georgia"/>
          <w:i/>
          <w:iCs/>
        </w:rPr>
        <w:t>et al.</w:t>
      </w:r>
      <w:r w:rsidRPr="00E810EF">
        <w:rPr>
          <w:rFonts w:ascii="Georgia" w:hAnsi="Georgia"/>
        </w:rPr>
        <w:t xml:space="preserve">, 2021; Song </w:t>
      </w:r>
      <w:r w:rsidRPr="00E810EF">
        <w:rPr>
          <w:rFonts w:ascii="Georgia" w:hAnsi="Georgia"/>
          <w:i/>
          <w:iCs/>
        </w:rPr>
        <w:t>et al.</w:t>
      </w:r>
      <w:r w:rsidRPr="00E810EF">
        <w:rPr>
          <w:rFonts w:ascii="Georgia" w:hAnsi="Georgia"/>
        </w:rPr>
        <w:t xml:space="preserve">, 2015; Nowak </w:t>
      </w:r>
      <w:r w:rsidRPr="00E810EF">
        <w:rPr>
          <w:rFonts w:ascii="Georgia" w:hAnsi="Georgia"/>
          <w:i/>
          <w:iCs/>
        </w:rPr>
        <w:t>et al.</w:t>
      </w:r>
      <w:r w:rsidRPr="00E810EF">
        <w:rPr>
          <w:rFonts w:ascii="Georgia" w:hAnsi="Georgia"/>
        </w:rPr>
        <w:t xml:space="preserve">, 2006; Lei </w:t>
      </w:r>
      <w:r w:rsidRPr="00E810EF">
        <w:rPr>
          <w:rFonts w:ascii="Georgia" w:hAnsi="Georgia"/>
          <w:i/>
          <w:iCs/>
        </w:rPr>
        <w:t>et al.</w:t>
      </w:r>
      <w:r w:rsidRPr="00E810EF">
        <w:rPr>
          <w:rFonts w:ascii="Georgia" w:hAnsi="Georgia"/>
        </w:rPr>
        <w:t xml:space="preserve">, 2018; Irga </w:t>
      </w:r>
      <w:r w:rsidRPr="00E810EF">
        <w:rPr>
          <w:rFonts w:ascii="Georgia" w:hAnsi="Georgia"/>
          <w:i/>
          <w:iCs/>
        </w:rPr>
        <w:t>et al.</w:t>
      </w:r>
      <w:r w:rsidRPr="00E810EF">
        <w:rPr>
          <w:rFonts w:ascii="Georgia" w:hAnsi="Georgia"/>
        </w:rPr>
        <w:t xml:space="preserve">, 2015; Beckett </w:t>
      </w:r>
      <w:r w:rsidRPr="00E810EF">
        <w:rPr>
          <w:rFonts w:ascii="Georgia" w:hAnsi="Georgia"/>
          <w:i/>
          <w:iCs/>
        </w:rPr>
        <w:t>et al.</w:t>
      </w:r>
      <w:r w:rsidRPr="00E810EF">
        <w:rPr>
          <w:rFonts w:ascii="Georgia" w:hAnsi="Georgia"/>
        </w:rPr>
        <w:t xml:space="preserve">, 2000; Hofman </w:t>
      </w:r>
      <w:r w:rsidRPr="00E810EF">
        <w:rPr>
          <w:rFonts w:ascii="Georgia" w:hAnsi="Georgia"/>
          <w:i/>
          <w:iCs/>
        </w:rPr>
        <w:t>et al.</w:t>
      </w:r>
      <w:r w:rsidRPr="00E810EF">
        <w:rPr>
          <w:rFonts w:ascii="Georgia" w:hAnsi="Georgia"/>
        </w:rPr>
        <w:t xml:space="preserve">, 2016), which is mainly through two mechanisms - mass removal and transmission block. On one hand, vegetation in green spaces can help directly remove the PM from the air by capturing and storing them on the leaf surface as well as in the wax layer (Kończak </w:t>
      </w:r>
      <w:r w:rsidRPr="00E810EF">
        <w:rPr>
          <w:rFonts w:ascii="Georgia" w:hAnsi="Georgia"/>
          <w:i/>
          <w:iCs/>
        </w:rPr>
        <w:t>et al.</w:t>
      </w:r>
      <w:r w:rsidRPr="00E810EF">
        <w:rPr>
          <w:rFonts w:ascii="Georgia" w:hAnsi="Georgia"/>
        </w:rPr>
        <w:t xml:space="preserve">, 2021). On the other hand, green spaces can act as a 'windbreak' that interrupts the dispersion of particulate matter (Morakinyo and Lam, 2016) as well as alter other local meteorological environments including temperature, barometric pressure, relative humidity, etc. which also affect PM level (Hofman </w:t>
      </w:r>
      <w:r w:rsidRPr="00E810EF">
        <w:rPr>
          <w:rFonts w:ascii="Georgia" w:hAnsi="Georgia"/>
          <w:i/>
          <w:iCs/>
        </w:rPr>
        <w:t>et al.</w:t>
      </w:r>
      <w:r w:rsidRPr="00E810EF">
        <w:rPr>
          <w:rFonts w:ascii="Georgia" w:hAnsi="Georgia"/>
        </w:rPr>
        <w:t xml:space="preserve">, 2016). </w:t>
      </w:r>
    </w:p>
    <w:p w14:paraId="333BAD9B" w14:textId="77777777" w:rsidR="004C2AEC" w:rsidRPr="00E810EF" w:rsidRDefault="0091322D" w:rsidP="00F1643A">
      <w:pPr>
        <w:pStyle w:val="BodyText"/>
        <w:spacing w:line="360" w:lineRule="auto"/>
        <w:rPr>
          <w:rFonts w:ascii="Georgia" w:hAnsi="Georgia"/>
        </w:rPr>
      </w:pPr>
      <w:r w:rsidRPr="00E810EF">
        <w:rPr>
          <w:rFonts w:ascii="Georgia" w:hAnsi="Georgia"/>
        </w:rPr>
        <w:t xml:space="preserve">Based on these theoretical and empirical foundations, near-road greenspaces are believed to have a positive effect on lowering PM concentrations. Indeed, there have been studies finding near-road air quality is significantly improved by vegetation (Morakinyo and Lam, 2016), especially on busy roadsides in open areas (Baldauf </w:t>
      </w:r>
      <w:r w:rsidRPr="00E810EF">
        <w:rPr>
          <w:rFonts w:ascii="Georgia" w:hAnsi="Georgia"/>
          <w:i/>
          <w:iCs/>
        </w:rPr>
        <w:t>et al.</w:t>
      </w:r>
      <w:r w:rsidRPr="00E810EF">
        <w:rPr>
          <w:rFonts w:ascii="Georgia" w:hAnsi="Georgia"/>
        </w:rPr>
        <w:t xml:space="preserve">, 2011). However, Vos </w:t>
      </w:r>
      <w:r w:rsidRPr="00E810EF">
        <w:rPr>
          <w:rFonts w:ascii="Georgia" w:hAnsi="Georgia"/>
          <w:i/>
          <w:iCs/>
        </w:rPr>
        <w:t>et al.</w:t>
      </w:r>
      <w:r w:rsidRPr="00E810EF">
        <w:rPr>
          <w:rFonts w:ascii="Georgia" w:hAnsi="Georgia"/>
        </w:rPr>
        <w:t xml:space="preserve"> (2013) found that in some cases, instead of reducing PM</w:t>
      </w:r>
      <w:r w:rsidRPr="00E810EF">
        <w:rPr>
          <w:rFonts w:ascii="Georgia" w:hAnsi="Georgia"/>
          <w:vertAlign w:val="subscript"/>
        </w:rPr>
        <w:t>2.5</w:t>
      </w:r>
      <w:r w:rsidRPr="00E810EF">
        <w:rPr>
          <w:rFonts w:ascii="Georgia" w:hAnsi="Georgia"/>
        </w:rPr>
        <w:t xml:space="preserve"> concentration, roadside vegetation can actually enhance PM pollution nearby by hindering the wind flow and resulting in an accumulation of particulate matter in the area (Abhijith </w:t>
      </w:r>
      <w:r w:rsidRPr="00E810EF">
        <w:rPr>
          <w:rFonts w:ascii="Georgia" w:hAnsi="Georgia"/>
          <w:i/>
          <w:iCs/>
        </w:rPr>
        <w:t>et al.</w:t>
      </w:r>
      <w:r w:rsidRPr="00E810EF">
        <w:rPr>
          <w:rFonts w:ascii="Georgia" w:hAnsi="Georgia"/>
        </w:rPr>
        <w:t>, 2017). Such a finding brings uncertainty to the effect of near-road greenspaces on lowering PM</w:t>
      </w:r>
      <w:r w:rsidRPr="00E810EF">
        <w:rPr>
          <w:rFonts w:ascii="Georgia" w:hAnsi="Georgia"/>
          <w:vertAlign w:val="subscript"/>
        </w:rPr>
        <w:t>2.5</w:t>
      </w:r>
      <w:r w:rsidRPr="00E810EF">
        <w:rPr>
          <w:rFonts w:ascii="Georgia" w:hAnsi="Georgia"/>
        </w:rPr>
        <w:t xml:space="preserve"> levels in urban areas, and further investigation is needed.</w:t>
      </w:r>
    </w:p>
    <w:p w14:paraId="333BAD9C" w14:textId="77777777" w:rsidR="004C2AEC" w:rsidRPr="00E810EF" w:rsidRDefault="0091322D" w:rsidP="00F1643A">
      <w:pPr>
        <w:pStyle w:val="BodyText"/>
        <w:spacing w:line="360" w:lineRule="auto"/>
        <w:rPr>
          <w:rFonts w:ascii="Georgia" w:hAnsi="Georgia"/>
        </w:rPr>
      </w:pPr>
      <w:r w:rsidRPr="00E810EF">
        <w:rPr>
          <w:rFonts w:ascii="Georgia" w:hAnsi="Georgia"/>
        </w:rPr>
        <w:t xml:space="preserve">Previous researches on examining the effect of green spaces, especially near-road greenspaces, in reducing PM concentration in urban areas can be divided into </w:t>
      </w:r>
      <w:r w:rsidRPr="00E810EF">
        <w:rPr>
          <w:rFonts w:ascii="Georgia" w:hAnsi="Georgia"/>
        </w:rPr>
        <w:lastRenderedPageBreak/>
        <w:t xml:space="preserve">two streams. The first stream primarily focused on assessing the abilities in capturing particles in the air of greenspaces. Liu </w:t>
      </w:r>
      <w:r w:rsidRPr="00E810EF">
        <w:rPr>
          <w:rFonts w:ascii="Georgia" w:hAnsi="Georgia"/>
          <w:i/>
          <w:iCs/>
        </w:rPr>
        <w:t>et al.</w:t>
      </w:r>
      <w:r w:rsidRPr="00E810EF">
        <w:rPr>
          <w:rFonts w:ascii="Georgia" w:hAnsi="Georgia"/>
        </w:rPr>
        <w:t xml:space="preserve"> (2015) found that canopy density, leaf area, mean diameter at breast height, average tree height and grass coverage and height in forests could greatly alter PM</w:t>
      </w:r>
      <w:r w:rsidRPr="00E810EF">
        <w:rPr>
          <w:rFonts w:ascii="Georgia" w:hAnsi="Georgia"/>
          <w:vertAlign w:val="subscript"/>
        </w:rPr>
        <w:t>2.5</w:t>
      </w:r>
      <w:r w:rsidRPr="00E810EF">
        <w:rPr>
          <w:rFonts w:ascii="Georgia" w:hAnsi="Georgia"/>
        </w:rPr>
        <w:t xml:space="preserve"> concentration. Jeanjean </w:t>
      </w:r>
      <w:r w:rsidRPr="00E810EF">
        <w:rPr>
          <w:rFonts w:ascii="Georgia" w:hAnsi="Georgia"/>
          <w:i/>
          <w:iCs/>
        </w:rPr>
        <w:t>et al.</w:t>
      </w:r>
      <w:r w:rsidRPr="00E810EF">
        <w:rPr>
          <w:rFonts w:ascii="Georgia" w:hAnsi="Georgia"/>
        </w:rPr>
        <w:t xml:space="preserve"> (2017) and Steffens </w:t>
      </w:r>
      <w:r w:rsidRPr="00E810EF">
        <w:rPr>
          <w:rFonts w:ascii="Georgia" w:hAnsi="Georgia"/>
          <w:i/>
          <w:iCs/>
        </w:rPr>
        <w:t>et al.</w:t>
      </w:r>
      <w:r w:rsidRPr="00E810EF">
        <w:rPr>
          <w:rFonts w:ascii="Georgia" w:hAnsi="Georgia"/>
        </w:rPr>
        <w:t xml:space="preserve"> (2012) suggested that vegetation has an overall higher ability in reducing PM pollution during summer because of higher leaf area density. Different vegetation species also have different levels of impact on PM concentrations. For example, cypress trees reduce PM levels more than pine trees (Ji and Zhao, 2014). Variations in the location of vegetation in relation to wind direction can also lead to changes in its ability to reduce PM concentrations (Al-Dabbous and Kumar, 2014). Greenspaces are most effective in reducing PM concentrations when the wind blows from areas of high PM levels (e.g. roads) towards them. Lei </w:t>
      </w:r>
      <w:r w:rsidRPr="00E810EF">
        <w:rPr>
          <w:rFonts w:ascii="Georgia" w:hAnsi="Georgia"/>
          <w:i/>
          <w:iCs/>
        </w:rPr>
        <w:t>et al.</w:t>
      </w:r>
      <w:r w:rsidRPr="00E810EF">
        <w:rPr>
          <w:rFonts w:ascii="Georgia" w:hAnsi="Georgia"/>
        </w:rPr>
        <w:t xml:space="preserve"> (2018) found that patterns of greenspaces can also influence their ability to reduce PM pollution. Increasing the differences between areas of greenspace patches as well as their edge complexities can significantly lower PM concentrations. A series of meteorological factors including wind (Przybysz </w:t>
      </w:r>
      <w:r w:rsidRPr="00E810EF">
        <w:rPr>
          <w:rFonts w:ascii="Georgia" w:hAnsi="Georgia"/>
          <w:i/>
          <w:iCs/>
        </w:rPr>
        <w:t>et al.</w:t>
      </w:r>
      <w:r w:rsidRPr="00E810EF">
        <w:rPr>
          <w:rFonts w:ascii="Georgia" w:hAnsi="Georgia"/>
        </w:rPr>
        <w:t xml:space="preserve">, 2018; Wang </w:t>
      </w:r>
      <w:r w:rsidRPr="00E810EF">
        <w:rPr>
          <w:rFonts w:ascii="Georgia" w:hAnsi="Georgia"/>
          <w:i/>
          <w:iCs/>
        </w:rPr>
        <w:t>et al.</w:t>
      </w:r>
      <w:r w:rsidRPr="00E810EF">
        <w:rPr>
          <w:rFonts w:ascii="Georgia" w:hAnsi="Georgia"/>
        </w:rPr>
        <w:t xml:space="preserve">, 2015Przybysz </w:t>
      </w:r>
      <w:r w:rsidRPr="00E810EF">
        <w:rPr>
          <w:rFonts w:ascii="Georgia" w:hAnsi="Georgia"/>
          <w:i/>
          <w:iCs/>
        </w:rPr>
        <w:t>et al.</w:t>
      </w:r>
      <w:r w:rsidRPr="00E810EF">
        <w:rPr>
          <w:rFonts w:ascii="Georgia" w:hAnsi="Georgia"/>
        </w:rPr>
        <w:t xml:space="preserve">, 2014; He </w:t>
      </w:r>
      <w:r w:rsidRPr="00E810EF">
        <w:rPr>
          <w:rFonts w:ascii="Georgia" w:hAnsi="Georgia"/>
          <w:i/>
          <w:iCs/>
        </w:rPr>
        <w:t>et al.</w:t>
      </w:r>
      <w:r w:rsidRPr="00E810EF">
        <w:rPr>
          <w:rFonts w:ascii="Georgia" w:hAnsi="Georgia"/>
        </w:rPr>
        <w:t xml:space="preserve">, 2020), precipitation (Xu </w:t>
      </w:r>
      <w:r w:rsidRPr="00E810EF">
        <w:rPr>
          <w:rFonts w:ascii="Georgia" w:hAnsi="Georgia"/>
          <w:i/>
          <w:iCs/>
        </w:rPr>
        <w:t>et al.</w:t>
      </w:r>
      <w:r w:rsidRPr="00E810EF">
        <w:rPr>
          <w:rFonts w:ascii="Georgia" w:hAnsi="Georgia"/>
        </w:rPr>
        <w:t xml:space="preserve">, 2017; Wang </w:t>
      </w:r>
      <w:r w:rsidRPr="00E810EF">
        <w:rPr>
          <w:rFonts w:ascii="Georgia" w:hAnsi="Georgia"/>
          <w:i/>
          <w:iCs/>
        </w:rPr>
        <w:t>et al.</w:t>
      </w:r>
      <w:r w:rsidRPr="00E810EF">
        <w:rPr>
          <w:rFonts w:ascii="Georgia" w:hAnsi="Georgia"/>
        </w:rPr>
        <w:t xml:space="preserve">, 2015) and solar radiation (temperature) (Wang </w:t>
      </w:r>
      <w:r w:rsidRPr="00E810EF">
        <w:rPr>
          <w:rFonts w:ascii="Georgia" w:hAnsi="Georgia"/>
          <w:i/>
          <w:iCs/>
        </w:rPr>
        <w:t>et al.</w:t>
      </w:r>
      <w:r w:rsidRPr="00E810EF">
        <w:rPr>
          <w:rFonts w:ascii="Georgia" w:hAnsi="Georgia"/>
        </w:rPr>
        <w:t>, 2015) can also change the effect of green space on reducing PM</w:t>
      </w:r>
      <w:r w:rsidRPr="00E810EF">
        <w:rPr>
          <w:rFonts w:ascii="Georgia" w:hAnsi="Georgia"/>
          <w:vertAlign w:val="subscript"/>
        </w:rPr>
        <w:t>2.5</w:t>
      </w:r>
      <w:r w:rsidRPr="00E810EF">
        <w:rPr>
          <w:rFonts w:ascii="Georgia" w:hAnsi="Georgia"/>
        </w:rPr>
        <w:t xml:space="preserve"> levels. These research findings contribute extensively to the academic understanding and policy-making of the urban greenspaces in tackling PM pollution. However, most of them failed to consider temporal changes. PM</w:t>
      </w:r>
      <w:r w:rsidRPr="00E810EF">
        <w:rPr>
          <w:rFonts w:ascii="Georgia" w:hAnsi="Georgia"/>
          <w:vertAlign w:val="subscript"/>
        </w:rPr>
        <w:t>2.5</w:t>
      </w:r>
      <w:r w:rsidRPr="00E810EF">
        <w:rPr>
          <w:rFonts w:ascii="Georgia" w:hAnsi="Georgia"/>
        </w:rPr>
        <w:t xml:space="preserve"> concentrations in different seasons can vary greatly, and even within one day, the concentrations have highs and lows. In these cases, the influences of greenspaces on PM concentrations could also be changing. Moreover, the studies that did consider temporal changes all had an approach that was through field measurements, which, while delivering valuable first-hand data and solid mechanism-level understandings, were not convincing enough if were to be applied to a larger scale.</w:t>
      </w:r>
    </w:p>
    <w:p w14:paraId="333BAD9D" w14:textId="77777777" w:rsidR="004C2AEC" w:rsidRPr="00E810EF" w:rsidRDefault="0091322D" w:rsidP="00F1643A">
      <w:pPr>
        <w:pStyle w:val="BodyText"/>
        <w:spacing w:line="360" w:lineRule="auto"/>
        <w:rPr>
          <w:rFonts w:ascii="Georgia" w:hAnsi="Georgia"/>
        </w:rPr>
      </w:pPr>
      <w:r w:rsidRPr="00E810EF">
        <w:rPr>
          <w:rFonts w:ascii="Georgia" w:hAnsi="Georgia"/>
        </w:rPr>
        <w:t xml:space="preserve">The other stream that includes this subject used land-use regression (LUR) extensively to examine how land use types affect spatial-temporal changes in </w:t>
      </w:r>
      <w:r w:rsidRPr="00E810EF">
        <w:rPr>
          <w:rFonts w:ascii="Georgia" w:hAnsi="Georgia"/>
        </w:rPr>
        <w:lastRenderedPageBreak/>
        <w:t>PM</w:t>
      </w:r>
      <w:r w:rsidRPr="00E810EF">
        <w:rPr>
          <w:rFonts w:ascii="Georgia" w:hAnsi="Georgia"/>
          <w:vertAlign w:val="subscript"/>
        </w:rPr>
        <w:t>2.5</w:t>
      </w:r>
      <w:r w:rsidRPr="00E810EF">
        <w:rPr>
          <w:rFonts w:ascii="Georgia" w:hAnsi="Georgia"/>
        </w:rPr>
        <w:t xml:space="preserve"> levels. Wu </w:t>
      </w:r>
      <w:r w:rsidRPr="00E810EF">
        <w:rPr>
          <w:rFonts w:ascii="Georgia" w:hAnsi="Georgia"/>
          <w:i/>
          <w:iCs/>
        </w:rPr>
        <w:t>et al.</w:t>
      </w:r>
      <w:r w:rsidRPr="00E810EF">
        <w:rPr>
          <w:rFonts w:ascii="Georgia" w:hAnsi="Georgia"/>
        </w:rPr>
        <w:t xml:space="preserve"> (2017) utilized a LUR model with PM</w:t>
      </w:r>
      <w:r w:rsidRPr="00E810EF">
        <w:rPr>
          <w:rFonts w:ascii="Georgia" w:hAnsi="Georgia"/>
          <w:vertAlign w:val="subscript"/>
        </w:rPr>
        <w:t>2.5</w:t>
      </w:r>
      <w:r w:rsidRPr="00E810EF">
        <w:rPr>
          <w:rFonts w:ascii="Georgia" w:hAnsi="Georgia"/>
        </w:rPr>
        <w:t xml:space="preserve"> concentrations and monthly NDVI (Normalized Difference Vegetation Index) data in Taipei, and found a strong negative correlation between them. Xu </w:t>
      </w:r>
      <w:r w:rsidRPr="00E810EF">
        <w:rPr>
          <w:rFonts w:ascii="Georgia" w:hAnsi="Georgia"/>
          <w:i/>
          <w:iCs/>
        </w:rPr>
        <w:t>et al.</w:t>
      </w:r>
      <w:r w:rsidRPr="00E810EF">
        <w:rPr>
          <w:rFonts w:ascii="Georgia" w:hAnsi="Georgia"/>
        </w:rPr>
        <w:t xml:space="preserve"> (2019) also found a relation between forest land type and PM</w:t>
      </w:r>
      <w:r w:rsidRPr="00E810EF">
        <w:rPr>
          <w:rFonts w:ascii="Georgia" w:hAnsi="Georgia"/>
          <w:vertAlign w:val="subscript"/>
        </w:rPr>
        <w:t>2.5</w:t>
      </w:r>
      <w:r w:rsidRPr="00E810EF">
        <w:rPr>
          <w:rFonts w:ascii="Georgia" w:hAnsi="Georgia"/>
        </w:rPr>
        <w:t xml:space="preserve"> level through LUR. However, the problem with the LUR technique is that it always suffers from multicollinearity (Ross </w:t>
      </w:r>
      <w:r w:rsidRPr="00E810EF">
        <w:rPr>
          <w:rFonts w:ascii="Georgia" w:hAnsi="Georgia"/>
          <w:i/>
          <w:iCs/>
        </w:rPr>
        <w:t>et al.</w:t>
      </w:r>
      <w:r w:rsidRPr="00E810EF">
        <w:rPr>
          <w:rFonts w:ascii="Georgia" w:hAnsi="Georgia"/>
        </w:rPr>
        <w:t>, 2007), which makes the model output less reliable. To overcome this, Kim (2020) developed a partial least-squares regression model, which minimizes the influence of multicollinearity of the variables, to study the effects of land use on PM levels in different seasons in Seoul, South Korea, and found that the percentage of green space area is negatively related to regional PM concentrations. Yet, none of them was able to evaluate the relation between near-road greenspaces and regional PM</w:t>
      </w:r>
      <w:r w:rsidRPr="00E810EF">
        <w:rPr>
          <w:rFonts w:ascii="Georgia" w:hAnsi="Georgia"/>
          <w:vertAlign w:val="subscript"/>
        </w:rPr>
        <w:t>2.5</w:t>
      </w:r>
      <w:r w:rsidRPr="00E810EF">
        <w:rPr>
          <w:rFonts w:ascii="Georgia" w:hAnsi="Georgia"/>
        </w:rPr>
        <w:t xml:space="preserve"> concentrations.</w:t>
      </w:r>
    </w:p>
    <w:p w14:paraId="333BAD9E" w14:textId="77777777" w:rsidR="004C2AEC" w:rsidRPr="00E810EF" w:rsidRDefault="0091322D" w:rsidP="00F1643A">
      <w:pPr>
        <w:pStyle w:val="BodyText"/>
        <w:spacing w:line="360" w:lineRule="auto"/>
        <w:rPr>
          <w:rFonts w:ascii="Georgia" w:hAnsi="Georgia"/>
        </w:rPr>
      </w:pPr>
      <w:r w:rsidRPr="00E810EF">
        <w:rPr>
          <w:rFonts w:ascii="Georgia" w:hAnsi="Georgia"/>
        </w:rPr>
        <w:t>Therefore, although urban greenspaces have been proven to have a significant effect on PM reduction, the influence of near-road greenspaces and the temporal changes in the influence are still not clear. Given the fact that road traffic is the largest contributor to PM</w:t>
      </w:r>
      <w:r w:rsidRPr="00E810EF">
        <w:rPr>
          <w:rFonts w:ascii="Georgia" w:hAnsi="Georgia"/>
          <w:vertAlign w:val="subscript"/>
        </w:rPr>
        <w:t>2.5</w:t>
      </w:r>
      <w:r w:rsidRPr="00E810EF">
        <w:rPr>
          <w:rFonts w:ascii="Georgia" w:hAnsi="Georgia"/>
        </w:rPr>
        <w:t xml:space="preserve"> pollution in most parts of the world (Karagulian </w:t>
      </w:r>
      <w:r w:rsidRPr="00E810EF">
        <w:rPr>
          <w:rFonts w:ascii="Georgia" w:hAnsi="Georgia"/>
          <w:i/>
          <w:iCs/>
        </w:rPr>
        <w:t>et al.</w:t>
      </w:r>
      <w:r w:rsidRPr="00E810EF">
        <w:rPr>
          <w:rFonts w:ascii="Georgia" w:hAnsi="Georgia"/>
        </w:rPr>
        <w:t>, 2015), it is important to determine whether near-road greenspaces have a positive or negative effect on reducing PM concentrations. Hence, this study aims to examine the role of near-road greenspaces with regard to PM</w:t>
      </w:r>
      <w:r w:rsidRPr="00E810EF">
        <w:rPr>
          <w:rFonts w:ascii="Georgia" w:hAnsi="Georgia"/>
          <w:vertAlign w:val="subscript"/>
        </w:rPr>
        <w:t>2.5</w:t>
      </w:r>
      <w:r w:rsidRPr="00E810EF">
        <w:rPr>
          <w:rFonts w:ascii="Georgia" w:hAnsi="Georgia"/>
        </w:rPr>
        <w:t xml:space="preserve"> concentration, taking London as a case study city. To be more specific, PM</w:t>
      </w:r>
      <w:r w:rsidRPr="00E810EF">
        <w:rPr>
          <w:rFonts w:ascii="Georgia" w:hAnsi="Georgia"/>
          <w:vertAlign w:val="subscript"/>
        </w:rPr>
        <w:t>2.5</w:t>
      </w:r>
      <w:r w:rsidRPr="00E810EF">
        <w:rPr>
          <w:rFonts w:ascii="Georgia" w:hAnsi="Georgia"/>
        </w:rPr>
        <w:t xml:space="preserve"> data from 21 selected air quality monitoring sites across London were used to examine the relationships between different types of near-road greenspaces and PM</w:t>
      </w:r>
      <w:r w:rsidRPr="00E810EF">
        <w:rPr>
          <w:rFonts w:ascii="Georgia" w:hAnsi="Georgia"/>
          <w:vertAlign w:val="subscript"/>
        </w:rPr>
        <w:t>2.5</w:t>
      </w:r>
      <w:r w:rsidRPr="00E810EF">
        <w:rPr>
          <w:rFonts w:ascii="Georgia" w:hAnsi="Georgia"/>
        </w:rPr>
        <w:t xml:space="preserve"> concentration as well as the temporal changes in the relationships. It is recognised that greenspaces that are near different types of roads will have different effects on reducing PM concentrations, so the near-roads greenspaces were classified into several categories according to their road types. The result of this study can enrich the understanding of near-road greenspaces' effect on lowering regional PM</w:t>
      </w:r>
      <w:r w:rsidRPr="00E810EF">
        <w:rPr>
          <w:rFonts w:ascii="Georgia" w:hAnsi="Georgia"/>
          <w:vertAlign w:val="subscript"/>
        </w:rPr>
        <w:t>2.5</w:t>
      </w:r>
      <w:r w:rsidRPr="00E810EF">
        <w:rPr>
          <w:rFonts w:ascii="Georgia" w:hAnsi="Georgia"/>
        </w:rPr>
        <w:t xml:space="preserve"> concentrations and its temporal change, and inform local urban green space planning.</w:t>
      </w:r>
    </w:p>
    <w:p w14:paraId="333BAD9F" w14:textId="77777777" w:rsidR="004C2AEC" w:rsidRPr="00E64EB8" w:rsidRDefault="0091322D" w:rsidP="00F1643A">
      <w:pPr>
        <w:pStyle w:val="Heading1"/>
        <w:spacing w:line="360" w:lineRule="auto"/>
        <w:rPr>
          <w:rFonts w:ascii="Georgia" w:hAnsi="Georgia"/>
          <w:sz w:val="40"/>
          <w:szCs w:val="40"/>
        </w:rPr>
      </w:pPr>
      <w:bookmarkStart w:id="4" w:name="_Toc100242101"/>
      <w:bookmarkStart w:id="5" w:name="X13a0e8c10c405dd53d0e570bcbfcb0c8de7ee9e"/>
      <w:bookmarkEnd w:id="0"/>
      <w:r w:rsidRPr="00E64EB8">
        <w:rPr>
          <w:rFonts w:ascii="Georgia" w:hAnsi="Georgia"/>
          <w:sz w:val="40"/>
          <w:szCs w:val="40"/>
        </w:rPr>
        <w:lastRenderedPageBreak/>
        <w:t>2. Methods</w:t>
      </w:r>
      <w:bookmarkEnd w:id="4"/>
    </w:p>
    <w:p w14:paraId="333BADA0" w14:textId="77777777" w:rsidR="004C2AEC" w:rsidRPr="00E64EB8" w:rsidRDefault="0091322D" w:rsidP="00F1643A">
      <w:pPr>
        <w:pStyle w:val="Heading3"/>
        <w:spacing w:line="360" w:lineRule="auto"/>
        <w:rPr>
          <w:rFonts w:ascii="Georgia" w:hAnsi="Georgia"/>
          <w:sz w:val="28"/>
          <w:szCs w:val="28"/>
        </w:rPr>
      </w:pPr>
      <w:bookmarkStart w:id="6" w:name="_Toc100242102"/>
      <w:bookmarkStart w:id="7" w:name="X9500629ddf87d50187daf9dff98960a47019c77"/>
      <w:r w:rsidRPr="00E64EB8">
        <w:rPr>
          <w:rFonts w:ascii="Georgia" w:hAnsi="Georgia"/>
          <w:sz w:val="28"/>
          <w:szCs w:val="28"/>
        </w:rPr>
        <w:t>2.1 Background</w:t>
      </w:r>
      <w:bookmarkEnd w:id="6"/>
    </w:p>
    <w:p w14:paraId="333BADA1" w14:textId="77777777" w:rsidR="004C2AEC" w:rsidRPr="00E810EF" w:rsidRDefault="0091322D" w:rsidP="00F1643A">
      <w:pPr>
        <w:pStyle w:val="FirstParagraph"/>
        <w:spacing w:line="360" w:lineRule="auto"/>
        <w:rPr>
          <w:rFonts w:ascii="Georgia" w:hAnsi="Georgia"/>
        </w:rPr>
      </w:pPr>
      <w:r w:rsidRPr="00E810EF">
        <w:rPr>
          <w:rFonts w:ascii="Georgia" w:hAnsi="Georgia"/>
        </w:rPr>
        <w:t xml:space="preserve">London has a population of approximately 9 million and covers a land area of around 1500 km2. It is the largest city in the UK and has one of the busiest road traffic in the country. It is characterised by a temperate oceanic climate, with warm to hot summer and cool winter, and high precipitation all year. </w:t>
      </w:r>
    </w:p>
    <w:p w14:paraId="333BADA2" w14:textId="77777777" w:rsidR="004C2AEC" w:rsidRPr="00E810EF" w:rsidRDefault="0091322D" w:rsidP="00F1643A">
      <w:pPr>
        <w:pStyle w:val="Heading5"/>
        <w:spacing w:line="360" w:lineRule="auto"/>
        <w:rPr>
          <w:rFonts w:ascii="Georgia" w:hAnsi="Georgia"/>
        </w:rPr>
      </w:pPr>
      <w:bookmarkStart w:id="8" w:name="_Toc100242103"/>
      <w:bookmarkStart w:id="9" w:name="pm25-pollution-in-london"/>
      <w:r w:rsidRPr="00E810EF">
        <w:rPr>
          <w:rFonts w:ascii="Georgia" w:hAnsi="Georgia"/>
        </w:rPr>
        <w:t>PM</w:t>
      </w:r>
      <w:r w:rsidRPr="00E810EF">
        <w:rPr>
          <w:rFonts w:ascii="Georgia" w:hAnsi="Georgia"/>
          <w:vertAlign w:val="subscript"/>
        </w:rPr>
        <w:t>2.5</w:t>
      </w:r>
      <w:r w:rsidRPr="00E810EF">
        <w:rPr>
          <w:rFonts w:ascii="Georgia" w:hAnsi="Georgia"/>
        </w:rPr>
        <w:t xml:space="preserve"> pollution in London</w:t>
      </w:r>
      <w:bookmarkEnd w:id="8"/>
    </w:p>
    <w:p w14:paraId="333BADA3" w14:textId="77777777" w:rsidR="004C2AEC" w:rsidRPr="00E810EF" w:rsidRDefault="0091322D" w:rsidP="00F1643A">
      <w:pPr>
        <w:pStyle w:val="FirstParagraph"/>
        <w:spacing w:line="360" w:lineRule="auto"/>
        <w:rPr>
          <w:rFonts w:ascii="Georgia" w:hAnsi="Georgia"/>
        </w:rPr>
      </w:pPr>
      <w:r w:rsidRPr="00E810EF">
        <w:rPr>
          <w:rFonts w:ascii="Georgia" w:hAnsi="Georgia"/>
        </w:rPr>
        <w:t>The annual average PM</w:t>
      </w:r>
      <w:r w:rsidRPr="00E810EF">
        <w:rPr>
          <w:rFonts w:ascii="Georgia" w:hAnsi="Georgia"/>
          <w:vertAlign w:val="subscript"/>
        </w:rPr>
        <w:t>2.5</w:t>
      </w:r>
      <w:r w:rsidRPr="00E810EF">
        <w:rPr>
          <w:rFonts w:ascii="Georgia" w:hAnsi="Georgia"/>
        </w:rPr>
        <w:t xml:space="preserve"> level in London was reported as 13.3 μg/m3 in 2016 (Mayor of London, 2019), which was above the WHO guideline for annual mean concentration (5 μg/m3). It is estimated that apart from transboundary sources, the largest proportion (30%) of the PM</w:t>
      </w:r>
      <w:r w:rsidRPr="00E810EF">
        <w:rPr>
          <w:rFonts w:ascii="Georgia" w:hAnsi="Georgia"/>
          <w:vertAlign w:val="subscript"/>
        </w:rPr>
        <w:t>2.5</w:t>
      </w:r>
      <w:r w:rsidRPr="00E810EF">
        <w:rPr>
          <w:rFonts w:ascii="Georgia" w:hAnsi="Georgia"/>
        </w:rPr>
        <w:t xml:space="preserve"> pollution comes from the road transport section (Mayor of London, 2019). In areas with intensive traffic flow (e.g. central London), the PM</w:t>
      </w:r>
      <w:r w:rsidRPr="00E810EF">
        <w:rPr>
          <w:rFonts w:ascii="Georgia" w:hAnsi="Georgia"/>
          <w:vertAlign w:val="subscript"/>
        </w:rPr>
        <w:t>2.5</w:t>
      </w:r>
      <w:r w:rsidRPr="00E810EF">
        <w:rPr>
          <w:rFonts w:ascii="Georgia" w:hAnsi="Georgia"/>
        </w:rPr>
        <w:t xml:space="preserve"> may be much higher than the annual average level.</w:t>
      </w:r>
    </w:p>
    <w:p w14:paraId="333BADA4" w14:textId="77777777" w:rsidR="004C2AEC" w:rsidRPr="00E810EF" w:rsidRDefault="0091322D" w:rsidP="00F1643A">
      <w:pPr>
        <w:pStyle w:val="Heading5"/>
        <w:spacing w:line="360" w:lineRule="auto"/>
        <w:rPr>
          <w:rFonts w:ascii="Georgia" w:hAnsi="Georgia"/>
        </w:rPr>
      </w:pPr>
      <w:bookmarkStart w:id="10" w:name="_Toc100242104"/>
      <w:bookmarkStart w:id="11" w:name="air-quality-monitoring-in-london"/>
      <w:bookmarkEnd w:id="9"/>
      <w:r w:rsidRPr="00E810EF">
        <w:rPr>
          <w:rFonts w:ascii="Georgia" w:hAnsi="Georgia"/>
        </w:rPr>
        <w:t>Air Quality Monitoring in London</w:t>
      </w:r>
      <w:bookmarkEnd w:id="10"/>
    </w:p>
    <w:p w14:paraId="333BADA5" w14:textId="77777777" w:rsidR="004C2AEC" w:rsidRPr="00E810EF" w:rsidRDefault="0091322D" w:rsidP="00F1643A">
      <w:pPr>
        <w:pStyle w:val="FirstParagraph"/>
        <w:spacing w:line="360" w:lineRule="auto"/>
        <w:rPr>
          <w:rFonts w:ascii="Georgia" w:hAnsi="Georgia"/>
        </w:rPr>
      </w:pPr>
      <w:r w:rsidRPr="00E810EF">
        <w:rPr>
          <w:rFonts w:ascii="Georgia" w:hAnsi="Georgia"/>
        </w:rPr>
        <w:t xml:space="preserve">London has one of the largest air quality monitoring networks in the world, with participation from all kinds of organisations and departments. The LAQN (London Air Quality Network) is one of them and is operated by the Environmental Research Group at Imperial College London, in cooperation with TfL (Transport for London), Defra (Department for Environment, Food and Rural Affairs) and local authorities where the monitoring sites are located (London Air, 2022a). It provides the public with open air quality data collected from its monitoring sites all across London. Apart from LAQN, the AURN (Automatic Rural and Urban Network) is another network that provides nationwide hourly air quality data to the public (Defra, 2022), with several sites in London. </w:t>
      </w:r>
    </w:p>
    <w:p w14:paraId="333BADA6" w14:textId="77777777" w:rsidR="004C2AEC" w:rsidRPr="00E810EF" w:rsidRDefault="0091322D" w:rsidP="00F1643A">
      <w:pPr>
        <w:pStyle w:val="BodyText"/>
        <w:spacing w:line="360" w:lineRule="auto"/>
        <w:rPr>
          <w:rFonts w:ascii="Georgia" w:hAnsi="Georgia"/>
        </w:rPr>
      </w:pPr>
      <w:r w:rsidRPr="00E810EF">
        <w:rPr>
          <w:rFonts w:ascii="Georgia" w:hAnsi="Georgia"/>
        </w:rPr>
        <w:lastRenderedPageBreak/>
        <w:t>The richness of the air quality data is a very important reason for choosing London as the case study city. The spatial change of PM</w:t>
      </w:r>
      <w:r w:rsidRPr="00E810EF">
        <w:rPr>
          <w:rFonts w:ascii="Georgia" w:hAnsi="Georgia"/>
          <w:vertAlign w:val="subscript"/>
        </w:rPr>
        <w:t>2.5</w:t>
      </w:r>
      <w:r w:rsidRPr="00E810EF">
        <w:rPr>
          <w:rFonts w:ascii="Georgia" w:hAnsi="Georgia"/>
        </w:rPr>
        <w:t xml:space="preserve"> concentrations across London is a very important dimension of this study, hence it is crucial to gather data from different monitoring sites.</w:t>
      </w:r>
    </w:p>
    <w:p w14:paraId="333BADA7" w14:textId="77777777" w:rsidR="004C2AEC" w:rsidRPr="00E810EF" w:rsidRDefault="0091322D" w:rsidP="00F1643A">
      <w:pPr>
        <w:pStyle w:val="Heading5"/>
        <w:spacing w:line="360" w:lineRule="auto"/>
        <w:rPr>
          <w:rFonts w:ascii="Georgia" w:hAnsi="Georgia"/>
        </w:rPr>
      </w:pPr>
      <w:bookmarkStart w:id="12" w:name="_Toc100242105"/>
      <w:bookmarkStart w:id="13" w:name="road-classification"/>
      <w:bookmarkEnd w:id="11"/>
      <w:r w:rsidRPr="00E810EF">
        <w:rPr>
          <w:rFonts w:ascii="Georgia" w:hAnsi="Georgia"/>
        </w:rPr>
        <w:t>Road classification</w:t>
      </w:r>
      <w:bookmarkEnd w:id="12"/>
    </w:p>
    <w:p w14:paraId="333BADA8" w14:textId="77777777" w:rsidR="004C2AEC" w:rsidRPr="00E810EF" w:rsidRDefault="0091322D" w:rsidP="00F1643A">
      <w:pPr>
        <w:pStyle w:val="FirstParagraph"/>
        <w:spacing w:line="360" w:lineRule="auto"/>
        <w:rPr>
          <w:rFonts w:ascii="Georgia" w:hAnsi="Georgia"/>
        </w:rPr>
      </w:pPr>
      <w:r w:rsidRPr="00E810EF">
        <w:rPr>
          <w:rFonts w:ascii="Georgia" w:hAnsi="Georgia"/>
        </w:rPr>
        <w:t>The roads in London (and the UK in general) are classified into four categories (GOV.UK, 2012):</w:t>
      </w:r>
    </w:p>
    <w:p w14:paraId="333BADA9" w14:textId="77777777" w:rsidR="004C2AEC" w:rsidRPr="00E810EF" w:rsidRDefault="0091322D" w:rsidP="00F1643A">
      <w:pPr>
        <w:numPr>
          <w:ilvl w:val="0"/>
          <w:numId w:val="2"/>
        </w:numPr>
        <w:spacing w:line="360" w:lineRule="auto"/>
        <w:rPr>
          <w:rFonts w:ascii="Georgia" w:hAnsi="Georgia"/>
        </w:rPr>
      </w:pPr>
      <w:r w:rsidRPr="00E810EF">
        <w:rPr>
          <w:rFonts w:ascii="Georgia" w:hAnsi="Georgia"/>
        </w:rPr>
        <w:t>A roads - major roads aiming to provide transport links within or between areas. This type of road should have the highest volume of traffic of the four.</w:t>
      </w:r>
    </w:p>
    <w:p w14:paraId="333BADAA" w14:textId="77777777" w:rsidR="004C2AEC" w:rsidRPr="00E810EF" w:rsidRDefault="0091322D" w:rsidP="00F1643A">
      <w:pPr>
        <w:numPr>
          <w:ilvl w:val="0"/>
          <w:numId w:val="2"/>
        </w:numPr>
        <w:spacing w:line="360" w:lineRule="auto"/>
        <w:rPr>
          <w:rFonts w:ascii="Georgia" w:hAnsi="Georgia"/>
        </w:rPr>
      </w:pPr>
      <w:r w:rsidRPr="00E810EF">
        <w:rPr>
          <w:rFonts w:ascii="Georgia" w:hAnsi="Georgia"/>
        </w:rPr>
        <w:t>B roads - a lower class of roads, often with a poorer physical standard. Intended to feed traffic between A roads and smaller roads</w:t>
      </w:r>
    </w:p>
    <w:p w14:paraId="333BADAB" w14:textId="77777777" w:rsidR="004C2AEC" w:rsidRPr="00E810EF" w:rsidRDefault="0091322D" w:rsidP="00F1643A">
      <w:pPr>
        <w:numPr>
          <w:ilvl w:val="0"/>
          <w:numId w:val="2"/>
        </w:numPr>
        <w:spacing w:line="360" w:lineRule="auto"/>
        <w:rPr>
          <w:rFonts w:ascii="Georgia" w:hAnsi="Georgia"/>
        </w:rPr>
      </w:pPr>
      <w:r w:rsidRPr="00E810EF">
        <w:rPr>
          <w:rFonts w:ascii="Georgia" w:hAnsi="Georgia"/>
        </w:rPr>
        <w:t>Classified unnumbered roads - smaller roads connecting A, B roads with unclassified roads. Also known as C roads</w:t>
      </w:r>
    </w:p>
    <w:p w14:paraId="333BADAC" w14:textId="77777777" w:rsidR="004C2AEC" w:rsidRPr="00E810EF" w:rsidRDefault="0091322D" w:rsidP="00F1643A">
      <w:pPr>
        <w:numPr>
          <w:ilvl w:val="0"/>
          <w:numId w:val="2"/>
        </w:numPr>
        <w:spacing w:line="360" w:lineRule="auto"/>
        <w:rPr>
          <w:rFonts w:ascii="Georgia" w:hAnsi="Georgia"/>
        </w:rPr>
      </w:pPr>
      <w:r w:rsidRPr="00E810EF">
        <w:rPr>
          <w:rFonts w:ascii="Georgia" w:hAnsi="Georgia"/>
        </w:rPr>
        <w:t>Unclassified roads - local roads supporting local traffic. Most roads in the UK fall into this category. This class of roads have the lowest volume of traffic.</w:t>
      </w:r>
    </w:p>
    <w:p w14:paraId="333BADAD" w14:textId="77777777" w:rsidR="004C2AEC" w:rsidRPr="00E810EF" w:rsidRDefault="0091322D" w:rsidP="00F1643A">
      <w:pPr>
        <w:pStyle w:val="FirstParagraph"/>
        <w:spacing w:line="360" w:lineRule="auto"/>
        <w:rPr>
          <w:rFonts w:ascii="Georgia" w:hAnsi="Georgia"/>
        </w:rPr>
      </w:pPr>
      <w:r w:rsidRPr="00E810EF">
        <w:rPr>
          <w:rFonts w:ascii="Georgia" w:hAnsi="Georgia"/>
        </w:rPr>
        <w:t>Except for those four categories, the motorway is another category of road that provides high-speed long-distance transportation. The number of motorways is much lower than the other four types of roads.</w:t>
      </w:r>
    </w:p>
    <w:p w14:paraId="333BADAE" w14:textId="77777777" w:rsidR="004C2AEC" w:rsidRPr="00E810EF" w:rsidRDefault="0091322D" w:rsidP="00F1643A">
      <w:pPr>
        <w:pStyle w:val="Heading5"/>
        <w:spacing w:line="360" w:lineRule="auto"/>
        <w:rPr>
          <w:rFonts w:ascii="Georgia" w:hAnsi="Georgia"/>
        </w:rPr>
      </w:pPr>
      <w:bookmarkStart w:id="14" w:name="_Toc100242106"/>
      <w:bookmarkStart w:id="15" w:name="greenspace-in-london"/>
      <w:bookmarkEnd w:id="13"/>
      <w:r w:rsidRPr="00E810EF">
        <w:rPr>
          <w:rFonts w:ascii="Georgia" w:hAnsi="Georgia"/>
        </w:rPr>
        <w:t>Greenspace in London</w:t>
      </w:r>
      <w:bookmarkEnd w:id="14"/>
    </w:p>
    <w:p w14:paraId="333BADAF" w14:textId="77777777" w:rsidR="004C2AEC" w:rsidRPr="00E810EF" w:rsidRDefault="0091322D" w:rsidP="00F1643A">
      <w:pPr>
        <w:pStyle w:val="FirstParagraph"/>
        <w:spacing w:line="360" w:lineRule="auto"/>
        <w:rPr>
          <w:rFonts w:ascii="Georgia" w:hAnsi="Georgia"/>
        </w:rPr>
      </w:pPr>
      <w:r w:rsidRPr="00E810EF">
        <w:rPr>
          <w:rFonts w:ascii="Georgia" w:hAnsi="Georgia"/>
        </w:rPr>
        <w:t>London is a green city, with roughly 40% of its area being greenspaces. However, the greenspaces are not evenly distributed across the whole city, with a much larger portion in Outer London and a smaller portion in Inner London. The uneven spatial distribution pattern gives an opportunity to study its relationship with regional air quality, and in this case, with regional PM</w:t>
      </w:r>
      <w:r w:rsidRPr="00E810EF">
        <w:rPr>
          <w:rFonts w:ascii="Georgia" w:hAnsi="Georgia"/>
          <w:vertAlign w:val="subscript"/>
        </w:rPr>
        <w:t>2.5</w:t>
      </w:r>
      <w:r w:rsidRPr="00E810EF">
        <w:rPr>
          <w:rFonts w:ascii="Georgia" w:hAnsi="Georgia"/>
        </w:rPr>
        <w:t xml:space="preserve"> levels.</w:t>
      </w:r>
    </w:p>
    <w:p w14:paraId="333BADB0" w14:textId="77777777" w:rsidR="004C2AEC" w:rsidRPr="00E810EF" w:rsidRDefault="0091322D" w:rsidP="00F1643A">
      <w:pPr>
        <w:pStyle w:val="BodyText"/>
        <w:spacing w:line="360" w:lineRule="auto"/>
        <w:rPr>
          <w:rFonts w:ascii="Georgia" w:hAnsi="Georgia"/>
        </w:rPr>
      </w:pPr>
      <w:r w:rsidRPr="00E810EF">
        <w:rPr>
          <w:rFonts w:ascii="Georgia" w:hAnsi="Georgia"/>
        </w:rPr>
        <w:lastRenderedPageBreak/>
        <w:t>There are currently two schemes to protect the urban greenspaces in London, with one focusing on protecting undeveloped land around the city called Green Belt and the other aiming to protect greenspaces within the city called Metropolitan Open Land (MOL). The two designations helped develop and maintain extensive urban green areas in London. 22% of London is specified as Green Belt and another 10% is specified as MOL (GiGL, 2018).</w:t>
      </w:r>
    </w:p>
    <w:p w14:paraId="333BADB1" w14:textId="77777777" w:rsidR="004C2AEC" w:rsidRPr="00BF7D34" w:rsidRDefault="0091322D" w:rsidP="00F1643A">
      <w:pPr>
        <w:pStyle w:val="Heading3"/>
        <w:spacing w:line="360" w:lineRule="auto"/>
        <w:rPr>
          <w:rFonts w:ascii="Georgia" w:hAnsi="Georgia"/>
          <w:sz w:val="28"/>
          <w:szCs w:val="28"/>
        </w:rPr>
      </w:pPr>
      <w:bookmarkStart w:id="16" w:name="_Toc100242107"/>
      <w:bookmarkStart w:id="17" w:name="X78bab8606d037e8dd914e64c455a9a1f4dd42e6"/>
      <w:bookmarkEnd w:id="7"/>
      <w:bookmarkEnd w:id="15"/>
      <w:r w:rsidRPr="00BF7D34">
        <w:rPr>
          <w:rFonts w:ascii="Georgia" w:hAnsi="Georgia"/>
          <w:sz w:val="28"/>
          <w:szCs w:val="28"/>
        </w:rPr>
        <w:t>2.2 Data sources</w:t>
      </w:r>
      <w:bookmarkEnd w:id="16"/>
    </w:p>
    <w:p w14:paraId="333BADB2" w14:textId="77777777" w:rsidR="004C2AEC" w:rsidRPr="00E810EF" w:rsidRDefault="0091322D" w:rsidP="00F1643A">
      <w:pPr>
        <w:pStyle w:val="Heading5"/>
        <w:spacing w:line="360" w:lineRule="auto"/>
        <w:rPr>
          <w:rFonts w:ascii="Georgia" w:hAnsi="Georgia"/>
        </w:rPr>
      </w:pPr>
      <w:bookmarkStart w:id="18" w:name="_Toc100242108"/>
      <w:bookmarkStart w:id="19" w:name="pm25-data"/>
      <w:r w:rsidRPr="00E810EF">
        <w:rPr>
          <w:rFonts w:ascii="Georgia" w:hAnsi="Georgia"/>
        </w:rPr>
        <w:t>PM</w:t>
      </w:r>
      <w:r w:rsidRPr="00E810EF">
        <w:rPr>
          <w:rFonts w:ascii="Georgia" w:hAnsi="Georgia"/>
          <w:vertAlign w:val="subscript"/>
        </w:rPr>
        <w:t>2.5</w:t>
      </w:r>
      <w:r w:rsidRPr="00E810EF">
        <w:rPr>
          <w:rFonts w:ascii="Georgia" w:hAnsi="Georgia"/>
        </w:rPr>
        <w:t xml:space="preserve"> data</w:t>
      </w:r>
      <w:bookmarkEnd w:id="18"/>
    </w:p>
    <w:p w14:paraId="333BADB3" w14:textId="6D23996E" w:rsidR="004C2AEC" w:rsidRDefault="0091322D" w:rsidP="00F1643A">
      <w:pPr>
        <w:pStyle w:val="FirstParagraph"/>
        <w:spacing w:line="360" w:lineRule="auto"/>
        <w:rPr>
          <w:rFonts w:ascii="Georgia" w:hAnsi="Georgia"/>
        </w:rPr>
      </w:pPr>
      <w:r w:rsidRPr="00E810EF">
        <w:rPr>
          <w:rFonts w:ascii="Georgia" w:hAnsi="Georgia"/>
        </w:rPr>
        <w:t>Hourly mean PM</w:t>
      </w:r>
      <w:r w:rsidRPr="00E810EF">
        <w:rPr>
          <w:rFonts w:ascii="Georgia" w:hAnsi="Georgia"/>
          <w:vertAlign w:val="subscript"/>
        </w:rPr>
        <w:t>2.5</w:t>
      </w:r>
      <w:r w:rsidRPr="00E810EF">
        <w:rPr>
          <w:rFonts w:ascii="Georgia" w:hAnsi="Georgia"/>
        </w:rPr>
        <w:t xml:space="preserve"> concentration data from 21 air quality monitoring sites across London were downloaded from the London Air website (London Air, 2022b), which is the website of the LAQN. Most of the sites are in the LAQN and the others are in the AURN. The 21 selected sites are located mainly in Inner London, with 2 of them in Outer London. </w:t>
      </w:r>
      <w:r w:rsidRPr="00E810EF">
        <w:rPr>
          <w:rFonts w:ascii="Georgia" w:hAnsi="Georgia"/>
          <w:b/>
          <w:bCs/>
        </w:rPr>
        <w:t>Figure 1</w:t>
      </w:r>
      <w:r w:rsidRPr="00E810EF">
        <w:rPr>
          <w:rFonts w:ascii="Georgia" w:hAnsi="Georgia"/>
        </w:rPr>
        <w:t xml:space="preserve"> shows their locations. Their location information was downloaded from London Datastore (London Datastore, 2019).</w:t>
      </w:r>
    </w:p>
    <w:p w14:paraId="219FED12" w14:textId="77777777" w:rsidR="00F509AB" w:rsidRDefault="00F73F24" w:rsidP="00F509AB">
      <w:pPr>
        <w:pStyle w:val="BodyText"/>
        <w:keepNext/>
        <w:jc w:val="center"/>
      </w:pPr>
      <w:r>
        <w:rPr>
          <w:rFonts w:ascii="Georgia" w:hAnsi="Georgia"/>
          <w:noProof/>
        </w:rPr>
        <w:drawing>
          <wp:inline distT="0" distB="0" distL="0" distR="0" wp14:anchorId="7C782B56" wp14:editId="195407F9">
            <wp:extent cx="5312990" cy="35419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2250" cy="3548167"/>
                    </a:xfrm>
                    <a:prstGeom prst="rect">
                      <a:avLst/>
                    </a:prstGeom>
                  </pic:spPr>
                </pic:pic>
              </a:graphicData>
            </a:graphic>
          </wp:inline>
        </w:drawing>
      </w:r>
    </w:p>
    <w:p w14:paraId="333BADB4" w14:textId="3E0F0869" w:rsidR="004C2AEC" w:rsidRPr="00F509AB" w:rsidRDefault="00F509AB" w:rsidP="00F509AB">
      <w:pPr>
        <w:pStyle w:val="Caption"/>
        <w:jc w:val="center"/>
        <w:rPr>
          <w:rFonts w:ascii="Georgia" w:hAnsi="Georgia"/>
          <w:color w:val="7F7F7F" w:themeColor="text1" w:themeTint="80"/>
          <w:sz w:val="22"/>
          <w:szCs w:val="22"/>
        </w:rPr>
      </w:pPr>
      <w:bookmarkStart w:id="20" w:name="_Toc100240646"/>
      <w:r w:rsidRPr="00F509AB">
        <w:rPr>
          <w:rFonts w:ascii="Georgia" w:hAnsi="Georgia"/>
          <w:color w:val="7F7F7F" w:themeColor="text1" w:themeTint="80"/>
          <w:sz w:val="22"/>
          <w:szCs w:val="22"/>
        </w:rPr>
        <w:t xml:space="preserve">Figure </w:t>
      </w:r>
      <w:r w:rsidRPr="00F509AB">
        <w:rPr>
          <w:rFonts w:ascii="Georgia" w:hAnsi="Georgia"/>
          <w:color w:val="7F7F7F" w:themeColor="text1" w:themeTint="80"/>
          <w:sz w:val="22"/>
          <w:szCs w:val="22"/>
        </w:rPr>
        <w:fldChar w:fldCharType="begin"/>
      </w:r>
      <w:r w:rsidRPr="00F509AB">
        <w:rPr>
          <w:rFonts w:ascii="Georgia" w:hAnsi="Georgia"/>
          <w:color w:val="7F7F7F" w:themeColor="text1" w:themeTint="80"/>
          <w:sz w:val="22"/>
          <w:szCs w:val="22"/>
        </w:rPr>
        <w:instrText xml:space="preserve"> SEQ Figure \* ARABIC </w:instrText>
      </w:r>
      <w:r w:rsidRPr="00F509AB">
        <w:rPr>
          <w:rFonts w:ascii="Georgia" w:hAnsi="Georgia"/>
          <w:color w:val="7F7F7F" w:themeColor="text1" w:themeTint="80"/>
          <w:sz w:val="22"/>
          <w:szCs w:val="22"/>
        </w:rPr>
        <w:fldChar w:fldCharType="separate"/>
      </w:r>
      <w:r w:rsidR="00D849B2">
        <w:rPr>
          <w:rFonts w:ascii="Georgia" w:hAnsi="Georgia"/>
          <w:noProof/>
          <w:color w:val="7F7F7F" w:themeColor="text1" w:themeTint="80"/>
          <w:sz w:val="22"/>
          <w:szCs w:val="22"/>
        </w:rPr>
        <w:t>1</w:t>
      </w:r>
      <w:r w:rsidRPr="00F509AB">
        <w:rPr>
          <w:rFonts w:ascii="Georgia" w:hAnsi="Georgia"/>
          <w:color w:val="7F7F7F" w:themeColor="text1" w:themeTint="80"/>
          <w:sz w:val="22"/>
          <w:szCs w:val="22"/>
        </w:rPr>
        <w:fldChar w:fldCharType="end"/>
      </w:r>
      <w:r w:rsidRPr="00F509AB">
        <w:rPr>
          <w:rFonts w:ascii="Georgia" w:hAnsi="Georgia"/>
          <w:color w:val="7F7F7F" w:themeColor="text1" w:themeTint="80"/>
          <w:sz w:val="22"/>
          <w:szCs w:val="22"/>
        </w:rPr>
        <w:t>: Locations of the 21 air quality monitoring sites in London.</w:t>
      </w:r>
      <w:bookmarkEnd w:id="20"/>
    </w:p>
    <w:p w14:paraId="333BADB5" w14:textId="77777777" w:rsidR="004C2AEC" w:rsidRPr="00E810EF" w:rsidRDefault="0091322D" w:rsidP="00F1643A">
      <w:pPr>
        <w:pStyle w:val="BodyText"/>
        <w:spacing w:line="360" w:lineRule="auto"/>
        <w:rPr>
          <w:rFonts w:ascii="Georgia" w:hAnsi="Georgia"/>
        </w:rPr>
      </w:pPr>
      <w:r w:rsidRPr="00E810EF">
        <w:rPr>
          <w:rFonts w:ascii="Georgia" w:hAnsi="Georgia"/>
        </w:rPr>
        <w:lastRenderedPageBreak/>
        <w:t>The hourly mean PM</w:t>
      </w:r>
      <w:r w:rsidRPr="00E810EF">
        <w:rPr>
          <w:rFonts w:ascii="Georgia" w:hAnsi="Georgia"/>
          <w:vertAlign w:val="subscript"/>
        </w:rPr>
        <w:t>2.5</w:t>
      </w:r>
      <w:r w:rsidRPr="00E810EF">
        <w:rPr>
          <w:rFonts w:ascii="Georgia" w:hAnsi="Georgia"/>
        </w:rPr>
        <w:t xml:space="preserve"> concentration data is for the year 2019. This is due to the concern about the impact of the COVID-19 pandemic and lockdown since March 2020. During the lockdown, most PM</w:t>
      </w:r>
      <w:r w:rsidRPr="00E810EF">
        <w:rPr>
          <w:rFonts w:ascii="Georgia" w:hAnsi="Georgia"/>
          <w:vertAlign w:val="subscript"/>
        </w:rPr>
        <w:t>2.5</w:t>
      </w:r>
      <w:r w:rsidRPr="00E810EF">
        <w:rPr>
          <w:rFonts w:ascii="Georgia" w:hAnsi="Georgia"/>
        </w:rPr>
        <w:t xml:space="preserve"> sources (road traffic in particular) were significantly reduced (Wang and Li, 2021), and therefore the PM</w:t>
      </w:r>
      <w:r w:rsidRPr="00E810EF">
        <w:rPr>
          <w:rFonts w:ascii="Georgia" w:hAnsi="Georgia"/>
          <w:vertAlign w:val="subscript"/>
        </w:rPr>
        <w:t>2.5</w:t>
      </w:r>
      <w:r w:rsidRPr="00E810EF">
        <w:rPr>
          <w:rFonts w:ascii="Georgia" w:hAnsi="Georgia"/>
        </w:rPr>
        <w:t xml:space="preserve"> level was much lower than normal (pre-COVID level). To minimize the interference, the study period was determined to be the most recent year prior to the pandemic.</w:t>
      </w:r>
    </w:p>
    <w:p w14:paraId="333BADB6" w14:textId="77777777" w:rsidR="004C2AEC" w:rsidRPr="00E810EF" w:rsidRDefault="0091322D" w:rsidP="00F1643A">
      <w:pPr>
        <w:pStyle w:val="BodyText"/>
        <w:spacing w:line="360" w:lineRule="auto"/>
        <w:rPr>
          <w:rFonts w:ascii="Georgia" w:hAnsi="Georgia"/>
        </w:rPr>
      </w:pPr>
      <w:r w:rsidRPr="00E810EF">
        <w:rPr>
          <w:rFonts w:ascii="Georgia" w:hAnsi="Georgia"/>
        </w:rPr>
        <w:t>It is noteworthy that the PM</w:t>
      </w:r>
      <w:r w:rsidRPr="00E810EF">
        <w:rPr>
          <w:rFonts w:ascii="Georgia" w:hAnsi="Georgia"/>
          <w:vertAlign w:val="subscript"/>
        </w:rPr>
        <w:t>2.5</w:t>
      </w:r>
      <w:r w:rsidRPr="00E810EF">
        <w:rPr>
          <w:rFonts w:ascii="Georgia" w:hAnsi="Georgia"/>
        </w:rPr>
        <w:t xml:space="preserve"> data used are all provisional (not ratified), so the result of this study should be evaluated and used with caution.</w:t>
      </w:r>
    </w:p>
    <w:p w14:paraId="333BADB7" w14:textId="77777777" w:rsidR="004C2AEC" w:rsidRPr="00E810EF" w:rsidRDefault="0091322D" w:rsidP="00F1643A">
      <w:pPr>
        <w:pStyle w:val="Heading5"/>
        <w:spacing w:line="360" w:lineRule="auto"/>
        <w:rPr>
          <w:rFonts w:ascii="Georgia" w:hAnsi="Georgia"/>
        </w:rPr>
      </w:pPr>
      <w:bookmarkStart w:id="21" w:name="_Toc100242109"/>
      <w:bookmarkStart w:id="22" w:name="greenspace"/>
      <w:bookmarkEnd w:id="19"/>
      <w:r w:rsidRPr="00E810EF">
        <w:rPr>
          <w:rFonts w:ascii="Georgia" w:hAnsi="Georgia"/>
        </w:rPr>
        <w:t>Greenspace</w:t>
      </w:r>
      <w:bookmarkEnd w:id="21"/>
    </w:p>
    <w:p w14:paraId="333BADB8" w14:textId="77777777" w:rsidR="004C2AEC" w:rsidRPr="00E810EF" w:rsidRDefault="0091322D" w:rsidP="00F1643A">
      <w:pPr>
        <w:pStyle w:val="FirstParagraph"/>
        <w:spacing w:line="360" w:lineRule="auto"/>
        <w:rPr>
          <w:rFonts w:ascii="Georgia" w:hAnsi="Georgia"/>
        </w:rPr>
      </w:pPr>
      <w:r w:rsidRPr="00E810EF">
        <w:rPr>
          <w:rFonts w:ascii="Georgia" w:hAnsi="Georgia"/>
        </w:rPr>
        <w:t>The greenspace information was generated from the OS MasterMap Greenspace Layer (OS, 2021a) provided by the Ordnance Survey, which is the UK's national mapping agency. The MasterMap Greenspace Layer contains all accessible (public parks, sports facilities, etc.) and non-accessible (private garden) urban green spaces in the UK. The map is in the form of vector data divided into 5km x 5km grids. 26 grids were downloaded from the EDINA Digimap Ordnance Survey Collection (Digimap, 2021), which is a collection of OS data owned by EDINA at the University of Edinburgh. The MasterMap Greenspace Layer is updated twice a year, in April and October respectively. The dataset used in this study is from October 2019 in order to synchronise with the PM</w:t>
      </w:r>
      <w:r w:rsidRPr="00E810EF">
        <w:rPr>
          <w:rFonts w:ascii="Georgia" w:hAnsi="Georgia"/>
          <w:vertAlign w:val="subscript"/>
        </w:rPr>
        <w:t>2.5</w:t>
      </w:r>
      <w:r w:rsidRPr="00E810EF">
        <w:rPr>
          <w:rFonts w:ascii="Georgia" w:hAnsi="Georgia"/>
        </w:rPr>
        <w:t xml:space="preserve"> data.</w:t>
      </w:r>
    </w:p>
    <w:p w14:paraId="333BADB9" w14:textId="77777777" w:rsidR="004C2AEC" w:rsidRPr="00E810EF" w:rsidRDefault="0091322D" w:rsidP="00F1643A">
      <w:pPr>
        <w:pStyle w:val="Heading5"/>
        <w:spacing w:line="360" w:lineRule="auto"/>
        <w:rPr>
          <w:rFonts w:ascii="Georgia" w:hAnsi="Georgia"/>
        </w:rPr>
      </w:pPr>
      <w:bookmarkStart w:id="23" w:name="_Toc100242110"/>
      <w:bookmarkStart w:id="24" w:name="road"/>
      <w:bookmarkEnd w:id="22"/>
      <w:r w:rsidRPr="00E810EF">
        <w:rPr>
          <w:rFonts w:ascii="Georgia" w:hAnsi="Georgia"/>
        </w:rPr>
        <w:t>Road</w:t>
      </w:r>
      <w:bookmarkEnd w:id="23"/>
    </w:p>
    <w:p w14:paraId="333BADBA" w14:textId="77777777" w:rsidR="004C2AEC" w:rsidRPr="00E810EF" w:rsidRDefault="0091322D" w:rsidP="00F1643A">
      <w:pPr>
        <w:pStyle w:val="FirstParagraph"/>
        <w:spacing w:line="360" w:lineRule="auto"/>
        <w:rPr>
          <w:rFonts w:ascii="Georgia" w:hAnsi="Georgia"/>
        </w:rPr>
      </w:pPr>
      <w:r w:rsidRPr="00E810EF">
        <w:rPr>
          <w:rFonts w:ascii="Georgia" w:hAnsi="Georgia"/>
        </w:rPr>
        <w:t>The road information was generated from the OS Open Roads (OS, 2021b) which is also provided by the Ordnance Survey. This dataset contains not only the spatial geometry of every road in the UK, but also their information such as classification, name, function, etc. The road dataset is also in the form of vector data with a grid size of 100km x 100km, and is also updated twice a year in April and November. The data used in this study is from November 2019.</w:t>
      </w:r>
    </w:p>
    <w:p w14:paraId="333BADBB" w14:textId="77777777" w:rsidR="004C2AEC" w:rsidRPr="00BF7D34" w:rsidRDefault="0091322D" w:rsidP="00F1643A">
      <w:pPr>
        <w:pStyle w:val="Heading3"/>
        <w:spacing w:line="360" w:lineRule="auto"/>
        <w:rPr>
          <w:rFonts w:ascii="Georgia" w:hAnsi="Georgia"/>
          <w:sz w:val="28"/>
          <w:szCs w:val="28"/>
        </w:rPr>
      </w:pPr>
      <w:bookmarkStart w:id="25" w:name="_Toc100242111"/>
      <w:bookmarkStart w:id="26" w:name="X183293d1ba887bce206bace24e27599a2b1268c"/>
      <w:bookmarkEnd w:id="17"/>
      <w:bookmarkEnd w:id="24"/>
      <w:r w:rsidRPr="00BF7D34">
        <w:rPr>
          <w:rFonts w:ascii="Georgia" w:hAnsi="Georgia"/>
          <w:sz w:val="28"/>
          <w:szCs w:val="28"/>
        </w:rPr>
        <w:lastRenderedPageBreak/>
        <w:t>2.3 Data pre-processing and EDA</w:t>
      </w:r>
      <w:bookmarkEnd w:id="25"/>
    </w:p>
    <w:p w14:paraId="333BADBC" w14:textId="77777777" w:rsidR="004C2AEC" w:rsidRPr="00E810EF" w:rsidRDefault="0091322D" w:rsidP="00F1643A">
      <w:pPr>
        <w:pStyle w:val="FirstParagraph"/>
        <w:spacing w:line="360" w:lineRule="auto"/>
        <w:rPr>
          <w:rFonts w:ascii="Georgia" w:hAnsi="Georgia"/>
        </w:rPr>
      </w:pPr>
      <w:r w:rsidRPr="00E810EF">
        <w:rPr>
          <w:rFonts w:ascii="Georgia" w:hAnsi="Georgia"/>
        </w:rPr>
        <w:t>For the investigation of near-road greenspaces' effect on regional PM</w:t>
      </w:r>
      <w:r w:rsidRPr="00E810EF">
        <w:rPr>
          <w:rFonts w:ascii="Georgia" w:hAnsi="Georgia"/>
          <w:vertAlign w:val="subscript"/>
        </w:rPr>
        <w:t>2.5</w:t>
      </w:r>
      <w:r w:rsidRPr="00E810EF">
        <w:rPr>
          <w:rFonts w:ascii="Georgia" w:hAnsi="Georgia"/>
        </w:rPr>
        <w:t xml:space="preserve"> concentrations, this study focus on examining the relationship between the PM</w:t>
      </w:r>
      <w:r w:rsidRPr="00E810EF">
        <w:rPr>
          <w:rFonts w:ascii="Georgia" w:hAnsi="Georgia"/>
          <w:vertAlign w:val="subscript"/>
        </w:rPr>
        <w:t>2.5</w:t>
      </w:r>
      <w:r w:rsidRPr="00E810EF">
        <w:rPr>
          <w:rFonts w:ascii="Georgia" w:hAnsi="Georgia"/>
        </w:rPr>
        <w:t xml:space="preserve"> data from each air quality monitoring site and the near-road greenspace conditions in the 1km surrounding area around each site. The 1km buffer was decided based on some previous studies (Lei </w:t>
      </w:r>
      <w:r w:rsidRPr="00E810EF">
        <w:rPr>
          <w:rFonts w:ascii="Georgia" w:hAnsi="Georgia"/>
          <w:i/>
          <w:iCs/>
        </w:rPr>
        <w:t>et al.</w:t>
      </w:r>
      <w:r w:rsidRPr="00E810EF">
        <w:rPr>
          <w:rFonts w:ascii="Georgia" w:hAnsi="Georgia"/>
        </w:rPr>
        <w:t xml:space="preserve">, 2018; Chen </w:t>
      </w:r>
      <w:r w:rsidRPr="00E810EF">
        <w:rPr>
          <w:rFonts w:ascii="Georgia" w:hAnsi="Georgia"/>
          <w:i/>
          <w:iCs/>
        </w:rPr>
        <w:t>et al.</w:t>
      </w:r>
      <w:r w:rsidRPr="00E810EF">
        <w:rPr>
          <w:rFonts w:ascii="Georgia" w:hAnsi="Georgia"/>
        </w:rPr>
        <w:t xml:space="preserve">, 2019; Cai </w:t>
      </w:r>
      <w:r w:rsidRPr="00E810EF">
        <w:rPr>
          <w:rFonts w:ascii="Georgia" w:hAnsi="Georgia"/>
          <w:i/>
          <w:iCs/>
        </w:rPr>
        <w:t>et al.</w:t>
      </w:r>
      <w:r w:rsidRPr="00E810EF">
        <w:rPr>
          <w:rFonts w:ascii="Georgia" w:hAnsi="Georgia"/>
        </w:rPr>
        <w:t>, 2020) that investigated the effect of urban greenspaces on PM</w:t>
      </w:r>
      <w:r w:rsidRPr="00E810EF">
        <w:rPr>
          <w:rFonts w:ascii="Georgia" w:hAnsi="Georgia"/>
          <w:vertAlign w:val="subscript"/>
        </w:rPr>
        <w:t>2.5</w:t>
      </w:r>
      <w:r w:rsidRPr="00E810EF">
        <w:rPr>
          <w:rFonts w:ascii="Georgia" w:hAnsi="Georgia"/>
        </w:rPr>
        <w:t>. Before the analysis, some data pre-processing procedures were performed, and explanatory data analysis was then conducted on both the dependent and independent variables.</w:t>
      </w:r>
    </w:p>
    <w:p w14:paraId="333BADBD" w14:textId="77777777" w:rsidR="004C2AEC" w:rsidRPr="00E810EF" w:rsidRDefault="0091322D" w:rsidP="00F1643A">
      <w:pPr>
        <w:pStyle w:val="Heading5"/>
        <w:spacing w:line="360" w:lineRule="auto"/>
        <w:rPr>
          <w:rFonts w:ascii="Georgia" w:hAnsi="Georgia"/>
        </w:rPr>
      </w:pPr>
      <w:bookmarkStart w:id="27" w:name="_Toc100242112"/>
      <w:bookmarkStart w:id="28" w:name="data-cleaning-for-pm25-data"/>
      <w:r w:rsidRPr="00E810EF">
        <w:rPr>
          <w:rFonts w:ascii="Georgia" w:hAnsi="Georgia"/>
        </w:rPr>
        <w:t>Data cleaning for PM</w:t>
      </w:r>
      <w:r w:rsidRPr="00E810EF">
        <w:rPr>
          <w:rFonts w:ascii="Georgia" w:hAnsi="Georgia"/>
          <w:vertAlign w:val="subscript"/>
        </w:rPr>
        <w:t>2.5</w:t>
      </w:r>
      <w:r w:rsidRPr="00E810EF">
        <w:rPr>
          <w:rFonts w:ascii="Georgia" w:hAnsi="Georgia"/>
        </w:rPr>
        <w:t xml:space="preserve"> data</w:t>
      </w:r>
      <w:bookmarkEnd w:id="27"/>
    </w:p>
    <w:p w14:paraId="333BADBE" w14:textId="77777777" w:rsidR="004C2AEC" w:rsidRPr="00E810EF" w:rsidRDefault="0091322D" w:rsidP="00F1643A">
      <w:pPr>
        <w:pStyle w:val="FirstParagraph"/>
        <w:spacing w:line="360" w:lineRule="auto"/>
        <w:rPr>
          <w:rFonts w:ascii="Georgia" w:hAnsi="Georgia"/>
        </w:rPr>
      </w:pPr>
      <w:r w:rsidRPr="00E810EF">
        <w:rPr>
          <w:rFonts w:ascii="Georgia" w:hAnsi="Georgia"/>
        </w:rPr>
        <w:t>Before the analysis, the PM</w:t>
      </w:r>
      <w:r w:rsidRPr="00E810EF">
        <w:rPr>
          <w:rFonts w:ascii="Georgia" w:hAnsi="Georgia"/>
          <w:vertAlign w:val="subscript"/>
        </w:rPr>
        <w:t>2.5</w:t>
      </w:r>
      <w:r w:rsidRPr="00E810EF">
        <w:rPr>
          <w:rFonts w:ascii="Georgia" w:hAnsi="Georgia"/>
        </w:rPr>
        <w:t xml:space="preserve"> data was first cleaned. This includes (the concrete process in the Appendix):</w:t>
      </w:r>
    </w:p>
    <w:p w14:paraId="333BADBF" w14:textId="77777777" w:rsidR="004C2AEC" w:rsidRPr="00E810EF" w:rsidRDefault="0091322D" w:rsidP="00F1643A">
      <w:pPr>
        <w:numPr>
          <w:ilvl w:val="0"/>
          <w:numId w:val="3"/>
        </w:numPr>
        <w:spacing w:line="360" w:lineRule="auto"/>
        <w:rPr>
          <w:rFonts w:ascii="Georgia" w:hAnsi="Georgia"/>
        </w:rPr>
      </w:pPr>
      <w:r w:rsidRPr="00E810EF">
        <w:rPr>
          <w:rFonts w:ascii="Georgia" w:hAnsi="Georgia"/>
        </w:rPr>
        <w:t>removing unusual values - some of the values that were very abnormal (e.g. negative PM</w:t>
      </w:r>
      <w:r w:rsidRPr="00E810EF">
        <w:rPr>
          <w:rFonts w:ascii="Georgia" w:hAnsi="Georgia"/>
          <w:vertAlign w:val="subscript"/>
        </w:rPr>
        <w:t>2.5</w:t>
      </w:r>
      <w:r w:rsidRPr="00E810EF">
        <w:rPr>
          <w:rFonts w:ascii="Georgia" w:hAnsi="Georgia"/>
        </w:rPr>
        <w:t xml:space="preserve"> readings) were removed (set to be null).</w:t>
      </w:r>
    </w:p>
    <w:p w14:paraId="333BADC0" w14:textId="77777777" w:rsidR="004C2AEC" w:rsidRPr="00E810EF" w:rsidRDefault="0091322D" w:rsidP="00F1643A">
      <w:pPr>
        <w:numPr>
          <w:ilvl w:val="0"/>
          <w:numId w:val="3"/>
        </w:numPr>
        <w:spacing w:line="360" w:lineRule="auto"/>
        <w:rPr>
          <w:rFonts w:ascii="Georgia" w:hAnsi="Georgia"/>
        </w:rPr>
      </w:pPr>
      <w:r w:rsidRPr="00E810EF">
        <w:rPr>
          <w:rFonts w:ascii="Georgia" w:hAnsi="Georgia"/>
        </w:rPr>
        <w:t xml:space="preserve">filling missing values - then all the null values were filled using a technique called the mean-before-after method (Norazian </w:t>
      </w:r>
      <w:r w:rsidRPr="00E810EF">
        <w:rPr>
          <w:rFonts w:ascii="Georgia" w:hAnsi="Georgia"/>
          <w:i/>
          <w:iCs/>
        </w:rPr>
        <w:t>et al.</w:t>
      </w:r>
      <w:r w:rsidRPr="00E810EF">
        <w:rPr>
          <w:rFonts w:ascii="Georgia" w:hAnsi="Georgia"/>
        </w:rPr>
        <w:t xml:space="preserve">, 2008), which is to replace a missing value with the mean of the data points before and after it. In cases where there were several continuous missing values, the closest non-null data points before and after the missing value were used to generate the replacement using linear regression. If the number of continuous missing values exceeded 12 (i.e. half a day), the 12 missing values were then replaced with the values from the same period of the previous day. This is a method commonly used in dealing with missing values within environmental datasets (Chen and Xiao, 2018). </w:t>
      </w:r>
    </w:p>
    <w:p w14:paraId="333BADC1" w14:textId="741D2322" w:rsidR="004C2AEC" w:rsidRDefault="0091322D" w:rsidP="00F1643A">
      <w:pPr>
        <w:pStyle w:val="FirstParagraph"/>
        <w:spacing w:line="360" w:lineRule="auto"/>
        <w:rPr>
          <w:rFonts w:ascii="Georgia" w:hAnsi="Georgia"/>
        </w:rPr>
      </w:pPr>
      <w:r w:rsidRPr="00E810EF">
        <w:rPr>
          <w:rFonts w:ascii="Georgia" w:hAnsi="Georgia"/>
        </w:rPr>
        <w:t>After removing all unusual values and filling all missing values, an initial observation of the PM</w:t>
      </w:r>
      <w:r w:rsidRPr="00E810EF">
        <w:rPr>
          <w:rFonts w:ascii="Georgia" w:hAnsi="Georgia"/>
          <w:vertAlign w:val="subscript"/>
        </w:rPr>
        <w:t>2.5</w:t>
      </w:r>
      <w:r w:rsidRPr="00E810EF">
        <w:rPr>
          <w:rFonts w:ascii="Georgia" w:hAnsi="Georgia"/>
        </w:rPr>
        <w:t xml:space="preserve"> data found an annual mean concentration of 11.8 μg/m3 with all 21 sites exceeded the WHO guideline of 5 μg/m3, as shown in </w:t>
      </w:r>
      <w:r w:rsidRPr="00E810EF">
        <w:rPr>
          <w:rFonts w:ascii="Georgia" w:hAnsi="Georgia"/>
          <w:b/>
          <w:bCs/>
        </w:rPr>
        <w:t>table 1</w:t>
      </w:r>
      <w:r w:rsidRPr="00E810EF">
        <w:rPr>
          <w:rFonts w:ascii="Georgia" w:hAnsi="Georgia"/>
        </w:rPr>
        <w:t xml:space="preserve">. However, compared to the reported 13.3 μg/m3 annual mean in 2016, most of the </w:t>
      </w:r>
      <w:r w:rsidRPr="00E810EF">
        <w:rPr>
          <w:rFonts w:ascii="Georgia" w:hAnsi="Georgia"/>
        </w:rPr>
        <w:lastRenderedPageBreak/>
        <w:t>sites had a lower annual mean, which proved that London's past efforts on reducing PM</w:t>
      </w:r>
      <w:r w:rsidRPr="00E810EF">
        <w:rPr>
          <w:rFonts w:ascii="Georgia" w:hAnsi="Georgia"/>
          <w:vertAlign w:val="subscript"/>
        </w:rPr>
        <w:t>2.5</w:t>
      </w:r>
      <w:r w:rsidRPr="00E810EF">
        <w:rPr>
          <w:rFonts w:ascii="Georgia" w:hAnsi="Georgia"/>
        </w:rPr>
        <w:t xml:space="preserve"> pollution have been working, although the pollution level is still significantly harmful to human.</w:t>
      </w:r>
    </w:p>
    <w:tbl>
      <w:tblPr>
        <w:tblStyle w:val="PlainTable5"/>
        <w:tblW w:w="7912" w:type="dxa"/>
        <w:jc w:val="center"/>
        <w:tblLook w:val="04A0" w:firstRow="1" w:lastRow="0" w:firstColumn="1" w:lastColumn="0" w:noHBand="0" w:noVBand="1"/>
      </w:tblPr>
      <w:tblGrid>
        <w:gridCol w:w="1353"/>
        <w:gridCol w:w="4095"/>
        <w:gridCol w:w="2464"/>
      </w:tblGrid>
      <w:tr w:rsidR="00667C28" w:rsidRPr="00667C28" w14:paraId="21467B31" w14:textId="77777777" w:rsidTr="00277071">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1353" w:type="dxa"/>
            <w:tcBorders>
              <w:bottom w:val="single" w:sz="4" w:space="0" w:color="auto"/>
            </w:tcBorders>
            <w:noWrap/>
            <w:hideMark/>
          </w:tcPr>
          <w:p w14:paraId="0FC3CFF8" w14:textId="4A92AA9C" w:rsidR="00667C28" w:rsidRPr="00667C28" w:rsidRDefault="004353A1" w:rsidP="00667C28">
            <w:pPr>
              <w:rPr>
                <w:rFonts w:ascii="Calibri" w:eastAsia="Times New Roman" w:hAnsi="Calibri" w:cs="Calibri"/>
                <w:b/>
                <w:bCs/>
                <w:color w:val="000000"/>
                <w:sz w:val="22"/>
                <w:szCs w:val="22"/>
                <w:lang w:val="en-GB" w:eastAsia="zh-CN"/>
              </w:rPr>
            </w:pPr>
            <w:proofErr w:type="spellStart"/>
            <w:r w:rsidRPr="004353A1">
              <w:rPr>
                <w:rFonts w:ascii="Calibri" w:eastAsia="Times New Roman" w:hAnsi="Calibri" w:cs="Calibri"/>
                <w:b/>
                <w:bCs/>
                <w:color w:val="000000"/>
                <w:sz w:val="24"/>
                <w:lang w:val="en-GB" w:eastAsia="zh-CN"/>
              </w:rPr>
              <w:t>S</w:t>
            </w:r>
            <w:r w:rsidR="00667C28" w:rsidRPr="00667C28">
              <w:rPr>
                <w:rFonts w:ascii="Calibri" w:eastAsia="Times New Roman" w:hAnsi="Calibri" w:cs="Calibri"/>
                <w:b/>
                <w:bCs/>
                <w:color w:val="000000"/>
                <w:sz w:val="24"/>
                <w:lang w:val="en-GB" w:eastAsia="zh-CN"/>
              </w:rPr>
              <w:t>iteid</w:t>
            </w:r>
            <w:proofErr w:type="spellEnd"/>
          </w:p>
        </w:tc>
        <w:tc>
          <w:tcPr>
            <w:tcW w:w="4095" w:type="dxa"/>
            <w:tcBorders>
              <w:bottom w:val="single" w:sz="4" w:space="0" w:color="auto"/>
            </w:tcBorders>
            <w:noWrap/>
            <w:hideMark/>
          </w:tcPr>
          <w:p w14:paraId="660E23F9" w14:textId="00F3F1C2" w:rsidR="00667C28" w:rsidRPr="00667C28" w:rsidRDefault="004353A1" w:rsidP="00667C2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lang w:val="en-GB" w:eastAsia="zh-CN"/>
              </w:rPr>
            </w:pPr>
            <w:proofErr w:type="spellStart"/>
            <w:r>
              <w:rPr>
                <w:rFonts w:ascii="Calibri" w:eastAsia="Times New Roman" w:hAnsi="Calibri" w:cs="Calibri"/>
                <w:b/>
                <w:bCs/>
                <w:color w:val="000000"/>
                <w:sz w:val="24"/>
                <w:lang w:val="en-GB" w:eastAsia="zh-CN"/>
              </w:rPr>
              <w:t>S</w:t>
            </w:r>
            <w:r w:rsidR="00667C28" w:rsidRPr="00667C28">
              <w:rPr>
                <w:rFonts w:ascii="Calibri" w:eastAsia="Times New Roman" w:hAnsi="Calibri" w:cs="Calibri"/>
                <w:b/>
                <w:bCs/>
                <w:color w:val="000000"/>
                <w:sz w:val="24"/>
                <w:lang w:val="en-GB" w:eastAsia="zh-CN"/>
              </w:rPr>
              <w:t>itename</w:t>
            </w:r>
            <w:proofErr w:type="spellEnd"/>
          </w:p>
        </w:tc>
        <w:tc>
          <w:tcPr>
            <w:tcW w:w="2464" w:type="dxa"/>
            <w:tcBorders>
              <w:bottom w:val="single" w:sz="4" w:space="0" w:color="auto"/>
            </w:tcBorders>
            <w:noWrap/>
            <w:hideMark/>
          </w:tcPr>
          <w:p w14:paraId="47870137" w14:textId="412E5F0A" w:rsidR="00667C28" w:rsidRPr="00667C28" w:rsidRDefault="00703C5A" w:rsidP="004353A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lang w:val="en-GB" w:eastAsia="zh-CN"/>
              </w:rPr>
            </w:pPr>
            <w:r w:rsidRPr="00277071">
              <w:rPr>
                <w:rFonts w:ascii="Calibri" w:eastAsia="Times New Roman" w:hAnsi="Calibri" w:cs="Calibri"/>
                <w:b/>
                <w:bCs/>
                <w:color w:val="000000"/>
                <w:sz w:val="24"/>
                <w:lang w:val="en-GB" w:eastAsia="zh-CN"/>
              </w:rPr>
              <w:t>Annual mean PM</w:t>
            </w:r>
            <w:r w:rsidR="00D24A7D" w:rsidRPr="00277071">
              <w:rPr>
                <w:rFonts w:ascii="Calibri" w:eastAsia="Times New Roman" w:hAnsi="Calibri" w:cs="Calibri"/>
                <w:b/>
                <w:bCs/>
                <w:color w:val="000000"/>
                <w:sz w:val="24"/>
                <w:vertAlign w:val="subscript"/>
                <w:lang w:val="en-GB" w:eastAsia="zh-CN"/>
              </w:rPr>
              <w:t xml:space="preserve">2.5 </w:t>
            </w:r>
            <w:r w:rsidR="00D24A7D" w:rsidRPr="00277071">
              <w:rPr>
                <w:rFonts w:ascii="Calibri" w:eastAsia="Times New Roman" w:hAnsi="Calibri" w:cs="Calibri"/>
                <w:b/>
                <w:bCs/>
                <w:color w:val="000000"/>
                <w:sz w:val="24"/>
                <w:lang w:val="en-GB" w:eastAsia="zh-CN"/>
              </w:rPr>
              <w:t>concentration (</w:t>
            </w:r>
            <w:proofErr w:type="spellStart"/>
            <w:r w:rsidR="00D24A7D" w:rsidRPr="00277071">
              <w:rPr>
                <w:rFonts w:ascii="Calibri" w:hAnsi="Calibri" w:cs="Calibri"/>
                <w:sz w:val="24"/>
              </w:rPr>
              <w:t>μg</w:t>
            </w:r>
            <w:proofErr w:type="spellEnd"/>
            <w:r w:rsidR="00D24A7D" w:rsidRPr="00277071">
              <w:rPr>
                <w:rFonts w:ascii="Calibri" w:hAnsi="Calibri" w:cs="Calibri"/>
                <w:sz w:val="24"/>
              </w:rPr>
              <w:t>/m3)</w:t>
            </w:r>
          </w:p>
        </w:tc>
      </w:tr>
      <w:tr w:rsidR="00277071" w:rsidRPr="00667C28" w14:paraId="0A81AE83" w14:textId="77777777" w:rsidTr="00277071">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353" w:type="dxa"/>
            <w:tcBorders>
              <w:top w:val="single" w:sz="4" w:space="0" w:color="auto"/>
              <w:right w:val="single" w:sz="4" w:space="0" w:color="auto"/>
            </w:tcBorders>
            <w:noWrap/>
            <w:hideMark/>
          </w:tcPr>
          <w:p w14:paraId="27F0C2F8" w14:textId="77777777" w:rsidR="00667C28" w:rsidRPr="00667C28" w:rsidRDefault="00667C28" w:rsidP="00667C28">
            <w:pPr>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BX9</w:t>
            </w:r>
          </w:p>
        </w:tc>
        <w:tc>
          <w:tcPr>
            <w:tcW w:w="4095" w:type="dxa"/>
            <w:tcBorders>
              <w:top w:val="single" w:sz="4" w:space="0" w:color="auto"/>
              <w:left w:val="single" w:sz="4" w:space="0" w:color="auto"/>
              <w:right w:val="single" w:sz="4" w:space="0" w:color="auto"/>
            </w:tcBorders>
            <w:noWrap/>
            <w:hideMark/>
          </w:tcPr>
          <w:p w14:paraId="5A747876" w14:textId="77777777" w:rsidR="00667C28" w:rsidRPr="00667C28" w:rsidRDefault="00667C28" w:rsidP="00667C2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Bexley - Slade Green FDMS</w:t>
            </w:r>
          </w:p>
        </w:tc>
        <w:tc>
          <w:tcPr>
            <w:tcW w:w="2464" w:type="dxa"/>
            <w:tcBorders>
              <w:top w:val="single" w:sz="4" w:space="0" w:color="auto"/>
              <w:left w:val="single" w:sz="4" w:space="0" w:color="auto"/>
            </w:tcBorders>
            <w:noWrap/>
            <w:hideMark/>
          </w:tcPr>
          <w:p w14:paraId="413E34F0" w14:textId="0877DD6E" w:rsidR="00667C28" w:rsidRPr="00667C28" w:rsidRDefault="00667C28" w:rsidP="004353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11.</w:t>
            </w:r>
            <w:r w:rsidR="00F576BB">
              <w:rPr>
                <w:rFonts w:ascii="Calibri" w:eastAsia="Times New Roman" w:hAnsi="Calibri" w:cs="Calibri"/>
                <w:color w:val="000000"/>
                <w:sz w:val="22"/>
                <w:szCs w:val="22"/>
                <w:lang w:val="en-GB" w:eastAsia="zh-CN"/>
              </w:rPr>
              <w:t>2</w:t>
            </w:r>
          </w:p>
        </w:tc>
      </w:tr>
      <w:tr w:rsidR="00667C28" w:rsidRPr="00667C28" w14:paraId="6FC5B94F" w14:textId="77777777" w:rsidTr="00277071">
        <w:trPr>
          <w:trHeight w:val="279"/>
          <w:jc w:val="center"/>
        </w:trPr>
        <w:tc>
          <w:tcPr>
            <w:cnfStyle w:val="001000000000" w:firstRow="0" w:lastRow="0" w:firstColumn="1" w:lastColumn="0" w:oddVBand="0" w:evenVBand="0" w:oddHBand="0" w:evenHBand="0" w:firstRowFirstColumn="0" w:firstRowLastColumn="0" w:lastRowFirstColumn="0" w:lastRowLastColumn="0"/>
            <w:tcW w:w="1353" w:type="dxa"/>
            <w:tcBorders>
              <w:right w:val="single" w:sz="4" w:space="0" w:color="auto"/>
            </w:tcBorders>
            <w:noWrap/>
            <w:hideMark/>
          </w:tcPr>
          <w:p w14:paraId="2C108A78" w14:textId="77777777" w:rsidR="00667C28" w:rsidRPr="00667C28" w:rsidRDefault="00667C28" w:rsidP="00667C28">
            <w:pPr>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BL0</w:t>
            </w:r>
          </w:p>
        </w:tc>
        <w:tc>
          <w:tcPr>
            <w:tcW w:w="4095" w:type="dxa"/>
            <w:tcBorders>
              <w:left w:val="single" w:sz="4" w:space="0" w:color="auto"/>
              <w:right w:val="single" w:sz="4" w:space="0" w:color="auto"/>
            </w:tcBorders>
            <w:noWrap/>
            <w:hideMark/>
          </w:tcPr>
          <w:p w14:paraId="119CDDE3" w14:textId="77777777" w:rsidR="00667C28" w:rsidRPr="00667C28" w:rsidRDefault="00667C28" w:rsidP="00667C2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Camden - Bloomsbury</w:t>
            </w:r>
          </w:p>
        </w:tc>
        <w:tc>
          <w:tcPr>
            <w:tcW w:w="2464" w:type="dxa"/>
            <w:tcBorders>
              <w:left w:val="single" w:sz="4" w:space="0" w:color="auto"/>
            </w:tcBorders>
            <w:noWrap/>
            <w:hideMark/>
          </w:tcPr>
          <w:p w14:paraId="49F8FB19" w14:textId="3E8D4F4D" w:rsidR="00667C28" w:rsidRPr="00667C28" w:rsidRDefault="00667C28" w:rsidP="004353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10.9</w:t>
            </w:r>
          </w:p>
        </w:tc>
      </w:tr>
      <w:tr w:rsidR="00277071" w:rsidRPr="00667C28" w14:paraId="697ED74E" w14:textId="77777777" w:rsidTr="00277071">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353" w:type="dxa"/>
            <w:tcBorders>
              <w:right w:val="single" w:sz="4" w:space="0" w:color="auto"/>
            </w:tcBorders>
            <w:noWrap/>
            <w:hideMark/>
          </w:tcPr>
          <w:p w14:paraId="0F62F3A1" w14:textId="77777777" w:rsidR="00667C28" w:rsidRPr="00667C28" w:rsidRDefault="00667C28" w:rsidP="00667C28">
            <w:pPr>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CD9</w:t>
            </w:r>
          </w:p>
        </w:tc>
        <w:tc>
          <w:tcPr>
            <w:tcW w:w="4095" w:type="dxa"/>
            <w:tcBorders>
              <w:left w:val="single" w:sz="4" w:space="0" w:color="auto"/>
              <w:right w:val="single" w:sz="4" w:space="0" w:color="auto"/>
            </w:tcBorders>
            <w:noWrap/>
            <w:hideMark/>
          </w:tcPr>
          <w:p w14:paraId="62291891" w14:textId="77777777" w:rsidR="00667C28" w:rsidRPr="00667C28" w:rsidRDefault="00667C28" w:rsidP="00667C2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Camden - Euston Road</w:t>
            </w:r>
          </w:p>
        </w:tc>
        <w:tc>
          <w:tcPr>
            <w:tcW w:w="2464" w:type="dxa"/>
            <w:tcBorders>
              <w:left w:val="single" w:sz="4" w:space="0" w:color="auto"/>
            </w:tcBorders>
            <w:noWrap/>
            <w:hideMark/>
          </w:tcPr>
          <w:p w14:paraId="5DA04B8A" w14:textId="6206EBB4" w:rsidR="00667C28" w:rsidRPr="00667C28" w:rsidRDefault="00667C28" w:rsidP="004353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13.7</w:t>
            </w:r>
          </w:p>
        </w:tc>
      </w:tr>
      <w:tr w:rsidR="00667C28" w:rsidRPr="00667C28" w14:paraId="1B7A5594" w14:textId="77777777" w:rsidTr="00277071">
        <w:trPr>
          <w:trHeight w:val="279"/>
          <w:jc w:val="center"/>
        </w:trPr>
        <w:tc>
          <w:tcPr>
            <w:cnfStyle w:val="001000000000" w:firstRow="0" w:lastRow="0" w:firstColumn="1" w:lastColumn="0" w:oddVBand="0" w:evenVBand="0" w:oddHBand="0" w:evenHBand="0" w:firstRowFirstColumn="0" w:firstRowLastColumn="0" w:lastRowFirstColumn="0" w:lastRowLastColumn="0"/>
            <w:tcW w:w="1353" w:type="dxa"/>
            <w:tcBorders>
              <w:right w:val="single" w:sz="4" w:space="0" w:color="auto"/>
            </w:tcBorders>
            <w:noWrap/>
            <w:hideMark/>
          </w:tcPr>
          <w:p w14:paraId="4216B3F0" w14:textId="77777777" w:rsidR="00667C28" w:rsidRPr="00667C28" w:rsidRDefault="00667C28" w:rsidP="00667C28">
            <w:pPr>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CD1</w:t>
            </w:r>
          </w:p>
        </w:tc>
        <w:tc>
          <w:tcPr>
            <w:tcW w:w="4095" w:type="dxa"/>
            <w:tcBorders>
              <w:left w:val="single" w:sz="4" w:space="0" w:color="auto"/>
              <w:right w:val="single" w:sz="4" w:space="0" w:color="auto"/>
            </w:tcBorders>
            <w:noWrap/>
            <w:hideMark/>
          </w:tcPr>
          <w:p w14:paraId="7C01C78A" w14:textId="77777777" w:rsidR="00667C28" w:rsidRPr="00667C28" w:rsidRDefault="00667C28" w:rsidP="00667C2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Camden - Swiss Cottage</w:t>
            </w:r>
          </w:p>
        </w:tc>
        <w:tc>
          <w:tcPr>
            <w:tcW w:w="2464" w:type="dxa"/>
            <w:tcBorders>
              <w:left w:val="single" w:sz="4" w:space="0" w:color="auto"/>
            </w:tcBorders>
            <w:noWrap/>
            <w:hideMark/>
          </w:tcPr>
          <w:p w14:paraId="6B50F2AA" w14:textId="6D68A175" w:rsidR="00667C28" w:rsidRPr="00667C28" w:rsidRDefault="00667C28" w:rsidP="004353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11.</w:t>
            </w:r>
            <w:r w:rsidR="00F576BB">
              <w:rPr>
                <w:rFonts w:ascii="Calibri" w:eastAsia="Times New Roman" w:hAnsi="Calibri" w:cs="Calibri"/>
                <w:color w:val="000000"/>
                <w:sz w:val="22"/>
                <w:szCs w:val="22"/>
                <w:lang w:val="en-GB" w:eastAsia="zh-CN"/>
              </w:rPr>
              <w:t>1</w:t>
            </w:r>
          </w:p>
        </w:tc>
      </w:tr>
      <w:tr w:rsidR="00277071" w:rsidRPr="00667C28" w14:paraId="61E2ADF6" w14:textId="77777777" w:rsidTr="00277071">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353" w:type="dxa"/>
            <w:tcBorders>
              <w:right w:val="single" w:sz="4" w:space="0" w:color="auto"/>
            </w:tcBorders>
            <w:noWrap/>
            <w:hideMark/>
          </w:tcPr>
          <w:p w14:paraId="3F31BEF2" w14:textId="77777777" w:rsidR="00667C28" w:rsidRPr="00667C28" w:rsidRDefault="00667C28" w:rsidP="00667C28">
            <w:pPr>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CT2</w:t>
            </w:r>
          </w:p>
        </w:tc>
        <w:tc>
          <w:tcPr>
            <w:tcW w:w="4095" w:type="dxa"/>
            <w:tcBorders>
              <w:left w:val="single" w:sz="4" w:space="0" w:color="auto"/>
              <w:right w:val="single" w:sz="4" w:space="0" w:color="auto"/>
            </w:tcBorders>
            <w:noWrap/>
            <w:hideMark/>
          </w:tcPr>
          <w:p w14:paraId="72771BE2" w14:textId="77777777" w:rsidR="00667C28" w:rsidRPr="00667C28" w:rsidRDefault="00667C28" w:rsidP="00667C2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City of London - Farringdon Street</w:t>
            </w:r>
          </w:p>
        </w:tc>
        <w:tc>
          <w:tcPr>
            <w:tcW w:w="2464" w:type="dxa"/>
            <w:tcBorders>
              <w:left w:val="single" w:sz="4" w:space="0" w:color="auto"/>
            </w:tcBorders>
            <w:noWrap/>
            <w:hideMark/>
          </w:tcPr>
          <w:p w14:paraId="5E75A25D" w14:textId="4A82948E" w:rsidR="00667C28" w:rsidRPr="00667C28" w:rsidRDefault="00667C28" w:rsidP="004353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13.9</w:t>
            </w:r>
          </w:p>
        </w:tc>
      </w:tr>
      <w:tr w:rsidR="00667C28" w:rsidRPr="00667C28" w14:paraId="10E55D3F" w14:textId="77777777" w:rsidTr="00277071">
        <w:trPr>
          <w:trHeight w:val="279"/>
          <w:jc w:val="center"/>
        </w:trPr>
        <w:tc>
          <w:tcPr>
            <w:cnfStyle w:val="001000000000" w:firstRow="0" w:lastRow="0" w:firstColumn="1" w:lastColumn="0" w:oddVBand="0" w:evenVBand="0" w:oddHBand="0" w:evenHBand="0" w:firstRowFirstColumn="0" w:firstRowLastColumn="0" w:lastRowFirstColumn="0" w:lastRowLastColumn="0"/>
            <w:tcW w:w="1353" w:type="dxa"/>
            <w:tcBorders>
              <w:right w:val="single" w:sz="4" w:space="0" w:color="auto"/>
            </w:tcBorders>
            <w:noWrap/>
            <w:hideMark/>
          </w:tcPr>
          <w:p w14:paraId="5038B0F3" w14:textId="77777777" w:rsidR="00667C28" w:rsidRPr="00667C28" w:rsidRDefault="00667C28" w:rsidP="00667C28">
            <w:pPr>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CT3</w:t>
            </w:r>
          </w:p>
        </w:tc>
        <w:tc>
          <w:tcPr>
            <w:tcW w:w="4095" w:type="dxa"/>
            <w:tcBorders>
              <w:left w:val="single" w:sz="4" w:space="0" w:color="auto"/>
              <w:right w:val="single" w:sz="4" w:space="0" w:color="auto"/>
            </w:tcBorders>
            <w:noWrap/>
            <w:hideMark/>
          </w:tcPr>
          <w:p w14:paraId="29E93A69" w14:textId="77777777" w:rsidR="00667C28" w:rsidRPr="00667C28" w:rsidRDefault="00667C28" w:rsidP="00667C2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City of London - Sir John Cass School</w:t>
            </w:r>
          </w:p>
        </w:tc>
        <w:tc>
          <w:tcPr>
            <w:tcW w:w="2464" w:type="dxa"/>
            <w:tcBorders>
              <w:left w:val="single" w:sz="4" w:space="0" w:color="auto"/>
            </w:tcBorders>
            <w:noWrap/>
            <w:hideMark/>
          </w:tcPr>
          <w:p w14:paraId="7372A9B4" w14:textId="7AB69BC3" w:rsidR="00667C28" w:rsidRPr="00667C28" w:rsidRDefault="00667C28" w:rsidP="004353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12.1</w:t>
            </w:r>
          </w:p>
        </w:tc>
      </w:tr>
      <w:tr w:rsidR="00277071" w:rsidRPr="00667C28" w14:paraId="1FA2DC5B" w14:textId="77777777" w:rsidTr="00277071">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353" w:type="dxa"/>
            <w:tcBorders>
              <w:right w:val="single" w:sz="4" w:space="0" w:color="auto"/>
            </w:tcBorders>
            <w:noWrap/>
            <w:hideMark/>
          </w:tcPr>
          <w:p w14:paraId="4A37014B" w14:textId="77777777" w:rsidR="00667C28" w:rsidRPr="00667C28" w:rsidRDefault="00667C28" w:rsidP="00667C28">
            <w:pPr>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CR8</w:t>
            </w:r>
          </w:p>
        </w:tc>
        <w:tc>
          <w:tcPr>
            <w:tcW w:w="4095" w:type="dxa"/>
            <w:tcBorders>
              <w:left w:val="single" w:sz="4" w:space="0" w:color="auto"/>
              <w:right w:val="single" w:sz="4" w:space="0" w:color="auto"/>
            </w:tcBorders>
            <w:noWrap/>
            <w:hideMark/>
          </w:tcPr>
          <w:p w14:paraId="3B39780F" w14:textId="77777777" w:rsidR="00667C28" w:rsidRPr="00667C28" w:rsidRDefault="00667C28" w:rsidP="00667C2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Croydon - Norbury Manor</w:t>
            </w:r>
          </w:p>
        </w:tc>
        <w:tc>
          <w:tcPr>
            <w:tcW w:w="2464" w:type="dxa"/>
            <w:tcBorders>
              <w:left w:val="single" w:sz="4" w:space="0" w:color="auto"/>
            </w:tcBorders>
            <w:noWrap/>
            <w:hideMark/>
          </w:tcPr>
          <w:p w14:paraId="26BF9AD0" w14:textId="4B64F277" w:rsidR="00667C28" w:rsidRPr="00667C28" w:rsidRDefault="00667C28" w:rsidP="004353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10.1</w:t>
            </w:r>
          </w:p>
        </w:tc>
      </w:tr>
      <w:tr w:rsidR="00667C28" w:rsidRPr="00667C28" w14:paraId="757B0694" w14:textId="77777777" w:rsidTr="00277071">
        <w:trPr>
          <w:trHeight w:val="279"/>
          <w:jc w:val="center"/>
        </w:trPr>
        <w:tc>
          <w:tcPr>
            <w:cnfStyle w:val="001000000000" w:firstRow="0" w:lastRow="0" w:firstColumn="1" w:lastColumn="0" w:oddVBand="0" w:evenVBand="0" w:oddHBand="0" w:evenHBand="0" w:firstRowFirstColumn="0" w:firstRowLastColumn="0" w:lastRowFirstColumn="0" w:lastRowLastColumn="0"/>
            <w:tcW w:w="1353" w:type="dxa"/>
            <w:tcBorders>
              <w:right w:val="single" w:sz="4" w:space="0" w:color="auto"/>
            </w:tcBorders>
            <w:noWrap/>
            <w:hideMark/>
          </w:tcPr>
          <w:p w14:paraId="45EC4AC7" w14:textId="77777777" w:rsidR="00667C28" w:rsidRPr="00667C28" w:rsidRDefault="00667C28" w:rsidP="00667C28">
            <w:pPr>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GR4</w:t>
            </w:r>
          </w:p>
        </w:tc>
        <w:tc>
          <w:tcPr>
            <w:tcW w:w="4095" w:type="dxa"/>
            <w:tcBorders>
              <w:left w:val="single" w:sz="4" w:space="0" w:color="auto"/>
              <w:right w:val="single" w:sz="4" w:space="0" w:color="auto"/>
            </w:tcBorders>
            <w:noWrap/>
            <w:hideMark/>
          </w:tcPr>
          <w:p w14:paraId="14FD8538" w14:textId="77777777" w:rsidR="00667C28" w:rsidRPr="00667C28" w:rsidRDefault="00667C28" w:rsidP="00667C2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Greenwich - Eltham</w:t>
            </w:r>
          </w:p>
        </w:tc>
        <w:tc>
          <w:tcPr>
            <w:tcW w:w="2464" w:type="dxa"/>
            <w:tcBorders>
              <w:left w:val="single" w:sz="4" w:space="0" w:color="auto"/>
            </w:tcBorders>
            <w:noWrap/>
            <w:hideMark/>
          </w:tcPr>
          <w:p w14:paraId="5CEC6F69" w14:textId="40F3287C" w:rsidR="00667C28" w:rsidRPr="00667C28" w:rsidRDefault="00667C28" w:rsidP="004353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10.</w:t>
            </w:r>
            <w:r w:rsidR="00F576BB">
              <w:rPr>
                <w:rFonts w:ascii="Calibri" w:eastAsia="Times New Roman" w:hAnsi="Calibri" w:cs="Calibri"/>
                <w:color w:val="000000"/>
                <w:sz w:val="22"/>
                <w:szCs w:val="22"/>
                <w:lang w:val="en-GB" w:eastAsia="zh-CN"/>
              </w:rPr>
              <w:t>9</w:t>
            </w:r>
          </w:p>
        </w:tc>
      </w:tr>
      <w:tr w:rsidR="00277071" w:rsidRPr="00667C28" w14:paraId="635CA113" w14:textId="77777777" w:rsidTr="00277071">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353" w:type="dxa"/>
            <w:tcBorders>
              <w:right w:val="single" w:sz="4" w:space="0" w:color="auto"/>
            </w:tcBorders>
            <w:noWrap/>
            <w:hideMark/>
          </w:tcPr>
          <w:p w14:paraId="0BB84A23" w14:textId="77777777" w:rsidR="00667C28" w:rsidRPr="00667C28" w:rsidRDefault="00667C28" w:rsidP="00667C28">
            <w:pPr>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GB0</w:t>
            </w:r>
          </w:p>
        </w:tc>
        <w:tc>
          <w:tcPr>
            <w:tcW w:w="4095" w:type="dxa"/>
            <w:tcBorders>
              <w:left w:val="single" w:sz="4" w:space="0" w:color="auto"/>
              <w:right w:val="single" w:sz="4" w:space="0" w:color="auto"/>
            </w:tcBorders>
            <w:noWrap/>
            <w:hideMark/>
          </w:tcPr>
          <w:p w14:paraId="3800E99F" w14:textId="77777777" w:rsidR="00667C28" w:rsidRPr="00667C28" w:rsidRDefault="00667C28" w:rsidP="00667C2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 xml:space="preserve">Greenwich - </w:t>
            </w:r>
            <w:proofErr w:type="spellStart"/>
            <w:r w:rsidRPr="00667C28">
              <w:rPr>
                <w:rFonts w:ascii="Calibri" w:eastAsia="Times New Roman" w:hAnsi="Calibri" w:cs="Calibri"/>
                <w:color w:val="000000"/>
                <w:sz w:val="22"/>
                <w:szCs w:val="22"/>
                <w:lang w:val="en-GB" w:eastAsia="zh-CN"/>
              </w:rPr>
              <w:t>Falconwood</w:t>
            </w:r>
            <w:proofErr w:type="spellEnd"/>
            <w:r w:rsidRPr="00667C28">
              <w:rPr>
                <w:rFonts w:ascii="Calibri" w:eastAsia="Times New Roman" w:hAnsi="Calibri" w:cs="Calibri"/>
                <w:color w:val="000000"/>
                <w:sz w:val="22"/>
                <w:szCs w:val="22"/>
                <w:lang w:val="en-GB" w:eastAsia="zh-CN"/>
              </w:rPr>
              <w:t xml:space="preserve"> FDMS</w:t>
            </w:r>
          </w:p>
        </w:tc>
        <w:tc>
          <w:tcPr>
            <w:tcW w:w="2464" w:type="dxa"/>
            <w:tcBorders>
              <w:left w:val="single" w:sz="4" w:space="0" w:color="auto"/>
            </w:tcBorders>
            <w:noWrap/>
            <w:hideMark/>
          </w:tcPr>
          <w:p w14:paraId="160F487D" w14:textId="10186913" w:rsidR="00667C28" w:rsidRPr="00667C28" w:rsidRDefault="00667C28" w:rsidP="004353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12.</w:t>
            </w:r>
            <w:r w:rsidR="00F576BB">
              <w:rPr>
                <w:rFonts w:ascii="Calibri" w:eastAsia="Times New Roman" w:hAnsi="Calibri" w:cs="Calibri"/>
                <w:color w:val="000000"/>
                <w:sz w:val="22"/>
                <w:szCs w:val="22"/>
                <w:lang w:val="en-GB" w:eastAsia="zh-CN"/>
              </w:rPr>
              <w:t>6</w:t>
            </w:r>
          </w:p>
        </w:tc>
      </w:tr>
      <w:tr w:rsidR="00667C28" w:rsidRPr="00667C28" w14:paraId="1AF61D14" w14:textId="77777777" w:rsidTr="00277071">
        <w:trPr>
          <w:trHeight w:val="279"/>
          <w:jc w:val="center"/>
        </w:trPr>
        <w:tc>
          <w:tcPr>
            <w:cnfStyle w:val="001000000000" w:firstRow="0" w:lastRow="0" w:firstColumn="1" w:lastColumn="0" w:oddVBand="0" w:evenVBand="0" w:oddHBand="0" w:evenHBand="0" w:firstRowFirstColumn="0" w:firstRowLastColumn="0" w:lastRowFirstColumn="0" w:lastRowLastColumn="0"/>
            <w:tcW w:w="1353" w:type="dxa"/>
            <w:tcBorders>
              <w:right w:val="single" w:sz="4" w:space="0" w:color="auto"/>
            </w:tcBorders>
            <w:noWrap/>
            <w:hideMark/>
          </w:tcPr>
          <w:p w14:paraId="739C428C" w14:textId="77777777" w:rsidR="00667C28" w:rsidRPr="00667C28" w:rsidRDefault="00667C28" w:rsidP="00667C28">
            <w:pPr>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GN6</w:t>
            </w:r>
          </w:p>
        </w:tc>
        <w:tc>
          <w:tcPr>
            <w:tcW w:w="4095" w:type="dxa"/>
            <w:tcBorders>
              <w:left w:val="single" w:sz="4" w:space="0" w:color="auto"/>
              <w:right w:val="single" w:sz="4" w:space="0" w:color="auto"/>
            </w:tcBorders>
            <w:noWrap/>
            <w:hideMark/>
          </w:tcPr>
          <w:p w14:paraId="4CB1DD3C" w14:textId="77777777" w:rsidR="00667C28" w:rsidRPr="00667C28" w:rsidRDefault="00667C28" w:rsidP="00667C2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Greenwich - John Harrison Way</w:t>
            </w:r>
          </w:p>
        </w:tc>
        <w:tc>
          <w:tcPr>
            <w:tcW w:w="2464" w:type="dxa"/>
            <w:tcBorders>
              <w:left w:val="single" w:sz="4" w:space="0" w:color="auto"/>
            </w:tcBorders>
            <w:noWrap/>
            <w:hideMark/>
          </w:tcPr>
          <w:p w14:paraId="5E8121AF" w14:textId="3EEB1974" w:rsidR="00667C28" w:rsidRPr="00667C28" w:rsidRDefault="00667C28" w:rsidP="004353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11.</w:t>
            </w:r>
            <w:r w:rsidR="00F576BB">
              <w:rPr>
                <w:rFonts w:ascii="Calibri" w:eastAsia="Times New Roman" w:hAnsi="Calibri" w:cs="Calibri"/>
                <w:color w:val="000000"/>
                <w:sz w:val="22"/>
                <w:szCs w:val="22"/>
                <w:lang w:val="en-GB" w:eastAsia="zh-CN"/>
              </w:rPr>
              <w:t>0</w:t>
            </w:r>
          </w:p>
        </w:tc>
      </w:tr>
      <w:tr w:rsidR="00277071" w:rsidRPr="00667C28" w14:paraId="36464857" w14:textId="77777777" w:rsidTr="00277071">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353" w:type="dxa"/>
            <w:tcBorders>
              <w:right w:val="single" w:sz="4" w:space="0" w:color="auto"/>
            </w:tcBorders>
            <w:noWrap/>
            <w:hideMark/>
          </w:tcPr>
          <w:p w14:paraId="6EC64E52" w14:textId="77777777" w:rsidR="00667C28" w:rsidRPr="00667C28" w:rsidRDefault="00667C28" w:rsidP="00667C28">
            <w:pPr>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GN3</w:t>
            </w:r>
          </w:p>
        </w:tc>
        <w:tc>
          <w:tcPr>
            <w:tcW w:w="4095" w:type="dxa"/>
            <w:tcBorders>
              <w:left w:val="single" w:sz="4" w:space="0" w:color="auto"/>
              <w:right w:val="single" w:sz="4" w:space="0" w:color="auto"/>
            </w:tcBorders>
            <w:noWrap/>
            <w:hideMark/>
          </w:tcPr>
          <w:p w14:paraId="48B7999F" w14:textId="77777777" w:rsidR="00667C28" w:rsidRPr="00667C28" w:rsidRDefault="00667C28" w:rsidP="00667C2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Greenwich - Plumstead High Street</w:t>
            </w:r>
          </w:p>
        </w:tc>
        <w:tc>
          <w:tcPr>
            <w:tcW w:w="2464" w:type="dxa"/>
            <w:tcBorders>
              <w:left w:val="single" w:sz="4" w:space="0" w:color="auto"/>
            </w:tcBorders>
            <w:noWrap/>
            <w:hideMark/>
          </w:tcPr>
          <w:p w14:paraId="468D5016" w14:textId="05D6E10F" w:rsidR="00667C28" w:rsidRPr="00667C28" w:rsidRDefault="00667C28" w:rsidP="004353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13.</w:t>
            </w:r>
            <w:r w:rsidR="00F576BB">
              <w:rPr>
                <w:rFonts w:ascii="Calibri" w:eastAsia="Times New Roman" w:hAnsi="Calibri" w:cs="Calibri"/>
                <w:color w:val="000000"/>
                <w:sz w:val="22"/>
                <w:szCs w:val="22"/>
                <w:lang w:val="en-GB" w:eastAsia="zh-CN"/>
              </w:rPr>
              <w:t>4</w:t>
            </w:r>
          </w:p>
        </w:tc>
      </w:tr>
      <w:tr w:rsidR="00667C28" w:rsidRPr="00667C28" w14:paraId="319EC0BD" w14:textId="77777777" w:rsidTr="00277071">
        <w:trPr>
          <w:trHeight w:val="279"/>
          <w:jc w:val="center"/>
        </w:trPr>
        <w:tc>
          <w:tcPr>
            <w:cnfStyle w:val="001000000000" w:firstRow="0" w:lastRow="0" w:firstColumn="1" w:lastColumn="0" w:oddVBand="0" w:evenVBand="0" w:oddHBand="0" w:evenHBand="0" w:firstRowFirstColumn="0" w:firstRowLastColumn="0" w:lastRowFirstColumn="0" w:lastRowLastColumn="0"/>
            <w:tcW w:w="1353" w:type="dxa"/>
            <w:tcBorders>
              <w:right w:val="single" w:sz="4" w:space="0" w:color="auto"/>
            </w:tcBorders>
            <w:noWrap/>
            <w:hideMark/>
          </w:tcPr>
          <w:p w14:paraId="4151FE1C" w14:textId="77777777" w:rsidR="00667C28" w:rsidRPr="00667C28" w:rsidRDefault="00667C28" w:rsidP="00667C28">
            <w:pPr>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GR9</w:t>
            </w:r>
          </w:p>
        </w:tc>
        <w:tc>
          <w:tcPr>
            <w:tcW w:w="4095" w:type="dxa"/>
            <w:tcBorders>
              <w:left w:val="single" w:sz="4" w:space="0" w:color="auto"/>
              <w:right w:val="single" w:sz="4" w:space="0" w:color="auto"/>
            </w:tcBorders>
            <w:noWrap/>
            <w:hideMark/>
          </w:tcPr>
          <w:p w14:paraId="018E3D1C" w14:textId="77777777" w:rsidR="00667C28" w:rsidRPr="00667C28" w:rsidRDefault="00667C28" w:rsidP="00667C2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 xml:space="preserve">Greenwich - </w:t>
            </w:r>
            <w:proofErr w:type="spellStart"/>
            <w:r w:rsidRPr="00667C28">
              <w:rPr>
                <w:rFonts w:ascii="Calibri" w:eastAsia="Times New Roman" w:hAnsi="Calibri" w:cs="Calibri"/>
                <w:color w:val="000000"/>
                <w:sz w:val="22"/>
                <w:szCs w:val="22"/>
                <w:lang w:val="en-GB" w:eastAsia="zh-CN"/>
              </w:rPr>
              <w:t>Westhorne</w:t>
            </w:r>
            <w:proofErr w:type="spellEnd"/>
            <w:r w:rsidRPr="00667C28">
              <w:rPr>
                <w:rFonts w:ascii="Calibri" w:eastAsia="Times New Roman" w:hAnsi="Calibri" w:cs="Calibri"/>
                <w:color w:val="000000"/>
                <w:sz w:val="22"/>
                <w:szCs w:val="22"/>
                <w:lang w:val="en-GB" w:eastAsia="zh-CN"/>
              </w:rPr>
              <w:t xml:space="preserve"> Avenue</w:t>
            </w:r>
          </w:p>
        </w:tc>
        <w:tc>
          <w:tcPr>
            <w:tcW w:w="2464" w:type="dxa"/>
            <w:tcBorders>
              <w:left w:val="single" w:sz="4" w:space="0" w:color="auto"/>
            </w:tcBorders>
            <w:noWrap/>
            <w:hideMark/>
          </w:tcPr>
          <w:p w14:paraId="48CB12D8" w14:textId="1F7C8FC1" w:rsidR="00667C28" w:rsidRPr="00667C28" w:rsidRDefault="00667C28" w:rsidP="004353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10.</w:t>
            </w:r>
            <w:r w:rsidR="00F576BB">
              <w:rPr>
                <w:rFonts w:ascii="Calibri" w:eastAsia="Times New Roman" w:hAnsi="Calibri" w:cs="Calibri"/>
                <w:color w:val="000000"/>
                <w:sz w:val="22"/>
                <w:szCs w:val="22"/>
                <w:lang w:val="en-GB" w:eastAsia="zh-CN"/>
              </w:rPr>
              <w:t>5</w:t>
            </w:r>
          </w:p>
        </w:tc>
      </w:tr>
      <w:tr w:rsidR="00277071" w:rsidRPr="00667C28" w14:paraId="49E8FE78" w14:textId="77777777" w:rsidTr="00277071">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353" w:type="dxa"/>
            <w:tcBorders>
              <w:right w:val="single" w:sz="4" w:space="0" w:color="auto"/>
            </w:tcBorders>
            <w:noWrap/>
            <w:hideMark/>
          </w:tcPr>
          <w:p w14:paraId="3254D08D" w14:textId="77777777" w:rsidR="00667C28" w:rsidRPr="00667C28" w:rsidRDefault="00667C28" w:rsidP="00667C28">
            <w:pPr>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HV1</w:t>
            </w:r>
          </w:p>
        </w:tc>
        <w:tc>
          <w:tcPr>
            <w:tcW w:w="4095" w:type="dxa"/>
            <w:tcBorders>
              <w:left w:val="single" w:sz="4" w:space="0" w:color="auto"/>
              <w:right w:val="single" w:sz="4" w:space="0" w:color="auto"/>
            </w:tcBorders>
            <w:noWrap/>
            <w:hideMark/>
          </w:tcPr>
          <w:p w14:paraId="7AD18C68" w14:textId="77777777" w:rsidR="00667C28" w:rsidRPr="00667C28" w:rsidRDefault="00667C28" w:rsidP="00667C2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Havering - Rainham</w:t>
            </w:r>
          </w:p>
        </w:tc>
        <w:tc>
          <w:tcPr>
            <w:tcW w:w="2464" w:type="dxa"/>
            <w:tcBorders>
              <w:left w:val="single" w:sz="4" w:space="0" w:color="auto"/>
            </w:tcBorders>
            <w:noWrap/>
            <w:hideMark/>
          </w:tcPr>
          <w:p w14:paraId="54047428" w14:textId="66666C59" w:rsidR="00667C28" w:rsidRPr="00667C28" w:rsidRDefault="00667C28" w:rsidP="004353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11.</w:t>
            </w:r>
            <w:r w:rsidR="00F576BB">
              <w:rPr>
                <w:rFonts w:ascii="Calibri" w:eastAsia="Times New Roman" w:hAnsi="Calibri" w:cs="Calibri"/>
                <w:color w:val="000000"/>
                <w:sz w:val="22"/>
                <w:szCs w:val="22"/>
                <w:lang w:val="en-GB" w:eastAsia="zh-CN"/>
              </w:rPr>
              <w:t>4</w:t>
            </w:r>
          </w:p>
        </w:tc>
      </w:tr>
      <w:tr w:rsidR="00667C28" w:rsidRPr="00667C28" w14:paraId="120C1F97" w14:textId="77777777" w:rsidTr="00277071">
        <w:trPr>
          <w:trHeight w:val="279"/>
          <w:jc w:val="center"/>
        </w:trPr>
        <w:tc>
          <w:tcPr>
            <w:cnfStyle w:val="001000000000" w:firstRow="0" w:lastRow="0" w:firstColumn="1" w:lastColumn="0" w:oddVBand="0" w:evenVBand="0" w:oddHBand="0" w:evenHBand="0" w:firstRowFirstColumn="0" w:firstRowLastColumn="0" w:lastRowFirstColumn="0" w:lastRowLastColumn="0"/>
            <w:tcW w:w="1353" w:type="dxa"/>
            <w:tcBorders>
              <w:right w:val="single" w:sz="4" w:space="0" w:color="auto"/>
            </w:tcBorders>
            <w:noWrap/>
            <w:hideMark/>
          </w:tcPr>
          <w:p w14:paraId="0A771691" w14:textId="77777777" w:rsidR="00667C28" w:rsidRPr="00667C28" w:rsidRDefault="00667C28" w:rsidP="00667C28">
            <w:pPr>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LH0</w:t>
            </w:r>
          </w:p>
        </w:tc>
        <w:tc>
          <w:tcPr>
            <w:tcW w:w="4095" w:type="dxa"/>
            <w:tcBorders>
              <w:left w:val="single" w:sz="4" w:space="0" w:color="auto"/>
              <w:right w:val="single" w:sz="4" w:space="0" w:color="auto"/>
            </w:tcBorders>
            <w:noWrap/>
            <w:hideMark/>
          </w:tcPr>
          <w:p w14:paraId="15A96B68" w14:textId="77777777" w:rsidR="00667C28" w:rsidRPr="00667C28" w:rsidRDefault="00667C28" w:rsidP="00667C2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Hillingdon - Harlington</w:t>
            </w:r>
          </w:p>
        </w:tc>
        <w:tc>
          <w:tcPr>
            <w:tcW w:w="2464" w:type="dxa"/>
            <w:tcBorders>
              <w:left w:val="single" w:sz="4" w:space="0" w:color="auto"/>
            </w:tcBorders>
            <w:noWrap/>
            <w:hideMark/>
          </w:tcPr>
          <w:p w14:paraId="1F8A2723" w14:textId="02577B29" w:rsidR="00667C28" w:rsidRPr="00667C28" w:rsidRDefault="00667C28" w:rsidP="004353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9.4</w:t>
            </w:r>
          </w:p>
        </w:tc>
      </w:tr>
      <w:tr w:rsidR="00277071" w:rsidRPr="00667C28" w14:paraId="66B4A674" w14:textId="77777777" w:rsidTr="00277071">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353" w:type="dxa"/>
            <w:tcBorders>
              <w:right w:val="single" w:sz="4" w:space="0" w:color="auto"/>
            </w:tcBorders>
            <w:noWrap/>
            <w:hideMark/>
          </w:tcPr>
          <w:p w14:paraId="7624AE55" w14:textId="77777777" w:rsidR="00667C28" w:rsidRPr="00667C28" w:rsidRDefault="00667C28" w:rsidP="00667C28">
            <w:pPr>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KC1</w:t>
            </w:r>
          </w:p>
        </w:tc>
        <w:tc>
          <w:tcPr>
            <w:tcW w:w="4095" w:type="dxa"/>
            <w:tcBorders>
              <w:left w:val="single" w:sz="4" w:space="0" w:color="auto"/>
              <w:right w:val="single" w:sz="4" w:space="0" w:color="auto"/>
            </w:tcBorders>
            <w:noWrap/>
            <w:hideMark/>
          </w:tcPr>
          <w:p w14:paraId="7840E1D8" w14:textId="77777777" w:rsidR="00667C28" w:rsidRPr="00667C28" w:rsidRDefault="00667C28" w:rsidP="00667C2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Kensington and Chelsea - North Ken</w:t>
            </w:r>
          </w:p>
        </w:tc>
        <w:tc>
          <w:tcPr>
            <w:tcW w:w="2464" w:type="dxa"/>
            <w:tcBorders>
              <w:left w:val="single" w:sz="4" w:space="0" w:color="auto"/>
            </w:tcBorders>
            <w:noWrap/>
            <w:hideMark/>
          </w:tcPr>
          <w:p w14:paraId="6C251C1E" w14:textId="6F2BB18E" w:rsidR="00667C28" w:rsidRPr="00667C28" w:rsidRDefault="00667C28" w:rsidP="004353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9.</w:t>
            </w:r>
            <w:r w:rsidR="00F576BB">
              <w:rPr>
                <w:rFonts w:ascii="Calibri" w:eastAsia="Times New Roman" w:hAnsi="Calibri" w:cs="Calibri"/>
                <w:color w:val="000000"/>
                <w:sz w:val="22"/>
                <w:szCs w:val="22"/>
                <w:lang w:val="en-GB" w:eastAsia="zh-CN"/>
              </w:rPr>
              <w:t>6</w:t>
            </w:r>
          </w:p>
        </w:tc>
      </w:tr>
      <w:tr w:rsidR="00667C28" w:rsidRPr="00667C28" w14:paraId="73439C3F" w14:textId="77777777" w:rsidTr="00277071">
        <w:trPr>
          <w:trHeight w:val="279"/>
          <w:jc w:val="center"/>
        </w:trPr>
        <w:tc>
          <w:tcPr>
            <w:cnfStyle w:val="001000000000" w:firstRow="0" w:lastRow="0" w:firstColumn="1" w:lastColumn="0" w:oddVBand="0" w:evenVBand="0" w:oddHBand="0" w:evenHBand="0" w:firstRowFirstColumn="0" w:firstRowLastColumn="0" w:lastRowFirstColumn="0" w:lastRowLastColumn="0"/>
            <w:tcW w:w="1353" w:type="dxa"/>
            <w:tcBorders>
              <w:right w:val="single" w:sz="4" w:space="0" w:color="auto"/>
            </w:tcBorders>
            <w:noWrap/>
            <w:hideMark/>
          </w:tcPr>
          <w:p w14:paraId="3B629E36" w14:textId="77777777" w:rsidR="00667C28" w:rsidRPr="00667C28" w:rsidRDefault="00667C28" w:rsidP="00667C28">
            <w:pPr>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HP1</w:t>
            </w:r>
          </w:p>
        </w:tc>
        <w:tc>
          <w:tcPr>
            <w:tcW w:w="4095" w:type="dxa"/>
            <w:tcBorders>
              <w:left w:val="single" w:sz="4" w:space="0" w:color="auto"/>
              <w:right w:val="single" w:sz="4" w:space="0" w:color="auto"/>
            </w:tcBorders>
            <w:noWrap/>
            <w:hideMark/>
          </w:tcPr>
          <w:p w14:paraId="515C50F0" w14:textId="77777777" w:rsidR="00667C28" w:rsidRPr="00667C28" w:rsidRDefault="00667C28" w:rsidP="00667C2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 xml:space="preserve">Lewisham - </w:t>
            </w:r>
            <w:proofErr w:type="spellStart"/>
            <w:r w:rsidRPr="00667C28">
              <w:rPr>
                <w:rFonts w:ascii="Calibri" w:eastAsia="Times New Roman" w:hAnsi="Calibri" w:cs="Calibri"/>
                <w:color w:val="000000"/>
                <w:sz w:val="22"/>
                <w:szCs w:val="22"/>
                <w:lang w:val="en-GB" w:eastAsia="zh-CN"/>
              </w:rPr>
              <w:t>Honor</w:t>
            </w:r>
            <w:proofErr w:type="spellEnd"/>
            <w:r w:rsidRPr="00667C28">
              <w:rPr>
                <w:rFonts w:ascii="Calibri" w:eastAsia="Times New Roman" w:hAnsi="Calibri" w:cs="Calibri"/>
                <w:color w:val="000000"/>
                <w:sz w:val="22"/>
                <w:szCs w:val="22"/>
                <w:lang w:val="en-GB" w:eastAsia="zh-CN"/>
              </w:rPr>
              <w:t xml:space="preserve"> Oak Park</w:t>
            </w:r>
          </w:p>
        </w:tc>
        <w:tc>
          <w:tcPr>
            <w:tcW w:w="2464" w:type="dxa"/>
            <w:tcBorders>
              <w:left w:val="single" w:sz="4" w:space="0" w:color="auto"/>
            </w:tcBorders>
            <w:noWrap/>
            <w:hideMark/>
          </w:tcPr>
          <w:p w14:paraId="5D99E06D" w14:textId="7A477803" w:rsidR="00667C28" w:rsidRPr="00667C28" w:rsidRDefault="00667C28" w:rsidP="004353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9.9</w:t>
            </w:r>
          </w:p>
        </w:tc>
      </w:tr>
      <w:tr w:rsidR="00277071" w:rsidRPr="00667C28" w14:paraId="6AE8BF1F" w14:textId="77777777" w:rsidTr="00277071">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353" w:type="dxa"/>
            <w:tcBorders>
              <w:right w:val="single" w:sz="4" w:space="0" w:color="auto"/>
            </w:tcBorders>
            <w:noWrap/>
            <w:hideMark/>
          </w:tcPr>
          <w:p w14:paraId="03CE1740" w14:textId="77777777" w:rsidR="00667C28" w:rsidRPr="00667C28" w:rsidRDefault="00667C28" w:rsidP="00667C28">
            <w:pPr>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LW2</w:t>
            </w:r>
          </w:p>
        </w:tc>
        <w:tc>
          <w:tcPr>
            <w:tcW w:w="4095" w:type="dxa"/>
            <w:tcBorders>
              <w:left w:val="single" w:sz="4" w:space="0" w:color="auto"/>
              <w:right w:val="single" w:sz="4" w:space="0" w:color="auto"/>
            </w:tcBorders>
            <w:noWrap/>
            <w:hideMark/>
          </w:tcPr>
          <w:p w14:paraId="145E9731" w14:textId="77777777" w:rsidR="00667C28" w:rsidRPr="00667C28" w:rsidRDefault="00667C28" w:rsidP="00667C2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Lewisham - New Cross</w:t>
            </w:r>
          </w:p>
        </w:tc>
        <w:tc>
          <w:tcPr>
            <w:tcW w:w="2464" w:type="dxa"/>
            <w:tcBorders>
              <w:left w:val="single" w:sz="4" w:space="0" w:color="auto"/>
            </w:tcBorders>
            <w:noWrap/>
            <w:hideMark/>
          </w:tcPr>
          <w:p w14:paraId="0BDAFB56" w14:textId="22D40CCB" w:rsidR="00667C28" w:rsidRPr="00667C28" w:rsidRDefault="00667C28" w:rsidP="004353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15.4</w:t>
            </w:r>
          </w:p>
        </w:tc>
      </w:tr>
      <w:tr w:rsidR="00667C28" w:rsidRPr="00667C28" w14:paraId="78306D18" w14:textId="77777777" w:rsidTr="00277071">
        <w:trPr>
          <w:trHeight w:val="279"/>
          <w:jc w:val="center"/>
        </w:trPr>
        <w:tc>
          <w:tcPr>
            <w:cnfStyle w:val="001000000000" w:firstRow="0" w:lastRow="0" w:firstColumn="1" w:lastColumn="0" w:oddVBand="0" w:evenVBand="0" w:oddHBand="0" w:evenHBand="0" w:firstRowFirstColumn="0" w:firstRowLastColumn="0" w:lastRowFirstColumn="0" w:lastRowLastColumn="0"/>
            <w:tcW w:w="1353" w:type="dxa"/>
            <w:tcBorders>
              <w:right w:val="single" w:sz="4" w:space="0" w:color="auto"/>
            </w:tcBorders>
            <w:noWrap/>
            <w:hideMark/>
          </w:tcPr>
          <w:p w14:paraId="7DF900E5" w14:textId="77777777" w:rsidR="00667C28" w:rsidRPr="00667C28" w:rsidRDefault="00667C28" w:rsidP="00667C28">
            <w:pPr>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TD5</w:t>
            </w:r>
          </w:p>
        </w:tc>
        <w:tc>
          <w:tcPr>
            <w:tcW w:w="4095" w:type="dxa"/>
            <w:tcBorders>
              <w:left w:val="single" w:sz="4" w:space="0" w:color="auto"/>
              <w:right w:val="single" w:sz="4" w:space="0" w:color="auto"/>
            </w:tcBorders>
            <w:noWrap/>
            <w:hideMark/>
          </w:tcPr>
          <w:p w14:paraId="54A43C1D" w14:textId="77777777" w:rsidR="00667C28" w:rsidRPr="00667C28" w:rsidRDefault="00667C28" w:rsidP="00667C2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London Teddington Bushy Park</w:t>
            </w:r>
          </w:p>
        </w:tc>
        <w:tc>
          <w:tcPr>
            <w:tcW w:w="2464" w:type="dxa"/>
            <w:tcBorders>
              <w:left w:val="single" w:sz="4" w:space="0" w:color="auto"/>
            </w:tcBorders>
            <w:noWrap/>
            <w:hideMark/>
          </w:tcPr>
          <w:p w14:paraId="3BA3062B" w14:textId="3C1FEF72" w:rsidR="00667C28" w:rsidRPr="00667C28" w:rsidRDefault="00667C28" w:rsidP="004353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11.</w:t>
            </w:r>
            <w:r w:rsidR="00F576BB">
              <w:rPr>
                <w:rFonts w:ascii="Calibri" w:eastAsia="Times New Roman" w:hAnsi="Calibri" w:cs="Calibri"/>
                <w:color w:val="000000"/>
                <w:sz w:val="22"/>
                <w:szCs w:val="22"/>
                <w:lang w:val="en-GB" w:eastAsia="zh-CN"/>
              </w:rPr>
              <w:t>7</w:t>
            </w:r>
          </w:p>
        </w:tc>
      </w:tr>
      <w:tr w:rsidR="00277071" w:rsidRPr="00667C28" w14:paraId="63246BE9" w14:textId="77777777" w:rsidTr="00277071">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353" w:type="dxa"/>
            <w:tcBorders>
              <w:right w:val="single" w:sz="4" w:space="0" w:color="auto"/>
            </w:tcBorders>
            <w:noWrap/>
            <w:hideMark/>
          </w:tcPr>
          <w:p w14:paraId="74D62AE0" w14:textId="77777777" w:rsidR="00667C28" w:rsidRPr="00667C28" w:rsidRDefault="00667C28" w:rsidP="00667C28">
            <w:pPr>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ST5</w:t>
            </w:r>
          </w:p>
        </w:tc>
        <w:tc>
          <w:tcPr>
            <w:tcW w:w="4095" w:type="dxa"/>
            <w:tcBorders>
              <w:left w:val="single" w:sz="4" w:space="0" w:color="auto"/>
              <w:right w:val="single" w:sz="4" w:space="0" w:color="auto"/>
            </w:tcBorders>
            <w:noWrap/>
            <w:hideMark/>
          </w:tcPr>
          <w:p w14:paraId="5737C8A3" w14:textId="77777777" w:rsidR="00667C28" w:rsidRPr="00667C28" w:rsidRDefault="00667C28" w:rsidP="00667C2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Sutton - Beddington Lane north</w:t>
            </w:r>
          </w:p>
        </w:tc>
        <w:tc>
          <w:tcPr>
            <w:tcW w:w="2464" w:type="dxa"/>
            <w:tcBorders>
              <w:left w:val="single" w:sz="4" w:space="0" w:color="auto"/>
            </w:tcBorders>
            <w:noWrap/>
            <w:hideMark/>
          </w:tcPr>
          <w:p w14:paraId="1218F966" w14:textId="3031BA03" w:rsidR="00667C28" w:rsidRPr="00667C28" w:rsidRDefault="00667C28" w:rsidP="004353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11.7</w:t>
            </w:r>
          </w:p>
        </w:tc>
      </w:tr>
      <w:tr w:rsidR="00667C28" w:rsidRPr="00667C28" w14:paraId="7EA39E0D" w14:textId="77777777" w:rsidTr="00277071">
        <w:trPr>
          <w:trHeight w:val="279"/>
          <w:jc w:val="center"/>
        </w:trPr>
        <w:tc>
          <w:tcPr>
            <w:cnfStyle w:val="001000000000" w:firstRow="0" w:lastRow="0" w:firstColumn="1" w:lastColumn="0" w:oddVBand="0" w:evenVBand="0" w:oddHBand="0" w:evenHBand="0" w:firstRowFirstColumn="0" w:firstRowLastColumn="0" w:lastRowFirstColumn="0" w:lastRowLastColumn="0"/>
            <w:tcW w:w="1353" w:type="dxa"/>
            <w:tcBorders>
              <w:right w:val="single" w:sz="4" w:space="0" w:color="auto"/>
            </w:tcBorders>
            <w:noWrap/>
            <w:hideMark/>
          </w:tcPr>
          <w:p w14:paraId="074CA9C8" w14:textId="77777777" w:rsidR="00667C28" w:rsidRPr="00667C28" w:rsidRDefault="00667C28" w:rsidP="00667C28">
            <w:pPr>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TH4</w:t>
            </w:r>
          </w:p>
        </w:tc>
        <w:tc>
          <w:tcPr>
            <w:tcW w:w="4095" w:type="dxa"/>
            <w:tcBorders>
              <w:left w:val="single" w:sz="4" w:space="0" w:color="auto"/>
              <w:right w:val="single" w:sz="4" w:space="0" w:color="auto"/>
            </w:tcBorders>
            <w:noWrap/>
            <w:hideMark/>
          </w:tcPr>
          <w:p w14:paraId="231A12DC" w14:textId="77777777" w:rsidR="00667C28" w:rsidRPr="00667C28" w:rsidRDefault="00667C28" w:rsidP="00667C2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Tower Hamlets - Blackwall</w:t>
            </w:r>
          </w:p>
        </w:tc>
        <w:tc>
          <w:tcPr>
            <w:tcW w:w="2464" w:type="dxa"/>
            <w:tcBorders>
              <w:left w:val="single" w:sz="4" w:space="0" w:color="auto"/>
            </w:tcBorders>
            <w:noWrap/>
            <w:hideMark/>
          </w:tcPr>
          <w:p w14:paraId="3A52340D" w14:textId="7EB9D782" w:rsidR="00667C28" w:rsidRPr="00667C28" w:rsidRDefault="00667C28" w:rsidP="004353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12.6</w:t>
            </w:r>
          </w:p>
        </w:tc>
      </w:tr>
      <w:tr w:rsidR="00277071" w:rsidRPr="00667C28" w14:paraId="43180202" w14:textId="77777777" w:rsidTr="00277071">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353" w:type="dxa"/>
            <w:tcBorders>
              <w:bottom w:val="single" w:sz="4" w:space="0" w:color="auto"/>
              <w:right w:val="single" w:sz="4" w:space="0" w:color="auto"/>
            </w:tcBorders>
            <w:noWrap/>
            <w:hideMark/>
          </w:tcPr>
          <w:p w14:paraId="65F355ED" w14:textId="77777777" w:rsidR="00667C28" w:rsidRPr="00667C28" w:rsidRDefault="00667C28" w:rsidP="00667C28">
            <w:pPr>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MY7</w:t>
            </w:r>
          </w:p>
        </w:tc>
        <w:tc>
          <w:tcPr>
            <w:tcW w:w="4095" w:type="dxa"/>
            <w:tcBorders>
              <w:left w:val="single" w:sz="4" w:space="0" w:color="auto"/>
              <w:bottom w:val="single" w:sz="4" w:space="0" w:color="auto"/>
              <w:right w:val="single" w:sz="4" w:space="0" w:color="auto"/>
            </w:tcBorders>
            <w:noWrap/>
            <w:hideMark/>
          </w:tcPr>
          <w:p w14:paraId="43345305" w14:textId="77777777" w:rsidR="00667C28" w:rsidRPr="00667C28" w:rsidRDefault="00667C28" w:rsidP="00667C2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Westminster - Marylebone Road FDMS</w:t>
            </w:r>
          </w:p>
        </w:tc>
        <w:tc>
          <w:tcPr>
            <w:tcW w:w="2464" w:type="dxa"/>
            <w:tcBorders>
              <w:left w:val="single" w:sz="4" w:space="0" w:color="auto"/>
              <w:bottom w:val="single" w:sz="4" w:space="0" w:color="auto"/>
            </w:tcBorders>
            <w:noWrap/>
            <w:hideMark/>
          </w:tcPr>
          <w:p w14:paraId="4961AC33" w14:textId="63B158A3" w:rsidR="00667C28" w:rsidRPr="00667C28" w:rsidRDefault="00667C28" w:rsidP="004353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zh-CN"/>
              </w:rPr>
            </w:pPr>
            <w:r w:rsidRPr="00667C28">
              <w:rPr>
                <w:rFonts w:ascii="Calibri" w:eastAsia="Times New Roman" w:hAnsi="Calibri" w:cs="Calibri"/>
                <w:color w:val="000000"/>
                <w:sz w:val="22"/>
                <w:szCs w:val="22"/>
                <w:lang w:val="en-GB" w:eastAsia="zh-CN"/>
              </w:rPr>
              <w:t>14.</w:t>
            </w:r>
            <w:r w:rsidR="00F576BB">
              <w:rPr>
                <w:rFonts w:ascii="Calibri" w:eastAsia="Times New Roman" w:hAnsi="Calibri" w:cs="Calibri"/>
                <w:color w:val="000000"/>
                <w:sz w:val="22"/>
                <w:szCs w:val="22"/>
                <w:lang w:val="en-GB" w:eastAsia="zh-CN"/>
              </w:rPr>
              <w:t>2</w:t>
            </w:r>
          </w:p>
        </w:tc>
      </w:tr>
      <w:tr w:rsidR="00667C28" w:rsidRPr="00667C28" w14:paraId="7B795713" w14:textId="77777777" w:rsidTr="00277071">
        <w:trPr>
          <w:trHeight w:val="279"/>
          <w:jc w:val="center"/>
        </w:trPr>
        <w:tc>
          <w:tcPr>
            <w:cnfStyle w:val="001000000000" w:firstRow="0" w:lastRow="0" w:firstColumn="1" w:lastColumn="0" w:oddVBand="0" w:evenVBand="0" w:oddHBand="0" w:evenHBand="0" w:firstRowFirstColumn="0" w:firstRowLastColumn="0" w:lastRowFirstColumn="0" w:lastRowLastColumn="0"/>
            <w:tcW w:w="1353" w:type="dxa"/>
            <w:tcBorders>
              <w:top w:val="single" w:sz="4" w:space="0" w:color="auto"/>
              <w:left w:val="single" w:sz="4" w:space="0" w:color="auto"/>
              <w:bottom w:val="single" w:sz="4" w:space="0" w:color="auto"/>
              <w:right w:val="single" w:sz="4" w:space="0" w:color="auto"/>
            </w:tcBorders>
            <w:noWrap/>
            <w:hideMark/>
          </w:tcPr>
          <w:p w14:paraId="0B11ECA2" w14:textId="5FE3EF9C" w:rsidR="00667C28" w:rsidRPr="00667C28" w:rsidRDefault="004353A1" w:rsidP="00667C28">
            <w:pPr>
              <w:rPr>
                <w:rFonts w:ascii="Calibri" w:eastAsia="Times New Roman" w:hAnsi="Calibri" w:cs="Calibri"/>
                <w:b/>
                <w:bCs/>
                <w:color w:val="000000"/>
                <w:sz w:val="22"/>
                <w:szCs w:val="22"/>
                <w:lang w:val="en-GB" w:eastAsia="zh-CN"/>
              </w:rPr>
            </w:pPr>
            <w:r w:rsidRPr="00132007">
              <w:rPr>
                <w:rFonts w:ascii="Calibri" w:eastAsia="Times New Roman" w:hAnsi="Calibri" w:cs="Calibri"/>
                <w:b/>
                <w:bCs/>
                <w:color w:val="000000"/>
                <w:sz w:val="22"/>
                <w:szCs w:val="22"/>
                <w:lang w:val="en-GB" w:eastAsia="zh-CN"/>
              </w:rPr>
              <w:t>-</w:t>
            </w:r>
          </w:p>
        </w:tc>
        <w:tc>
          <w:tcPr>
            <w:tcW w:w="4095" w:type="dxa"/>
            <w:tcBorders>
              <w:top w:val="single" w:sz="4" w:space="0" w:color="auto"/>
              <w:left w:val="single" w:sz="4" w:space="0" w:color="auto"/>
              <w:bottom w:val="single" w:sz="4" w:space="0" w:color="auto"/>
              <w:right w:val="single" w:sz="4" w:space="0" w:color="auto"/>
            </w:tcBorders>
            <w:noWrap/>
            <w:hideMark/>
          </w:tcPr>
          <w:p w14:paraId="49AFB787" w14:textId="4AE8DF33" w:rsidR="00667C28" w:rsidRPr="00667C28" w:rsidRDefault="005A000F" w:rsidP="00667C2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2"/>
                <w:szCs w:val="22"/>
                <w:lang w:val="en-GB" w:eastAsia="zh-CN"/>
              </w:rPr>
            </w:pPr>
            <w:r w:rsidRPr="00132007">
              <w:rPr>
                <w:rFonts w:ascii="Calibri" w:eastAsia="Times New Roman" w:hAnsi="Calibri" w:cs="Calibri"/>
                <w:b/>
                <w:bCs/>
                <w:sz w:val="22"/>
                <w:szCs w:val="22"/>
                <w:lang w:val="en-GB" w:eastAsia="zh-CN"/>
              </w:rPr>
              <w:t xml:space="preserve">Annual mean for </w:t>
            </w:r>
            <w:r w:rsidR="00AA34FB" w:rsidRPr="00132007">
              <w:rPr>
                <w:rFonts w:ascii="Calibri" w:eastAsia="Times New Roman" w:hAnsi="Calibri" w:cs="Calibri"/>
                <w:b/>
                <w:bCs/>
                <w:sz w:val="22"/>
                <w:szCs w:val="22"/>
                <w:lang w:val="en-GB" w:eastAsia="zh-CN"/>
              </w:rPr>
              <w:t xml:space="preserve">the </w:t>
            </w:r>
            <w:r w:rsidR="004353A1" w:rsidRPr="00132007">
              <w:rPr>
                <w:rFonts w:ascii="Calibri" w:eastAsia="Times New Roman" w:hAnsi="Calibri" w:cs="Calibri"/>
                <w:b/>
                <w:bCs/>
                <w:sz w:val="22"/>
                <w:szCs w:val="22"/>
                <w:lang w:val="en-GB" w:eastAsia="zh-CN"/>
              </w:rPr>
              <w:t>Whole London</w:t>
            </w:r>
          </w:p>
        </w:tc>
        <w:tc>
          <w:tcPr>
            <w:tcW w:w="2464" w:type="dxa"/>
            <w:tcBorders>
              <w:top w:val="single" w:sz="4" w:space="0" w:color="auto"/>
              <w:left w:val="single" w:sz="4" w:space="0" w:color="auto"/>
              <w:bottom w:val="single" w:sz="4" w:space="0" w:color="auto"/>
              <w:right w:val="single" w:sz="4" w:space="0" w:color="auto"/>
            </w:tcBorders>
            <w:noWrap/>
            <w:hideMark/>
          </w:tcPr>
          <w:p w14:paraId="7520841E" w14:textId="0C7A2B4D" w:rsidR="00667C28" w:rsidRPr="00667C28" w:rsidRDefault="00667C28" w:rsidP="00B8495F">
            <w:pPr>
              <w:keepNex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en-GB" w:eastAsia="zh-CN"/>
              </w:rPr>
            </w:pPr>
            <w:r w:rsidRPr="00667C28">
              <w:rPr>
                <w:rFonts w:ascii="Calibri" w:eastAsia="Times New Roman" w:hAnsi="Calibri" w:cs="Calibri"/>
                <w:b/>
                <w:bCs/>
                <w:color w:val="000000"/>
                <w:sz w:val="22"/>
                <w:szCs w:val="22"/>
                <w:lang w:val="en-GB" w:eastAsia="zh-CN"/>
              </w:rPr>
              <w:t>11.</w:t>
            </w:r>
            <w:r w:rsidR="00F576BB" w:rsidRPr="00132007">
              <w:rPr>
                <w:rFonts w:ascii="Calibri" w:eastAsia="Times New Roman" w:hAnsi="Calibri" w:cs="Calibri"/>
                <w:b/>
                <w:bCs/>
                <w:color w:val="000000"/>
                <w:sz w:val="22"/>
                <w:szCs w:val="22"/>
                <w:lang w:val="en-GB" w:eastAsia="zh-CN"/>
              </w:rPr>
              <w:t>8</w:t>
            </w:r>
          </w:p>
        </w:tc>
      </w:tr>
    </w:tbl>
    <w:p w14:paraId="333BADC2" w14:textId="0AFEED0C" w:rsidR="004C2AEC" w:rsidRPr="00B8495F" w:rsidRDefault="00B8495F" w:rsidP="00B8495F">
      <w:pPr>
        <w:pStyle w:val="Caption"/>
        <w:jc w:val="center"/>
        <w:rPr>
          <w:rFonts w:ascii="Georgia" w:hAnsi="Georgia"/>
          <w:color w:val="7F7F7F" w:themeColor="text1" w:themeTint="80"/>
          <w:sz w:val="20"/>
          <w:szCs w:val="20"/>
        </w:rPr>
      </w:pPr>
      <w:bookmarkStart w:id="29" w:name="_Toc100240766"/>
      <w:bookmarkStart w:id="30" w:name="_Toc100240828"/>
      <w:r w:rsidRPr="00B8495F">
        <w:rPr>
          <w:rFonts w:ascii="Georgia" w:hAnsi="Georgia"/>
          <w:color w:val="7F7F7F" w:themeColor="text1" w:themeTint="80"/>
          <w:sz w:val="20"/>
          <w:szCs w:val="20"/>
        </w:rPr>
        <w:t xml:space="preserve">Table </w:t>
      </w:r>
      <w:r w:rsidRPr="00B8495F">
        <w:rPr>
          <w:rFonts w:ascii="Georgia" w:hAnsi="Georgia"/>
          <w:color w:val="7F7F7F" w:themeColor="text1" w:themeTint="80"/>
          <w:sz w:val="20"/>
          <w:szCs w:val="20"/>
        </w:rPr>
        <w:fldChar w:fldCharType="begin"/>
      </w:r>
      <w:r w:rsidRPr="00B8495F">
        <w:rPr>
          <w:rFonts w:ascii="Georgia" w:hAnsi="Georgia"/>
          <w:color w:val="7F7F7F" w:themeColor="text1" w:themeTint="80"/>
          <w:sz w:val="20"/>
          <w:szCs w:val="20"/>
        </w:rPr>
        <w:instrText xml:space="preserve"> SEQ Table \* ARABIC </w:instrText>
      </w:r>
      <w:r w:rsidRPr="00B8495F">
        <w:rPr>
          <w:rFonts w:ascii="Georgia" w:hAnsi="Georgia"/>
          <w:color w:val="7F7F7F" w:themeColor="text1" w:themeTint="80"/>
          <w:sz w:val="20"/>
          <w:szCs w:val="20"/>
        </w:rPr>
        <w:fldChar w:fldCharType="separate"/>
      </w:r>
      <w:r w:rsidR="00D849B2">
        <w:rPr>
          <w:rFonts w:ascii="Georgia" w:hAnsi="Georgia"/>
          <w:noProof/>
          <w:color w:val="7F7F7F" w:themeColor="text1" w:themeTint="80"/>
          <w:sz w:val="20"/>
          <w:szCs w:val="20"/>
        </w:rPr>
        <w:t>1</w:t>
      </w:r>
      <w:r w:rsidRPr="00B8495F">
        <w:rPr>
          <w:rFonts w:ascii="Georgia" w:hAnsi="Georgia"/>
          <w:color w:val="7F7F7F" w:themeColor="text1" w:themeTint="80"/>
          <w:sz w:val="20"/>
          <w:szCs w:val="20"/>
        </w:rPr>
        <w:fldChar w:fldCharType="end"/>
      </w:r>
      <w:r w:rsidRPr="00B8495F">
        <w:rPr>
          <w:rFonts w:ascii="Georgia" w:hAnsi="Georgia"/>
          <w:color w:val="7F7F7F" w:themeColor="text1" w:themeTint="80"/>
          <w:sz w:val="20"/>
          <w:szCs w:val="20"/>
        </w:rPr>
        <w:t xml:space="preserve">: </w:t>
      </w:r>
      <w:r w:rsidR="005013EE" w:rsidRPr="00B8495F">
        <w:rPr>
          <w:rFonts w:ascii="Georgia" w:hAnsi="Georgia"/>
          <w:color w:val="7F7F7F" w:themeColor="text1" w:themeTint="80"/>
          <w:sz w:val="20"/>
          <w:szCs w:val="20"/>
        </w:rPr>
        <w:t>Annual mean PM</w:t>
      </w:r>
      <w:r w:rsidR="005013EE" w:rsidRPr="00B8495F">
        <w:rPr>
          <w:rFonts w:ascii="Georgia" w:hAnsi="Georgia"/>
          <w:color w:val="7F7F7F" w:themeColor="text1" w:themeTint="80"/>
          <w:sz w:val="20"/>
          <w:szCs w:val="20"/>
          <w:vertAlign w:val="subscript"/>
        </w:rPr>
        <w:t>2.5</w:t>
      </w:r>
      <w:r w:rsidR="005013EE" w:rsidRPr="00B8495F">
        <w:rPr>
          <w:rFonts w:ascii="Georgia" w:hAnsi="Georgia"/>
          <w:color w:val="7F7F7F" w:themeColor="text1" w:themeTint="80"/>
          <w:sz w:val="20"/>
          <w:szCs w:val="20"/>
        </w:rPr>
        <w:t xml:space="preserve"> concentration for each site and the annual mean for London in 2019.</w:t>
      </w:r>
      <w:bookmarkEnd w:id="29"/>
      <w:bookmarkEnd w:id="30"/>
    </w:p>
    <w:p w14:paraId="333BADC3" w14:textId="264FADEE" w:rsidR="004C2AEC" w:rsidRDefault="0091322D" w:rsidP="00F1643A">
      <w:pPr>
        <w:pStyle w:val="BodyText"/>
        <w:spacing w:line="360" w:lineRule="auto"/>
        <w:rPr>
          <w:rFonts w:ascii="Georgia" w:hAnsi="Georgia"/>
        </w:rPr>
      </w:pPr>
      <w:r w:rsidRPr="00E810EF">
        <w:rPr>
          <w:rFonts w:ascii="Georgia" w:hAnsi="Georgia"/>
        </w:rPr>
        <w:t>In terms of daily mean, London's PM</w:t>
      </w:r>
      <w:r w:rsidRPr="00E810EF">
        <w:rPr>
          <w:rFonts w:ascii="Georgia" w:hAnsi="Georgia"/>
          <w:vertAlign w:val="subscript"/>
        </w:rPr>
        <w:t>2.5</w:t>
      </w:r>
      <w:r w:rsidRPr="00E810EF">
        <w:rPr>
          <w:rFonts w:ascii="Georgia" w:hAnsi="Georgia"/>
        </w:rPr>
        <w:t xml:space="preserve"> concentration exceeded the WHO guideline of 15 μg/m3 on 74 out of 365 days, as illustrated in </w:t>
      </w:r>
      <w:r w:rsidRPr="00E810EF">
        <w:rPr>
          <w:rFonts w:ascii="Georgia" w:hAnsi="Georgia"/>
          <w:b/>
          <w:bCs/>
        </w:rPr>
        <w:t>Figure 2</w:t>
      </w:r>
      <w:r w:rsidRPr="00E810EF">
        <w:rPr>
          <w:rFonts w:ascii="Georgia" w:hAnsi="Georgia"/>
        </w:rPr>
        <w:t xml:space="preserve">. Most of these days were in winter (November to January) and spring (February to April), which revealed a fluctuation in the annual trend with more days of high concentrations and higher monthly means during November to April and fewer days and lower monthly means during May to October. As other studies have shown (Lei </w:t>
      </w:r>
      <w:r w:rsidRPr="00E810EF">
        <w:rPr>
          <w:rFonts w:ascii="Georgia" w:hAnsi="Georgia"/>
          <w:i/>
          <w:iCs/>
        </w:rPr>
        <w:t>et al.</w:t>
      </w:r>
      <w:r w:rsidRPr="00E810EF">
        <w:rPr>
          <w:rFonts w:ascii="Georgia" w:hAnsi="Georgia"/>
        </w:rPr>
        <w:t xml:space="preserve">, 2018; Kim, 2020; Liu </w:t>
      </w:r>
      <w:r w:rsidRPr="00E810EF">
        <w:rPr>
          <w:rFonts w:ascii="Georgia" w:hAnsi="Georgia"/>
          <w:i/>
          <w:iCs/>
        </w:rPr>
        <w:t>et al.</w:t>
      </w:r>
      <w:r w:rsidRPr="00E810EF">
        <w:rPr>
          <w:rFonts w:ascii="Georgia" w:hAnsi="Georgia"/>
        </w:rPr>
        <w:t xml:space="preserve">, 2014; Li </w:t>
      </w:r>
      <w:r w:rsidRPr="00E810EF">
        <w:rPr>
          <w:rFonts w:ascii="Georgia" w:hAnsi="Georgia"/>
          <w:i/>
          <w:iCs/>
        </w:rPr>
        <w:t>et al.</w:t>
      </w:r>
      <w:r w:rsidRPr="00E810EF">
        <w:rPr>
          <w:rFonts w:ascii="Georgia" w:hAnsi="Georgia"/>
        </w:rPr>
        <w:t>, 2015), there is a very strong seasonal difference in the PM</w:t>
      </w:r>
      <w:r w:rsidRPr="00E810EF">
        <w:rPr>
          <w:rFonts w:ascii="Georgia" w:hAnsi="Georgia"/>
          <w:vertAlign w:val="subscript"/>
        </w:rPr>
        <w:t>2.5</w:t>
      </w:r>
      <w:r w:rsidRPr="00E810EF">
        <w:rPr>
          <w:rFonts w:ascii="Georgia" w:hAnsi="Georgia"/>
        </w:rPr>
        <w:t xml:space="preserve"> level, and the presence of such difference could have an impact on the relationships between near-road greenspace and PM</w:t>
      </w:r>
      <w:r w:rsidRPr="00E810EF">
        <w:rPr>
          <w:rFonts w:ascii="Georgia" w:hAnsi="Georgia"/>
          <w:vertAlign w:val="subscript"/>
        </w:rPr>
        <w:t>2.5</w:t>
      </w:r>
      <w:r w:rsidRPr="00E810EF">
        <w:rPr>
          <w:rFonts w:ascii="Georgia" w:hAnsi="Georgia"/>
        </w:rPr>
        <w:t xml:space="preserve"> concentration.</w:t>
      </w:r>
    </w:p>
    <w:p w14:paraId="00D679FE" w14:textId="77777777" w:rsidR="00F52E7F" w:rsidRDefault="00F509AB" w:rsidP="006F2238">
      <w:pPr>
        <w:pStyle w:val="BodyText"/>
        <w:keepNext/>
        <w:spacing w:line="360" w:lineRule="auto"/>
        <w:jc w:val="center"/>
      </w:pPr>
      <w:r>
        <w:rPr>
          <w:rFonts w:ascii="Georgia" w:hAnsi="Georgia"/>
          <w:noProof/>
        </w:rPr>
        <w:lastRenderedPageBreak/>
        <w:drawing>
          <wp:inline distT="0" distB="0" distL="0" distR="0" wp14:anchorId="2CEB345F" wp14:editId="48825587">
            <wp:extent cx="4672424" cy="311495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0196" cy="3126798"/>
                    </a:xfrm>
                    <a:prstGeom prst="rect">
                      <a:avLst/>
                    </a:prstGeom>
                  </pic:spPr>
                </pic:pic>
              </a:graphicData>
            </a:graphic>
          </wp:inline>
        </w:drawing>
      </w:r>
    </w:p>
    <w:p w14:paraId="333BADC4" w14:textId="2098EDB8" w:rsidR="004C2AEC" w:rsidRPr="00C62066" w:rsidRDefault="00F52E7F" w:rsidP="00F52E7F">
      <w:pPr>
        <w:pStyle w:val="Caption"/>
        <w:jc w:val="center"/>
        <w:rPr>
          <w:rFonts w:ascii="Georgia" w:hAnsi="Georgia"/>
          <w:color w:val="7F7F7F" w:themeColor="text1" w:themeTint="80"/>
          <w:sz w:val="20"/>
          <w:szCs w:val="20"/>
        </w:rPr>
      </w:pPr>
      <w:bookmarkStart w:id="31" w:name="_Toc100240647"/>
      <w:r w:rsidRPr="00C62066">
        <w:rPr>
          <w:rFonts w:ascii="Georgia" w:hAnsi="Georgia"/>
          <w:color w:val="7F7F7F" w:themeColor="text1" w:themeTint="80"/>
          <w:sz w:val="20"/>
          <w:szCs w:val="20"/>
        </w:rPr>
        <w:t xml:space="preserve">Figure </w:t>
      </w:r>
      <w:r w:rsidRPr="00C62066">
        <w:rPr>
          <w:rFonts w:ascii="Georgia" w:hAnsi="Georgia"/>
          <w:color w:val="7F7F7F" w:themeColor="text1" w:themeTint="80"/>
          <w:sz w:val="20"/>
          <w:szCs w:val="20"/>
        </w:rPr>
        <w:fldChar w:fldCharType="begin"/>
      </w:r>
      <w:r w:rsidRPr="00C62066">
        <w:rPr>
          <w:rFonts w:ascii="Georgia" w:hAnsi="Georgia"/>
          <w:color w:val="7F7F7F" w:themeColor="text1" w:themeTint="80"/>
          <w:sz w:val="20"/>
          <w:szCs w:val="20"/>
        </w:rPr>
        <w:instrText xml:space="preserve"> SEQ Figure \* ARABIC </w:instrText>
      </w:r>
      <w:r w:rsidRPr="00C62066">
        <w:rPr>
          <w:rFonts w:ascii="Georgia" w:hAnsi="Georgia"/>
          <w:color w:val="7F7F7F" w:themeColor="text1" w:themeTint="80"/>
          <w:sz w:val="20"/>
          <w:szCs w:val="20"/>
        </w:rPr>
        <w:fldChar w:fldCharType="separate"/>
      </w:r>
      <w:r w:rsidR="00D849B2">
        <w:rPr>
          <w:rFonts w:ascii="Georgia" w:hAnsi="Georgia"/>
          <w:noProof/>
          <w:color w:val="7F7F7F" w:themeColor="text1" w:themeTint="80"/>
          <w:sz w:val="20"/>
          <w:szCs w:val="20"/>
        </w:rPr>
        <w:t>2</w:t>
      </w:r>
      <w:r w:rsidRPr="00C62066">
        <w:rPr>
          <w:rFonts w:ascii="Georgia" w:hAnsi="Georgia"/>
          <w:color w:val="7F7F7F" w:themeColor="text1" w:themeTint="80"/>
          <w:sz w:val="20"/>
          <w:szCs w:val="20"/>
        </w:rPr>
        <w:fldChar w:fldCharType="end"/>
      </w:r>
      <w:r w:rsidRPr="00C62066">
        <w:rPr>
          <w:rFonts w:ascii="Georgia" w:hAnsi="Georgia"/>
          <w:color w:val="7F7F7F" w:themeColor="text1" w:themeTint="80"/>
          <w:sz w:val="20"/>
          <w:szCs w:val="20"/>
        </w:rPr>
        <w:t xml:space="preserve">: </w:t>
      </w:r>
      <w:r w:rsidR="0091322D" w:rsidRPr="00C62066">
        <w:rPr>
          <w:rFonts w:ascii="Georgia" w:hAnsi="Georgia"/>
          <w:color w:val="7F7F7F" w:themeColor="text1" w:themeTint="80"/>
          <w:sz w:val="20"/>
          <w:szCs w:val="20"/>
        </w:rPr>
        <w:t>daily mean concentrations of PM</w:t>
      </w:r>
      <w:r w:rsidR="0091322D" w:rsidRPr="00C62066">
        <w:rPr>
          <w:rFonts w:ascii="Georgia" w:hAnsi="Georgia"/>
          <w:color w:val="7F7F7F" w:themeColor="text1" w:themeTint="80"/>
          <w:sz w:val="20"/>
          <w:szCs w:val="20"/>
          <w:vertAlign w:val="subscript"/>
        </w:rPr>
        <w:t>2.5</w:t>
      </w:r>
      <w:r w:rsidR="0091322D" w:rsidRPr="00C62066">
        <w:rPr>
          <w:rFonts w:ascii="Georgia" w:hAnsi="Georgia"/>
          <w:color w:val="7F7F7F" w:themeColor="text1" w:themeTint="80"/>
          <w:sz w:val="20"/>
          <w:szCs w:val="20"/>
        </w:rPr>
        <w:t xml:space="preserve"> in 2019 compared to WHO guideline and monthly mean.</w:t>
      </w:r>
      <w:bookmarkEnd w:id="31"/>
    </w:p>
    <w:p w14:paraId="333BADC5" w14:textId="53ED9D46" w:rsidR="004C2AEC" w:rsidRDefault="0091322D" w:rsidP="00F1643A">
      <w:pPr>
        <w:pStyle w:val="BodyText"/>
        <w:spacing w:line="360" w:lineRule="auto"/>
        <w:rPr>
          <w:rFonts w:ascii="Georgia" w:hAnsi="Georgia"/>
        </w:rPr>
      </w:pPr>
      <w:r w:rsidRPr="00E810EF">
        <w:rPr>
          <w:rFonts w:ascii="Georgia" w:hAnsi="Georgia"/>
        </w:rPr>
        <w:t>Similarly, the fluctuation in the daily trends of London's PM</w:t>
      </w:r>
      <w:r w:rsidRPr="00E810EF">
        <w:rPr>
          <w:rFonts w:ascii="Georgia" w:hAnsi="Georgia"/>
          <w:vertAlign w:val="subscript"/>
        </w:rPr>
        <w:t>2.5</w:t>
      </w:r>
      <w:r w:rsidRPr="00E810EF">
        <w:rPr>
          <w:rFonts w:ascii="Georgia" w:hAnsi="Georgia"/>
        </w:rPr>
        <w:t xml:space="preserve"> level is also notable. As </w:t>
      </w:r>
      <w:r w:rsidRPr="00E810EF">
        <w:rPr>
          <w:rFonts w:ascii="Georgia" w:hAnsi="Georgia"/>
          <w:b/>
          <w:bCs/>
        </w:rPr>
        <w:t>Figure 3</w:t>
      </w:r>
      <w:r w:rsidRPr="00E810EF">
        <w:rPr>
          <w:rFonts w:ascii="Georgia" w:hAnsi="Georgia"/>
        </w:rPr>
        <w:t xml:space="preserve"> shows, there are two peaks in PM</w:t>
      </w:r>
      <w:r w:rsidRPr="00E810EF">
        <w:rPr>
          <w:rFonts w:ascii="Georgia" w:hAnsi="Georgia"/>
          <w:vertAlign w:val="subscript"/>
        </w:rPr>
        <w:t>2.5</w:t>
      </w:r>
      <w:r w:rsidRPr="00E810EF">
        <w:rPr>
          <w:rFonts w:ascii="Georgia" w:hAnsi="Georgia"/>
        </w:rPr>
        <w:t xml:space="preserve"> concentration throughout the day - one between 7-9 am with a concentration of around 12.5 μg/m3, and the other around midnight with a concentration over 13 μg/m3. The lowest concentration is typically reached between 2-3 pm with an average concentration below 10 μg/m3. This daily pattern also adds uncertainties as well as possibilities to the effect of near-road greenspace on reducing PM</w:t>
      </w:r>
      <w:r w:rsidRPr="00E810EF">
        <w:rPr>
          <w:rFonts w:ascii="Georgia" w:hAnsi="Georgia"/>
          <w:vertAlign w:val="subscript"/>
        </w:rPr>
        <w:t>2.5</w:t>
      </w:r>
      <w:r w:rsidRPr="00E810EF">
        <w:rPr>
          <w:rFonts w:ascii="Georgia" w:hAnsi="Georgia"/>
        </w:rPr>
        <w:t xml:space="preserve"> pollution.</w:t>
      </w:r>
    </w:p>
    <w:p w14:paraId="5C4BF7EA" w14:textId="77777777" w:rsidR="00B56E86" w:rsidRDefault="00B56E86" w:rsidP="00B56E86">
      <w:pPr>
        <w:pStyle w:val="BodyText"/>
        <w:keepNext/>
        <w:spacing w:line="360" w:lineRule="auto"/>
        <w:jc w:val="center"/>
      </w:pPr>
      <w:r>
        <w:rPr>
          <w:rFonts w:ascii="Georgia" w:hAnsi="Georgia"/>
          <w:noProof/>
        </w:rPr>
        <w:drawing>
          <wp:inline distT="0" distB="0" distL="0" distR="0" wp14:anchorId="7C132BE0" wp14:editId="5052267E">
            <wp:extent cx="3235078" cy="215672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4666" cy="2163112"/>
                    </a:xfrm>
                    <a:prstGeom prst="rect">
                      <a:avLst/>
                    </a:prstGeom>
                  </pic:spPr>
                </pic:pic>
              </a:graphicData>
            </a:graphic>
          </wp:inline>
        </w:drawing>
      </w:r>
    </w:p>
    <w:p w14:paraId="333BADC6" w14:textId="0E44EAA3" w:rsidR="004C2AEC" w:rsidRPr="00C62066" w:rsidRDefault="00B56E86" w:rsidP="00B56E86">
      <w:pPr>
        <w:pStyle w:val="Caption"/>
        <w:jc w:val="center"/>
        <w:rPr>
          <w:rFonts w:ascii="Georgia" w:hAnsi="Georgia"/>
          <w:color w:val="7F7F7F" w:themeColor="text1" w:themeTint="80"/>
          <w:sz w:val="20"/>
          <w:szCs w:val="20"/>
        </w:rPr>
      </w:pPr>
      <w:bookmarkStart w:id="32" w:name="_Toc100240648"/>
      <w:r w:rsidRPr="00C62066">
        <w:rPr>
          <w:rFonts w:ascii="Georgia" w:hAnsi="Georgia"/>
          <w:color w:val="7F7F7F" w:themeColor="text1" w:themeTint="80"/>
          <w:sz w:val="20"/>
          <w:szCs w:val="20"/>
        </w:rPr>
        <w:t xml:space="preserve">Figure </w:t>
      </w:r>
      <w:r w:rsidRPr="00C62066">
        <w:rPr>
          <w:rFonts w:ascii="Georgia" w:hAnsi="Georgia"/>
          <w:color w:val="7F7F7F" w:themeColor="text1" w:themeTint="80"/>
          <w:sz w:val="20"/>
          <w:szCs w:val="20"/>
        </w:rPr>
        <w:fldChar w:fldCharType="begin"/>
      </w:r>
      <w:r w:rsidRPr="00C62066">
        <w:rPr>
          <w:rFonts w:ascii="Georgia" w:hAnsi="Georgia"/>
          <w:color w:val="7F7F7F" w:themeColor="text1" w:themeTint="80"/>
          <w:sz w:val="20"/>
          <w:szCs w:val="20"/>
        </w:rPr>
        <w:instrText xml:space="preserve"> SEQ Figure \* ARABIC </w:instrText>
      </w:r>
      <w:r w:rsidRPr="00C62066">
        <w:rPr>
          <w:rFonts w:ascii="Georgia" w:hAnsi="Georgia"/>
          <w:color w:val="7F7F7F" w:themeColor="text1" w:themeTint="80"/>
          <w:sz w:val="20"/>
          <w:szCs w:val="20"/>
        </w:rPr>
        <w:fldChar w:fldCharType="separate"/>
      </w:r>
      <w:r w:rsidR="00D849B2">
        <w:rPr>
          <w:rFonts w:ascii="Georgia" w:hAnsi="Georgia"/>
          <w:noProof/>
          <w:color w:val="7F7F7F" w:themeColor="text1" w:themeTint="80"/>
          <w:sz w:val="20"/>
          <w:szCs w:val="20"/>
        </w:rPr>
        <w:t>3</w:t>
      </w:r>
      <w:r w:rsidRPr="00C62066">
        <w:rPr>
          <w:rFonts w:ascii="Georgia" w:hAnsi="Georgia"/>
          <w:color w:val="7F7F7F" w:themeColor="text1" w:themeTint="80"/>
          <w:sz w:val="20"/>
          <w:szCs w:val="20"/>
        </w:rPr>
        <w:fldChar w:fldCharType="end"/>
      </w:r>
      <w:r w:rsidRPr="00C62066">
        <w:rPr>
          <w:rFonts w:ascii="Georgia" w:hAnsi="Georgia"/>
          <w:color w:val="7F7F7F" w:themeColor="text1" w:themeTint="80"/>
          <w:sz w:val="20"/>
          <w:szCs w:val="20"/>
        </w:rPr>
        <w:t xml:space="preserve">: </w:t>
      </w:r>
      <w:r w:rsidR="0091322D" w:rsidRPr="00C62066">
        <w:rPr>
          <w:rFonts w:ascii="Georgia" w:hAnsi="Georgia"/>
          <w:color w:val="7F7F7F" w:themeColor="text1" w:themeTint="80"/>
          <w:sz w:val="20"/>
          <w:szCs w:val="20"/>
        </w:rPr>
        <w:t>Diurnal change in the PM</w:t>
      </w:r>
      <w:r w:rsidR="0091322D" w:rsidRPr="00C62066">
        <w:rPr>
          <w:rFonts w:ascii="Georgia" w:hAnsi="Georgia"/>
          <w:color w:val="7F7F7F" w:themeColor="text1" w:themeTint="80"/>
          <w:sz w:val="20"/>
          <w:szCs w:val="20"/>
          <w:vertAlign w:val="subscript"/>
        </w:rPr>
        <w:t>2.5</w:t>
      </w:r>
      <w:r w:rsidR="0091322D" w:rsidRPr="00C62066">
        <w:rPr>
          <w:rFonts w:ascii="Georgia" w:hAnsi="Georgia"/>
          <w:color w:val="7F7F7F" w:themeColor="text1" w:themeTint="80"/>
          <w:sz w:val="20"/>
          <w:szCs w:val="20"/>
        </w:rPr>
        <w:t xml:space="preserve"> concentration in London</w:t>
      </w:r>
      <w:bookmarkEnd w:id="32"/>
    </w:p>
    <w:p w14:paraId="333BADC7" w14:textId="77777777" w:rsidR="004C2AEC" w:rsidRPr="00E810EF" w:rsidRDefault="0091322D" w:rsidP="00F1643A">
      <w:pPr>
        <w:pStyle w:val="BodyText"/>
        <w:spacing w:line="360" w:lineRule="auto"/>
        <w:rPr>
          <w:rFonts w:ascii="Georgia" w:hAnsi="Georgia"/>
        </w:rPr>
      </w:pPr>
      <w:r w:rsidRPr="00E810EF">
        <w:rPr>
          <w:rFonts w:ascii="Georgia" w:hAnsi="Georgia"/>
        </w:rPr>
        <w:lastRenderedPageBreak/>
        <w:t>The summary statistics for the dependent variable are shown down in table 2 together with the explanatory variables.</w:t>
      </w:r>
    </w:p>
    <w:p w14:paraId="333BADC8" w14:textId="77777777" w:rsidR="004C2AEC" w:rsidRPr="00E810EF" w:rsidRDefault="0091322D" w:rsidP="00F1643A">
      <w:pPr>
        <w:pStyle w:val="Heading5"/>
        <w:spacing w:line="360" w:lineRule="auto"/>
        <w:rPr>
          <w:rFonts w:ascii="Georgia" w:hAnsi="Georgia"/>
        </w:rPr>
      </w:pPr>
      <w:bookmarkStart w:id="33" w:name="_Toc100242113"/>
      <w:bookmarkStart w:id="34" w:name="spatial-geometry-manipulation"/>
      <w:bookmarkEnd w:id="28"/>
      <w:r w:rsidRPr="00E810EF">
        <w:rPr>
          <w:rFonts w:ascii="Georgia" w:hAnsi="Georgia"/>
        </w:rPr>
        <w:t>Spatial geometry manipulation</w:t>
      </w:r>
      <w:bookmarkEnd w:id="33"/>
    </w:p>
    <w:p w14:paraId="333BADC9" w14:textId="3220AC5E" w:rsidR="004C2AEC" w:rsidRDefault="0091322D" w:rsidP="00F1643A">
      <w:pPr>
        <w:pStyle w:val="FirstParagraph"/>
        <w:spacing w:line="360" w:lineRule="auto"/>
        <w:rPr>
          <w:rFonts w:ascii="Georgia" w:hAnsi="Georgia"/>
        </w:rPr>
      </w:pPr>
      <w:r w:rsidRPr="00E810EF">
        <w:rPr>
          <w:rFonts w:ascii="Georgia" w:hAnsi="Georgia"/>
        </w:rPr>
        <w:t xml:space="preserve">The 1km-radius buffers around all sites were generated based on site locations using Python package </w:t>
      </w:r>
      <w:r w:rsidRPr="00E810EF">
        <w:rPr>
          <w:rStyle w:val="VerbatimChar"/>
          <w:rFonts w:ascii="Georgia" w:hAnsi="Georgia"/>
        </w:rPr>
        <w:t>geopandas</w:t>
      </w:r>
      <w:r w:rsidRPr="00E810EF">
        <w:rPr>
          <w:rFonts w:ascii="Georgia" w:hAnsi="Georgia"/>
        </w:rPr>
        <w:t xml:space="preserve">. Then all greenspaces and different types of roads in each site buffer were found using package </w:t>
      </w:r>
      <w:r w:rsidRPr="00E810EF">
        <w:rPr>
          <w:rStyle w:val="VerbatimChar"/>
          <w:rFonts w:ascii="Georgia" w:hAnsi="Georgia"/>
        </w:rPr>
        <w:t>shapely</w:t>
      </w:r>
      <w:r w:rsidRPr="00E810EF">
        <w:rPr>
          <w:rFonts w:ascii="Georgia" w:hAnsi="Georgia"/>
        </w:rPr>
        <w:t xml:space="preserve">. The classification of roads contains the five types (including motorways) as mentioned above, as well as a sixth class 'Other' which represents all roads that are not assigned a road classification at national or local level (labelled 'Not Classified') or do not have the classification information (labelled 'Unknown') (OS, 2017). </w:t>
      </w:r>
      <w:r w:rsidRPr="00E810EF">
        <w:rPr>
          <w:rFonts w:ascii="Georgia" w:hAnsi="Georgia"/>
          <w:b/>
          <w:bCs/>
        </w:rPr>
        <w:t>Figure 4</w:t>
      </w:r>
      <w:r w:rsidRPr="00E810EF">
        <w:rPr>
          <w:rFonts w:ascii="Georgia" w:hAnsi="Georgia"/>
        </w:rPr>
        <w:t xml:space="preserve"> shows an example of the site buffer as well as the roads and green spaces that are in it. </w:t>
      </w:r>
    </w:p>
    <w:p w14:paraId="507F14C6" w14:textId="77777777" w:rsidR="00DD5AAC" w:rsidRDefault="00DD5AAC" w:rsidP="00DD5AAC">
      <w:pPr>
        <w:pStyle w:val="BodyText"/>
        <w:keepNext/>
        <w:jc w:val="center"/>
      </w:pPr>
      <w:r>
        <w:rPr>
          <w:noProof/>
        </w:rPr>
        <w:drawing>
          <wp:inline distT="0" distB="0" distL="0" distR="0" wp14:anchorId="11258FA8" wp14:editId="0BCA9721">
            <wp:extent cx="5486399"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399" cy="3657600"/>
                    </a:xfrm>
                    <a:prstGeom prst="rect">
                      <a:avLst/>
                    </a:prstGeom>
                  </pic:spPr>
                </pic:pic>
              </a:graphicData>
            </a:graphic>
          </wp:inline>
        </w:drawing>
      </w:r>
    </w:p>
    <w:p w14:paraId="333BADCA" w14:textId="3ED26836" w:rsidR="004C2AEC" w:rsidRPr="00C62066" w:rsidRDefault="00DD5AAC" w:rsidP="00DD5AAC">
      <w:pPr>
        <w:pStyle w:val="Caption"/>
        <w:jc w:val="center"/>
        <w:rPr>
          <w:rFonts w:ascii="Georgia" w:hAnsi="Georgia"/>
          <w:color w:val="7F7F7F" w:themeColor="text1" w:themeTint="80"/>
          <w:sz w:val="20"/>
          <w:szCs w:val="20"/>
        </w:rPr>
      </w:pPr>
      <w:bookmarkStart w:id="35" w:name="_Toc100240649"/>
      <w:r w:rsidRPr="00C62066">
        <w:rPr>
          <w:rFonts w:ascii="Georgia" w:hAnsi="Georgia"/>
          <w:color w:val="7F7F7F" w:themeColor="text1" w:themeTint="80"/>
          <w:sz w:val="20"/>
          <w:szCs w:val="20"/>
        </w:rPr>
        <w:t xml:space="preserve">Figure </w:t>
      </w:r>
      <w:r w:rsidRPr="00C62066">
        <w:rPr>
          <w:rFonts w:ascii="Georgia" w:hAnsi="Georgia"/>
          <w:color w:val="7F7F7F" w:themeColor="text1" w:themeTint="80"/>
          <w:sz w:val="20"/>
          <w:szCs w:val="20"/>
        </w:rPr>
        <w:fldChar w:fldCharType="begin"/>
      </w:r>
      <w:r w:rsidRPr="00C62066">
        <w:rPr>
          <w:rFonts w:ascii="Georgia" w:hAnsi="Georgia"/>
          <w:color w:val="7F7F7F" w:themeColor="text1" w:themeTint="80"/>
          <w:sz w:val="20"/>
          <w:szCs w:val="20"/>
        </w:rPr>
        <w:instrText xml:space="preserve"> SEQ Figure \* ARABIC </w:instrText>
      </w:r>
      <w:r w:rsidRPr="00C62066">
        <w:rPr>
          <w:rFonts w:ascii="Georgia" w:hAnsi="Georgia"/>
          <w:color w:val="7F7F7F" w:themeColor="text1" w:themeTint="80"/>
          <w:sz w:val="20"/>
          <w:szCs w:val="20"/>
        </w:rPr>
        <w:fldChar w:fldCharType="separate"/>
      </w:r>
      <w:r w:rsidR="00D849B2">
        <w:rPr>
          <w:rFonts w:ascii="Georgia" w:hAnsi="Georgia"/>
          <w:noProof/>
          <w:color w:val="7F7F7F" w:themeColor="text1" w:themeTint="80"/>
          <w:sz w:val="20"/>
          <w:szCs w:val="20"/>
        </w:rPr>
        <w:t>4</w:t>
      </w:r>
      <w:r w:rsidRPr="00C62066">
        <w:rPr>
          <w:rFonts w:ascii="Georgia" w:hAnsi="Georgia"/>
          <w:color w:val="7F7F7F" w:themeColor="text1" w:themeTint="80"/>
          <w:sz w:val="20"/>
          <w:szCs w:val="20"/>
        </w:rPr>
        <w:fldChar w:fldCharType="end"/>
      </w:r>
      <w:r w:rsidRPr="00C62066">
        <w:rPr>
          <w:rFonts w:ascii="Georgia" w:hAnsi="Georgia"/>
          <w:color w:val="7F7F7F" w:themeColor="text1" w:themeTint="80"/>
          <w:sz w:val="20"/>
          <w:szCs w:val="20"/>
        </w:rPr>
        <w:t>: s</w:t>
      </w:r>
      <w:r w:rsidR="0091322D" w:rsidRPr="00C62066">
        <w:rPr>
          <w:rFonts w:ascii="Georgia" w:hAnsi="Georgia"/>
          <w:color w:val="7F7F7F" w:themeColor="text1" w:themeTint="80"/>
          <w:sz w:val="20"/>
          <w:szCs w:val="20"/>
        </w:rPr>
        <w:t>ite buffer of CD1 (Camden - Swiss Cottage) as an example.</w:t>
      </w:r>
      <w:bookmarkEnd w:id="35"/>
    </w:p>
    <w:p w14:paraId="333BADCB" w14:textId="77777777" w:rsidR="004C2AEC" w:rsidRPr="00E810EF" w:rsidRDefault="0091322D" w:rsidP="00F1643A">
      <w:pPr>
        <w:pStyle w:val="BodyText"/>
        <w:spacing w:line="360" w:lineRule="auto"/>
        <w:rPr>
          <w:rFonts w:ascii="Georgia" w:hAnsi="Georgia"/>
        </w:rPr>
      </w:pPr>
      <w:r w:rsidRPr="00E810EF">
        <w:rPr>
          <w:rFonts w:ascii="Georgia" w:hAnsi="Georgia"/>
        </w:rPr>
        <w:t>It is worth mentioning that there were two pairs of sites that were very close to each other (less than 1.5km). However, after performing a Student t-test (Kim, 2015) on their PM</w:t>
      </w:r>
      <w:r w:rsidRPr="00E810EF">
        <w:rPr>
          <w:rFonts w:ascii="Georgia" w:hAnsi="Georgia"/>
          <w:vertAlign w:val="subscript"/>
        </w:rPr>
        <w:t>2.5</w:t>
      </w:r>
      <w:r w:rsidRPr="00E810EF">
        <w:rPr>
          <w:rFonts w:ascii="Georgia" w:hAnsi="Georgia"/>
        </w:rPr>
        <w:t xml:space="preserve"> data, it was found that they were significantly different (p-value &lt; 0.05), hence they were kept in the study.</w:t>
      </w:r>
    </w:p>
    <w:p w14:paraId="333BADCC" w14:textId="77777777" w:rsidR="004C2AEC" w:rsidRPr="00E810EF" w:rsidRDefault="0091322D" w:rsidP="00F1643A">
      <w:pPr>
        <w:pStyle w:val="BodyText"/>
        <w:spacing w:line="360" w:lineRule="auto"/>
        <w:rPr>
          <w:rFonts w:ascii="Georgia" w:hAnsi="Georgia"/>
        </w:rPr>
      </w:pPr>
      <w:r w:rsidRPr="00E810EF">
        <w:rPr>
          <w:rFonts w:ascii="Georgia" w:hAnsi="Georgia"/>
        </w:rPr>
        <w:lastRenderedPageBreak/>
        <w:t xml:space="preserve">A 50m buffer zone was then generated for each road and used to find all near-road greenspaces. Several studies (Kassomenos </w:t>
      </w:r>
      <w:r w:rsidRPr="00E810EF">
        <w:rPr>
          <w:rFonts w:ascii="Georgia" w:hAnsi="Georgia"/>
          <w:i/>
          <w:iCs/>
        </w:rPr>
        <w:t>et al.</w:t>
      </w:r>
      <w:r w:rsidRPr="00E810EF">
        <w:rPr>
          <w:rFonts w:ascii="Georgia" w:hAnsi="Georgia"/>
        </w:rPr>
        <w:t xml:space="preserve">, 2014; Eeftens </w:t>
      </w:r>
      <w:r w:rsidRPr="00E810EF">
        <w:rPr>
          <w:rFonts w:ascii="Georgia" w:hAnsi="Georgia"/>
          <w:i/>
          <w:iCs/>
        </w:rPr>
        <w:t>et al.</w:t>
      </w:r>
      <w:r w:rsidRPr="00E810EF">
        <w:rPr>
          <w:rFonts w:ascii="Georgia" w:hAnsi="Georgia"/>
        </w:rPr>
        <w:t xml:space="preserve">, 2012; Holguin </w:t>
      </w:r>
      <w:r w:rsidRPr="00E810EF">
        <w:rPr>
          <w:rFonts w:ascii="Georgia" w:hAnsi="Georgia"/>
          <w:i/>
          <w:iCs/>
        </w:rPr>
        <w:t>et al.</w:t>
      </w:r>
      <w:r w:rsidRPr="00E810EF">
        <w:rPr>
          <w:rFonts w:ascii="Georgia" w:hAnsi="Georgia"/>
        </w:rPr>
        <w:t>, 2007) on road traffic and PM</w:t>
      </w:r>
      <w:r w:rsidRPr="00E810EF">
        <w:rPr>
          <w:rFonts w:ascii="Georgia" w:hAnsi="Georgia"/>
          <w:vertAlign w:val="subscript"/>
        </w:rPr>
        <w:t>2.5</w:t>
      </w:r>
      <w:r w:rsidRPr="00E810EF">
        <w:rPr>
          <w:rFonts w:ascii="Georgia" w:hAnsi="Georgia"/>
        </w:rPr>
        <w:t xml:space="preserve"> pollution backed up the choice of a 50m buffer. These near-road greenspaces were also classified according to their nearby roads. For an area of green space that was close to more than one type of road, it was counted multiple times as near-road greenspace. This means that for each road class there is a set of marked near-road green spaces, and an area of green space can be marked as several different types of near-road greenspaces at the same time.</w:t>
      </w:r>
    </w:p>
    <w:p w14:paraId="333BADCD" w14:textId="77777777" w:rsidR="004C2AEC" w:rsidRPr="00E810EF" w:rsidRDefault="0091322D" w:rsidP="00F1643A">
      <w:pPr>
        <w:pStyle w:val="Heading5"/>
        <w:spacing w:line="360" w:lineRule="auto"/>
        <w:rPr>
          <w:rFonts w:ascii="Georgia" w:hAnsi="Georgia"/>
        </w:rPr>
      </w:pPr>
      <w:bookmarkStart w:id="36" w:name="_Toc100242114"/>
      <w:bookmarkStart w:id="37" w:name="generating-explanatory-variables"/>
      <w:bookmarkEnd w:id="34"/>
      <w:r w:rsidRPr="00E810EF">
        <w:rPr>
          <w:rFonts w:ascii="Georgia" w:hAnsi="Georgia"/>
        </w:rPr>
        <w:t>Generating explanatory variables</w:t>
      </w:r>
      <w:bookmarkEnd w:id="36"/>
    </w:p>
    <w:p w14:paraId="333BADCE" w14:textId="77777777" w:rsidR="004C2AEC" w:rsidRPr="00E810EF" w:rsidRDefault="0091322D" w:rsidP="00F1643A">
      <w:pPr>
        <w:pStyle w:val="FirstParagraph"/>
        <w:spacing w:line="360" w:lineRule="auto"/>
        <w:rPr>
          <w:rFonts w:ascii="Georgia" w:hAnsi="Georgia"/>
        </w:rPr>
      </w:pPr>
      <w:r w:rsidRPr="00E810EF">
        <w:rPr>
          <w:rFonts w:ascii="Georgia" w:hAnsi="Georgia"/>
        </w:rPr>
        <w:t>In order to investigate the effects of different types of near-road greenspace on reducing PM</w:t>
      </w:r>
      <w:r w:rsidRPr="00E810EF">
        <w:rPr>
          <w:rFonts w:ascii="Georgia" w:hAnsi="Georgia"/>
          <w:vertAlign w:val="subscript"/>
        </w:rPr>
        <w:t>2.5</w:t>
      </w:r>
      <w:r w:rsidRPr="00E810EF">
        <w:rPr>
          <w:rFonts w:ascii="Georgia" w:hAnsi="Georgia"/>
        </w:rPr>
        <w:t xml:space="preserve"> concentration, it is important to determine the proper variables to represent the near-road greenspace conditions in each site buffer. The simplest possible choice would be to use the percentage of near-road greenspace, which is the area of near-road greenspaces divided by the area of all green spaces in a site buffer. The problem with using the area percentage as an indication is that for places where there are only a small number of roads the percentage will be very small while for places with many roads the percentage will be very large. As a result, instead of being an indication of near-road greenspace condition, it is actually an indication of the number of roads. </w:t>
      </w:r>
    </w:p>
    <w:p w14:paraId="333BADCF" w14:textId="77777777" w:rsidR="004C2AEC" w:rsidRPr="00E810EF" w:rsidRDefault="0091322D" w:rsidP="00F1643A">
      <w:pPr>
        <w:pStyle w:val="BodyText"/>
        <w:spacing w:line="360" w:lineRule="auto"/>
        <w:rPr>
          <w:rFonts w:ascii="Georgia" w:hAnsi="Georgia"/>
        </w:rPr>
      </w:pPr>
      <w:r w:rsidRPr="00E810EF">
        <w:rPr>
          <w:rFonts w:ascii="Georgia" w:hAnsi="Georgia"/>
        </w:rPr>
        <w:t>One approach to mitigate the influence of the number of roads is to divide the area of near-road greenspaces by the total length of roads. In this way, the division result becomes near-road greenspace area per road length, which only reflects the conditions of near-road sections of the greenspace regardless of the number of roads in each site buffer.</w:t>
      </w:r>
    </w:p>
    <w:p w14:paraId="333BADD0" w14:textId="04A5AC52" w:rsidR="004C2AEC" w:rsidRDefault="0091322D" w:rsidP="00F1643A">
      <w:pPr>
        <w:pStyle w:val="BodyText"/>
        <w:spacing w:line="360" w:lineRule="auto"/>
        <w:rPr>
          <w:rFonts w:ascii="Georgia" w:hAnsi="Georgia"/>
        </w:rPr>
      </w:pPr>
      <w:r w:rsidRPr="00E810EF">
        <w:rPr>
          <w:rFonts w:ascii="Georgia" w:hAnsi="Georgia"/>
        </w:rPr>
        <w:t xml:space="preserve">Therefore, in this study, a greenspace-area-per-road-length number was calculated for each type of road as an indicator for the near-road greenspace conditions in each site buffer. This was accomplished based on the road and greenspace geometries prepared in the previous section. All site buffers with no </w:t>
      </w:r>
      <w:r w:rsidRPr="00E810EF">
        <w:rPr>
          <w:rFonts w:ascii="Georgia" w:hAnsi="Georgia"/>
        </w:rPr>
        <w:lastRenderedPageBreak/>
        <w:t>specific type of roads were assigned zero for their indicator for the specific road type.</w:t>
      </w:r>
    </w:p>
    <w:tbl>
      <w:tblPr>
        <w:tblStyle w:val="PlainTable3"/>
        <w:tblW w:w="8849" w:type="dxa"/>
        <w:shd w:val="clear" w:color="auto" w:fill="FFFFFF" w:themeFill="background1"/>
        <w:tblLayout w:type="fixed"/>
        <w:tblLook w:val="0000" w:firstRow="0" w:lastRow="0" w:firstColumn="0" w:lastColumn="0" w:noHBand="0" w:noVBand="0"/>
      </w:tblPr>
      <w:tblGrid>
        <w:gridCol w:w="1668"/>
        <w:gridCol w:w="1842"/>
        <w:gridCol w:w="851"/>
        <w:gridCol w:w="709"/>
        <w:gridCol w:w="691"/>
        <w:gridCol w:w="772"/>
        <w:gridCol w:w="772"/>
        <w:gridCol w:w="772"/>
        <w:gridCol w:w="772"/>
      </w:tblGrid>
      <w:tr w:rsidR="003C0025" w:rsidRPr="00F07FA3" w14:paraId="05568555" w14:textId="77777777" w:rsidTr="00D7322A">
        <w:trPr>
          <w:cnfStyle w:val="000000100000" w:firstRow="0" w:lastRow="0" w:firstColumn="0" w:lastColumn="0" w:oddVBand="0" w:evenVBand="0" w:oddHBand="1" w:evenHBand="0" w:firstRowFirstColumn="0" w:firstRowLastColumn="0" w:lastRowFirstColumn="0" w:lastRowLastColumn="0"/>
          <w:trHeight w:val="283"/>
        </w:trPr>
        <w:tc>
          <w:tcPr>
            <w:cnfStyle w:val="000010000000" w:firstRow="0" w:lastRow="0" w:firstColumn="0" w:lastColumn="0" w:oddVBand="1" w:evenVBand="0" w:oddHBand="0" w:evenHBand="0" w:firstRowFirstColumn="0" w:firstRowLastColumn="0" w:lastRowFirstColumn="0" w:lastRowLastColumn="0"/>
            <w:tcW w:w="1668" w:type="dxa"/>
            <w:tcBorders>
              <w:bottom w:val="single" w:sz="4" w:space="0" w:color="auto"/>
            </w:tcBorders>
            <w:shd w:val="clear" w:color="auto" w:fill="FFFFFF" w:themeFill="background1"/>
          </w:tcPr>
          <w:p w14:paraId="09492127" w14:textId="4FAA76C3" w:rsidR="00F96A70" w:rsidRPr="00F07FA3" w:rsidRDefault="00F96A70" w:rsidP="00536831">
            <w:pPr>
              <w:autoSpaceDE w:val="0"/>
              <w:autoSpaceDN w:val="0"/>
              <w:adjustRightInd w:val="0"/>
              <w:jc w:val="center"/>
              <w:rPr>
                <w:rFonts w:ascii="Calibri" w:hAnsi="Calibri" w:cs="Calibri"/>
                <w:b/>
                <w:bCs/>
                <w:color w:val="000000"/>
                <w:sz w:val="22"/>
                <w:szCs w:val="22"/>
                <w:lang w:val="en-GB"/>
              </w:rPr>
            </w:pPr>
            <w:r w:rsidRPr="00F07FA3">
              <w:rPr>
                <w:rFonts w:ascii="Calibri" w:hAnsi="Calibri" w:cs="Calibri"/>
                <w:b/>
                <w:bCs/>
                <w:color w:val="000000"/>
                <w:sz w:val="22"/>
                <w:szCs w:val="22"/>
                <w:lang w:val="en-GB"/>
              </w:rPr>
              <w:t>Variable</w:t>
            </w:r>
            <w:r w:rsidR="00367D38">
              <w:rPr>
                <w:rFonts w:ascii="Calibri" w:hAnsi="Calibri" w:cs="Calibri"/>
                <w:b/>
                <w:bCs/>
                <w:color w:val="000000"/>
                <w:sz w:val="22"/>
                <w:szCs w:val="22"/>
                <w:lang w:val="en-GB"/>
              </w:rPr>
              <w:t xml:space="preserve"> Name</w:t>
            </w:r>
          </w:p>
        </w:tc>
        <w:tc>
          <w:tcPr>
            <w:tcW w:w="1842" w:type="dxa"/>
            <w:tcBorders>
              <w:bottom w:val="single" w:sz="4" w:space="0" w:color="auto"/>
            </w:tcBorders>
            <w:shd w:val="clear" w:color="auto" w:fill="FFFFFF" w:themeFill="background1"/>
          </w:tcPr>
          <w:p w14:paraId="2B6AA0F4" w14:textId="6975002F" w:rsidR="00F96A70" w:rsidRPr="00F07FA3" w:rsidRDefault="00614BF5" w:rsidP="0053683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lang w:val="en-GB"/>
              </w:rPr>
            </w:pPr>
            <w:r>
              <w:rPr>
                <w:rFonts w:ascii="Calibri" w:hAnsi="Calibri" w:cs="Calibri"/>
                <w:b/>
                <w:bCs/>
                <w:color w:val="000000"/>
                <w:sz w:val="22"/>
                <w:szCs w:val="22"/>
                <w:lang w:val="en-GB"/>
              </w:rPr>
              <w:t>Description</w:t>
            </w:r>
          </w:p>
        </w:tc>
        <w:tc>
          <w:tcPr>
            <w:cnfStyle w:val="000010000000" w:firstRow="0" w:lastRow="0" w:firstColumn="0" w:lastColumn="0" w:oddVBand="1" w:evenVBand="0" w:oddHBand="0" w:evenHBand="0" w:firstRowFirstColumn="0" w:firstRowLastColumn="0" w:lastRowFirstColumn="0" w:lastRowLastColumn="0"/>
            <w:tcW w:w="851" w:type="dxa"/>
            <w:tcBorders>
              <w:bottom w:val="single" w:sz="4" w:space="0" w:color="auto"/>
            </w:tcBorders>
            <w:shd w:val="clear" w:color="auto" w:fill="FFFFFF" w:themeFill="background1"/>
          </w:tcPr>
          <w:p w14:paraId="558992FC" w14:textId="373AF27D" w:rsidR="00F96A70" w:rsidRPr="00F07FA3" w:rsidRDefault="00536831" w:rsidP="00536831">
            <w:pPr>
              <w:autoSpaceDE w:val="0"/>
              <w:autoSpaceDN w:val="0"/>
              <w:adjustRightInd w:val="0"/>
              <w:jc w:val="center"/>
              <w:rPr>
                <w:rFonts w:ascii="Calibri" w:hAnsi="Calibri" w:cs="Calibri"/>
                <w:b/>
                <w:bCs/>
                <w:color w:val="000000"/>
                <w:sz w:val="22"/>
                <w:szCs w:val="22"/>
                <w:lang w:val="en-GB"/>
              </w:rPr>
            </w:pPr>
            <w:r w:rsidRPr="00F07FA3">
              <w:rPr>
                <w:rFonts w:ascii="Calibri" w:hAnsi="Calibri" w:cs="Calibri"/>
                <w:b/>
                <w:bCs/>
                <w:color w:val="000000"/>
                <w:sz w:val="22"/>
                <w:szCs w:val="22"/>
                <w:lang w:val="en-GB"/>
              </w:rPr>
              <w:t>mean</w:t>
            </w:r>
          </w:p>
        </w:tc>
        <w:tc>
          <w:tcPr>
            <w:tcW w:w="709" w:type="dxa"/>
            <w:tcBorders>
              <w:bottom w:val="single" w:sz="4" w:space="0" w:color="auto"/>
            </w:tcBorders>
            <w:shd w:val="clear" w:color="auto" w:fill="FFFFFF" w:themeFill="background1"/>
          </w:tcPr>
          <w:p w14:paraId="19D8A1C5" w14:textId="6BCDE395" w:rsidR="00F96A70" w:rsidRPr="00F07FA3" w:rsidRDefault="00536831" w:rsidP="0053683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lang w:val="en-GB"/>
              </w:rPr>
            </w:pPr>
            <w:r w:rsidRPr="00F07FA3">
              <w:rPr>
                <w:rFonts w:ascii="Calibri" w:hAnsi="Calibri" w:cs="Calibri"/>
                <w:b/>
                <w:bCs/>
                <w:color w:val="000000"/>
                <w:sz w:val="22"/>
                <w:szCs w:val="22"/>
                <w:lang w:val="en-GB"/>
              </w:rPr>
              <w:t>std</w:t>
            </w:r>
          </w:p>
        </w:tc>
        <w:tc>
          <w:tcPr>
            <w:cnfStyle w:val="000010000000" w:firstRow="0" w:lastRow="0" w:firstColumn="0" w:lastColumn="0" w:oddVBand="1" w:evenVBand="0" w:oddHBand="0" w:evenHBand="0" w:firstRowFirstColumn="0" w:firstRowLastColumn="0" w:lastRowFirstColumn="0" w:lastRowLastColumn="0"/>
            <w:tcW w:w="691" w:type="dxa"/>
            <w:tcBorders>
              <w:bottom w:val="single" w:sz="4" w:space="0" w:color="auto"/>
            </w:tcBorders>
            <w:shd w:val="clear" w:color="auto" w:fill="FFFFFF" w:themeFill="background1"/>
          </w:tcPr>
          <w:p w14:paraId="26C2BC57" w14:textId="77777777" w:rsidR="00F96A70" w:rsidRPr="00F07FA3" w:rsidRDefault="00F96A70" w:rsidP="00536831">
            <w:pPr>
              <w:autoSpaceDE w:val="0"/>
              <w:autoSpaceDN w:val="0"/>
              <w:adjustRightInd w:val="0"/>
              <w:jc w:val="center"/>
              <w:rPr>
                <w:rFonts w:ascii="Calibri" w:hAnsi="Calibri" w:cs="Calibri"/>
                <w:b/>
                <w:bCs/>
                <w:color w:val="000000"/>
                <w:sz w:val="22"/>
                <w:szCs w:val="22"/>
                <w:lang w:val="en-GB"/>
              </w:rPr>
            </w:pPr>
            <w:r w:rsidRPr="00F07FA3">
              <w:rPr>
                <w:rFonts w:ascii="Calibri" w:hAnsi="Calibri" w:cs="Calibri"/>
                <w:b/>
                <w:bCs/>
                <w:color w:val="000000"/>
                <w:sz w:val="22"/>
                <w:szCs w:val="22"/>
                <w:lang w:val="en-GB"/>
              </w:rPr>
              <w:t>min</w:t>
            </w:r>
          </w:p>
        </w:tc>
        <w:tc>
          <w:tcPr>
            <w:tcW w:w="772" w:type="dxa"/>
            <w:tcBorders>
              <w:bottom w:val="single" w:sz="4" w:space="0" w:color="auto"/>
            </w:tcBorders>
            <w:shd w:val="clear" w:color="auto" w:fill="FFFFFF" w:themeFill="background1"/>
          </w:tcPr>
          <w:p w14:paraId="17C00ACF" w14:textId="77777777" w:rsidR="00F96A70" w:rsidRPr="00F07FA3" w:rsidRDefault="00F96A70" w:rsidP="0053683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lang w:val="en-GB"/>
              </w:rPr>
            </w:pPr>
            <w:r w:rsidRPr="00F07FA3">
              <w:rPr>
                <w:rFonts w:ascii="Calibri" w:hAnsi="Calibri" w:cs="Calibri"/>
                <w:b/>
                <w:bCs/>
                <w:color w:val="000000"/>
                <w:sz w:val="22"/>
                <w:szCs w:val="22"/>
                <w:lang w:val="en-GB"/>
              </w:rPr>
              <w:t>25%</w:t>
            </w:r>
          </w:p>
        </w:tc>
        <w:tc>
          <w:tcPr>
            <w:cnfStyle w:val="000010000000" w:firstRow="0" w:lastRow="0" w:firstColumn="0" w:lastColumn="0" w:oddVBand="1" w:evenVBand="0" w:oddHBand="0" w:evenHBand="0" w:firstRowFirstColumn="0" w:firstRowLastColumn="0" w:lastRowFirstColumn="0" w:lastRowLastColumn="0"/>
            <w:tcW w:w="772" w:type="dxa"/>
            <w:tcBorders>
              <w:bottom w:val="single" w:sz="4" w:space="0" w:color="auto"/>
            </w:tcBorders>
            <w:shd w:val="clear" w:color="auto" w:fill="FFFFFF" w:themeFill="background1"/>
          </w:tcPr>
          <w:p w14:paraId="3D6B5954" w14:textId="77777777" w:rsidR="00F96A70" w:rsidRPr="00F07FA3" w:rsidRDefault="00F96A70" w:rsidP="00536831">
            <w:pPr>
              <w:autoSpaceDE w:val="0"/>
              <w:autoSpaceDN w:val="0"/>
              <w:adjustRightInd w:val="0"/>
              <w:jc w:val="center"/>
              <w:rPr>
                <w:rFonts w:ascii="Calibri" w:hAnsi="Calibri" w:cs="Calibri"/>
                <w:b/>
                <w:bCs/>
                <w:color w:val="000000"/>
                <w:sz w:val="22"/>
                <w:szCs w:val="22"/>
                <w:lang w:val="en-GB"/>
              </w:rPr>
            </w:pPr>
            <w:r w:rsidRPr="00F07FA3">
              <w:rPr>
                <w:rFonts w:ascii="Calibri" w:hAnsi="Calibri" w:cs="Calibri"/>
                <w:b/>
                <w:bCs/>
                <w:color w:val="000000"/>
                <w:sz w:val="22"/>
                <w:szCs w:val="22"/>
                <w:lang w:val="en-GB"/>
              </w:rPr>
              <w:t>50%</w:t>
            </w:r>
          </w:p>
        </w:tc>
        <w:tc>
          <w:tcPr>
            <w:tcW w:w="772" w:type="dxa"/>
            <w:tcBorders>
              <w:bottom w:val="single" w:sz="4" w:space="0" w:color="auto"/>
            </w:tcBorders>
            <w:shd w:val="clear" w:color="auto" w:fill="FFFFFF" w:themeFill="background1"/>
          </w:tcPr>
          <w:p w14:paraId="5A4EB2D9" w14:textId="77777777" w:rsidR="00F96A70" w:rsidRPr="00F07FA3" w:rsidRDefault="00F96A70" w:rsidP="0053683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lang w:val="en-GB"/>
              </w:rPr>
            </w:pPr>
            <w:r w:rsidRPr="00F07FA3">
              <w:rPr>
                <w:rFonts w:ascii="Calibri" w:hAnsi="Calibri" w:cs="Calibri"/>
                <w:b/>
                <w:bCs/>
                <w:color w:val="000000"/>
                <w:sz w:val="22"/>
                <w:szCs w:val="22"/>
                <w:lang w:val="en-GB"/>
              </w:rPr>
              <w:t>75%</w:t>
            </w:r>
          </w:p>
        </w:tc>
        <w:tc>
          <w:tcPr>
            <w:cnfStyle w:val="000010000000" w:firstRow="0" w:lastRow="0" w:firstColumn="0" w:lastColumn="0" w:oddVBand="1" w:evenVBand="0" w:oddHBand="0" w:evenHBand="0" w:firstRowFirstColumn="0" w:firstRowLastColumn="0" w:lastRowFirstColumn="0" w:lastRowLastColumn="0"/>
            <w:tcW w:w="772" w:type="dxa"/>
            <w:tcBorders>
              <w:bottom w:val="single" w:sz="4" w:space="0" w:color="auto"/>
            </w:tcBorders>
            <w:shd w:val="clear" w:color="auto" w:fill="FFFFFF" w:themeFill="background1"/>
          </w:tcPr>
          <w:p w14:paraId="183005AD" w14:textId="77777777" w:rsidR="00F96A70" w:rsidRPr="00F07FA3" w:rsidRDefault="00F96A70" w:rsidP="00536831">
            <w:pPr>
              <w:autoSpaceDE w:val="0"/>
              <w:autoSpaceDN w:val="0"/>
              <w:adjustRightInd w:val="0"/>
              <w:jc w:val="center"/>
              <w:rPr>
                <w:rFonts w:ascii="Calibri" w:hAnsi="Calibri" w:cs="Calibri"/>
                <w:b/>
                <w:bCs/>
                <w:color w:val="000000"/>
                <w:sz w:val="22"/>
                <w:szCs w:val="22"/>
                <w:lang w:val="en-GB"/>
              </w:rPr>
            </w:pPr>
            <w:r w:rsidRPr="00F07FA3">
              <w:rPr>
                <w:rFonts w:ascii="Calibri" w:hAnsi="Calibri" w:cs="Calibri"/>
                <w:b/>
                <w:bCs/>
                <w:color w:val="000000"/>
                <w:sz w:val="22"/>
                <w:szCs w:val="22"/>
                <w:lang w:val="en-GB"/>
              </w:rPr>
              <w:t>max</w:t>
            </w:r>
          </w:p>
        </w:tc>
      </w:tr>
      <w:tr w:rsidR="003C0025" w:rsidRPr="00F07FA3" w14:paraId="5AAC3523" w14:textId="77777777" w:rsidTr="00D7322A">
        <w:trPr>
          <w:trHeight w:val="283"/>
        </w:trPr>
        <w:tc>
          <w:tcPr>
            <w:cnfStyle w:val="000010000000" w:firstRow="0" w:lastRow="0" w:firstColumn="0" w:lastColumn="0" w:oddVBand="1" w:evenVBand="0" w:oddHBand="0" w:evenHBand="0" w:firstRowFirstColumn="0" w:firstRowLastColumn="0" w:lastRowFirstColumn="0" w:lastRowLastColumn="0"/>
            <w:tcW w:w="1668" w:type="dxa"/>
            <w:tcBorders>
              <w:top w:val="single" w:sz="4" w:space="0" w:color="auto"/>
            </w:tcBorders>
            <w:shd w:val="clear" w:color="auto" w:fill="FFFFFF" w:themeFill="background1"/>
          </w:tcPr>
          <w:p w14:paraId="6345CC4B" w14:textId="77777777" w:rsidR="00F96A70" w:rsidRPr="00F07FA3" w:rsidRDefault="00F96A70">
            <w:pPr>
              <w:autoSpaceDE w:val="0"/>
              <w:autoSpaceDN w:val="0"/>
              <w:adjustRightInd w:val="0"/>
              <w:rPr>
                <w:rFonts w:ascii="Calibri" w:hAnsi="Calibri" w:cs="Calibri"/>
                <w:color w:val="000000"/>
                <w:sz w:val="20"/>
                <w:szCs w:val="20"/>
                <w:lang w:val="en-GB"/>
              </w:rPr>
            </w:pPr>
            <w:proofErr w:type="spellStart"/>
            <w:r w:rsidRPr="00F07FA3">
              <w:rPr>
                <w:rFonts w:ascii="Calibri" w:hAnsi="Calibri" w:cs="Calibri"/>
                <w:color w:val="000000"/>
                <w:sz w:val="20"/>
                <w:szCs w:val="20"/>
                <w:lang w:val="en-GB"/>
              </w:rPr>
              <w:t>UnC_area_per_len</w:t>
            </w:r>
            <w:proofErr w:type="spellEnd"/>
          </w:p>
        </w:tc>
        <w:tc>
          <w:tcPr>
            <w:tcW w:w="1842" w:type="dxa"/>
            <w:tcBorders>
              <w:top w:val="single" w:sz="4" w:space="0" w:color="auto"/>
            </w:tcBorders>
            <w:shd w:val="clear" w:color="auto" w:fill="FFFFFF" w:themeFill="background1"/>
          </w:tcPr>
          <w:p w14:paraId="3B296FAC" w14:textId="55AFE7D6" w:rsidR="00F96A70" w:rsidRPr="00F07FA3" w:rsidRDefault="00614BF5">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GB"/>
              </w:rPr>
            </w:pPr>
            <w:r>
              <w:rPr>
                <w:rFonts w:ascii="Calibri" w:hAnsi="Calibri" w:cs="Calibri"/>
                <w:color w:val="000000"/>
                <w:sz w:val="20"/>
                <w:szCs w:val="20"/>
                <w:lang w:val="en-GB"/>
              </w:rPr>
              <w:t>Unclassified road</w:t>
            </w:r>
          </w:p>
        </w:tc>
        <w:tc>
          <w:tcPr>
            <w:cnfStyle w:val="000010000000" w:firstRow="0" w:lastRow="0" w:firstColumn="0" w:lastColumn="0" w:oddVBand="1" w:evenVBand="0" w:oddHBand="0" w:evenHBand="0" w:firstRowFirstColumn="0" w:firstRowLastColumn="0" w:lastRowFirstColumn="0" w:lastRowLastColumn="0"/>
            <w:tcW w:w="851" w:type="dxa"/>
            <w:tcBorders>
              <w:top w:val="single" w:sz="4" w:space="0" w:color="auto"/>
            </w:tcBorders>
            <w:shd w:val="clear" w:color="auto" w:fill="FFFFFF" w:themeFill="background1"/>
          </w:tcPr>
          <w:p w14:paraId="07BB3EDA" w14:textId="3A2BBE1F"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28.52</w:t>
            </w:r>
          </w:p>
        </w:tc>
        <w:tc>
          <w:tcPr>
            <w:tcW w:w="709" w:type="dxa"/>
            <w:tcBorders>
              <w:top w:val="single" w:sz="4" w:space="0" w:color="auto"/>
            </w:tcBorders>
            <w:shd w:val="clear" w:color="auto" w:fill="FFFFFF" w:themeFill="background1"/>
          </w:tcPr>
          <w:p w14:paraId="3566F05C" w14:textId="77777777" w:rsidR="00F96A70" w:rsidRPr="00F07FA3" w:rsidRDefault="00F96A70">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GB"/>
              </w:rPr>
            </w:pPr>
            <w:r w:rsidRPr="00F07FA3">
              <w:rPr>
                <w:rFonts w:ascii="Calibri" w:hAnsi="Calibri" w:cs="Calibri"/>
                <w:color w:val="000000"/>
                <w:sz w:val="20"/>
                <w:szCs w:val="20"/>
                <w:lang w:val="en-GB"/>
              </w:rPr>
              <w:t>14.02</w:t>
            </w:r>
          </w:p>
        </w:tc>
        <w:tc>
          <w:tcPr>
            <w:cnfStyle w:val="000010000000" w:firstRow="0" w:lastRow="0" w:firstColumn="0" w:lastColumn="0" w:oddVBand="1" w:evenVBand="0" w:oddHBand="0" w:evenHBand="0" w:firstRowFirstColumn="0" w:firstRowLastColumn="0" w:lastRowFirstColumn="0" w:lastRowLastColumn="0"/>
            <w:tcW w:w="691" w:type="dxa"/>
            <w:tcBorders>
              <w:top w:val="single" w:sz="4" w:space="0" w:color="auto"/>
            </w:tcBorders>
            <w:shd w:val="clear" w:color="auto" w:fill="FFFFFF" w:themeFill="background1"/>
          </w:tcPr>
          <w:p w14:paraId="491FD7FB" w14:textId="77777777"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6.46</w:t>
            </w:r>
          </w:p>
        </w:tc>
        <w:tc>
          <w:tcPr>
            <w:tcW w:w="772" w:type="dxa"/>
            <w:tcBorders>
              <w:top w:val="single" w:sz="4" w:space="0" w:color="auto"/>
            </w:tcBorders>
            <w:shd w:val="clear" w:color="auto" w:fill="FFFFFF" w:themeFill="background1"/>
          </w:tcPr>
          <w:p w14:paraId="65AD9ADD" w14:textId="77777777" w:rsidR="00F96A70" w:rsidRPr="00F07FA3" w:rsidRDefault="00F96A70">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GB"/>
              </w:rPr>
            </w:pPr>
            <w:r w:rsidRPr="00F07FA3">
              <w:rPr>
                <w:rFonts w:ascii="Calibri" w:hAnsi="Calibri" w:cs="Calibri"/>
                <w:color w:val="000000"/>
                <w:sz w:val="20"/>
                <w:szCs w:val="20"/>
                <w:lang w:val="en-GB"/>
              </w:rPr>
              <w:t>13.89</w:t>
            </w:r>
          </w:p>
        </w:tc>
        <w:tc>
          <w:tcPr>
            <w:cnfStyle w:val="000010000000" w:firstRow="0" w:lastRow="0" w:firstColumn="0" w:lastColumn="0" w:oddVBand="1" w:evenVBand="0" w:oddHBand="0" w:evenHBand="0" w:firstRowFirstColumn="0" w:firstRowLastColumn="0" w:lastRowFirstColumn="0" w:lastRowLastColumn="0"/>
            <w:tcW w:w="772" w:type="dxa"/>
            <w:tcBorders>
              <w:top w:val="single" w:sz="4" w:space="0" w:color="auto"/>
            </w:tcBorders>
            <w:shd w:val="clear" w:color="auto" w:fill="FFFFFF" w:themeFill="background1"/>
          </w:tcPr>
          <w:p w14:paraId="501AF297" w14:textId="77777777"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32.96</w:t>
            </w:r>
          </w:p>
        </w:tc>
        <w:tc>
          <w:tcPr>
            <w:tcW w:w="772" w:type="dxa"/>
            <w:tcBorders>
              <w:top w:val="single" w:sz="4" w:space="0" w:color="auto"/>
            </w:tcBorders>
            <w:shd w:val="clear" w:color="auto" w:fill="FFFFFF" w:themeFill="background1"/>
          </w:tcPr>
          <w:p w14:paraId="34D970AF" w14:textId="77777777" w:rsidR="00F96A70" w:rsidRPr="00F07FA3" w:rsidRDefault="00F96A70">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GB"/>
              </w:rPr>
            </w:pPr>
            <w:r w:rsidRPr="00F07FA3">
              <w:rPr>
                <w:rFonts w:ascii="Calibri" w:hAnsi="Calibri" w:cs="Calibri"/>
                <w:color w:val="000000"/>
                <w:sz w:val="20"/>
                <w:szCs w:val="20"/>
                <w:lang w:val="en-GB"/>
              </w:rPr>
              <w:t>38.75</w:t>
            </w:r>
          </w:p>
        </w:tc>
        <w:tc>
          <w:tcPr>
            <w:cnfStyle w:val="000010000000" w:firstRow="0" w:lastRow="0" w:firstColumn="0" w:lastColumn="0" w:oddVBand="1" w:evenVBand="0" w:oddHBand="0" w:evenHBand="0" w:firstRowFirstColumn="0" w:firstRowLastColumn="0" w:lastRowFirstColumn="0" w:lastRowLastColumn="0"/>
            <w:tcW w:w="772" w:type="dxa"/>
            <w:tcBorders>
              <w:top w:val="single" w:sz="4" w:space="0" w:color="auto"/>
            </w:tcBorders>
            <w:shd w:val="clear" w:color="auto" w:fill="FFFFFF" w:themeFill="background1"/>
          </w:tcPr>
          <w:p w14:paraId="14C4BDA6" w14:textId="77777777"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47.13</w:t>
            </w:r>
          </w:p>
        </w:tc>
      </w:tr>
      <w:tr w:rsidR="003C0025" w:rsidRPr="00F07FA3" w14:paraId="1F74014D" w14:textId="77777777" w:rsidTr="00D7322A">
        <w:trPr>
          <w:cnfStyle w:val="000000100000" w:firstRow="0" w:lastRow="0" w:firstColumn="0" w:lastColumn="0" w:oddVBand="0" w:evenVBand="0" w:oddHBand="1" w:evenHBand="0" w:firstRowFirstColumn="0" w:firstRowLastColumn="0" w:lastRowFirstColumn="0" w:lastRowLastColumn="0"/>
          <w:trHeight w:val="283"/>
        </w:trPr>
        <w:tc>
          <w:tcPr>
            <w:cnfStyle w:val="000010000000" w:firstRow="0" w:lastRow="0" w:firstColumn="0" w:lastColumn="0" w:oddVBand="1" w:evenVBand="0" w:oddHBand="0" w:evenHBand="0" w:firstRowFirstColumn="0" w:firstRowLastColumn="0" w:lastRowFirstColumn="0" w:lastRowLastColumn="0"/>
            <w:tcW w:w="1668" w:type="dxa"/>
            <w:shd w:val="clear" w:color="auto" w:fill="FFFFFF" w:themeFill="background1"/>
          </w:tcPr>
          <w:p w14:paraId="1B7F6386" w14:textId="77777777" w:rsidR="00F96A70" w:rsidRPr="00F07FA3" w:rsidRDefault="00F96A70">
            <w:pPr>
              <w:autoSpaceDE w:val="0"/>
              <w:autoSpaceDN w:val="0"/>
              <w:adjustRightInd w:val="0"/>
              <w:rPr>
                <w:rFonts w:ascii="Calibri" w:hAnsi="Calibri" w:cs="Calibri"/>
                <w:color w:val="000000"/>
                <w:sz w:val="20"/>
                <w:szCs w:val="20"/>
                <w:lang w:val="en-GB"/>
              </w:rPr>
            </w:pPr>
            <w:proofErr w:type="spellStart"/>
            <w:r w:rsidRPr="00F07FA3">
              <w:rPr>
                <w:rFonts w:ascii="Calibri" w:hAnsi="Calibri" w:cs="Calibri"/>
                <w:color w:val="000000"/>
                <w:sz w:val="20"/>
                <w:szCs w:val="20"/>
                <w:lang w:val="en-GB"/>
              </w:rPr>
              <w:t>A_area_per_len</w:t>
            </w:r>
            <w:proofErr w:type="spellEnd"/>
          </w:p>
        </w:tc>
        <w:tc>
          <w:tcPr>
            <w:tcW w:w="1842" w:type="dxa"/>
            <w:shd w:val="clear" w:color="auto" w:fill="FFFFFF" w:themeFill="background1"/>
          </w:tcPr>
          <w:p w14:paraId="5A56D364" w14:textId="50B30803" w:rsidR="00F96A70" w:rsidRPr="00F07FA3" w:rsidRDefault="00614BF5">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GB"/>
              </w:rPr>
            </w:pPr>
            <w:r>
              <w:rPr>
                <w:rFonts w:ascii="Calibri" w:hAnsi="Calibri" w:cs="Calibri"/>
                <w:color w:val="000000"/>
                <w:sz w:val="20"/>
                <w:szCs w:val="20"/>
                <w:lang w:val="en-GB"/>
              </w:rPr>
              <w:t>A road</w:t>
            </w:r>
          </w:p>
        </w:tc>
        <w:tc>
          <w:tcPr>
            <w:cnfStyle w:val="000010000000" w:firstRow="0" w:lastRow="0" w:firstColumn="0" w:lastColumn="0" w:oddVBand="1" w:evenVBand="0" w:oddHBand="0" w:evenHBand="0" w:firstRowFirstColumn="0" w:firstRowLastColumn="0" w:lastRowFirstColumn="0" w:lastRowLastColumn="0"/>
            <w:tcW w:w="851" w:type="dxa"/>
            <w:shd w:val="clear" w:color="auto" w:fill="FFFFFF" w:themeFill="background1"/>
          </w:tcPr>
          <w:p w14:paraId="0119BD10" w14:textId="2B258B1E"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26.25</w:t>
            </w:r>
          </w:p>
        </w:tc>
        <w:tc>
          <w:tcPr>
            <w:tcW w:w="709" w:type="dxa"/>
            <w:shd w:val="clear" w:color="auto" w:fill="FFFFFF" w:themeFill="background1"/>
          </w:tcPr>
          <w:p w14:paraId="5376B6D3" w14:textId="77777777" w:rsidR="00F96A70" w:rsidRPr="00F07FA3" w:rsidRDefault="00F96A70">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GB"/>
              </w:rPr>
            </w:pPr>
            <w:r w:rsidRPr="00F07FA3">
              <w:rPr>
                <w:rFonts w:ascii="Calibri" w:hAnsi="Calibri" w:cs="Calibri"/>
                <w:color w:val="000000"/>
                <w:sz w:val="20"/>
                <w:szCs w:val="20"/>
                <w:lang w:val="en-GB"/>
              </w:rPr>
              <w:t>16.16</w:t>
            </w:r>
          </w:p>
        </w:tc>
        <w:tc>
          <w:tcPr>
            <w:cnfStyle w:val="000010000000" w:firstRow="0" w:lastRow="0" w:firstColumn="0" w:lastColumn="0" w:oddVBand="1" w:evenVBand="0" w:oddHBand="0" w:evenHBand="0" w:firstRowFirstColumn="0" w:firstRowLastColumn="0" w:lastRowFirstColumn="0" w:lastRowLastColumn="0"/>
            <w:tcW w:w="691" w:type="dxa"/>
            <w:shd w:val="clear" w:color="auto" w:fill="FFFFFF" w:themeFill="background1"/>
          </w:tcPr>
          <w:p w14:paraId="0C509659" w14:textId="77777777"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7.08</w:t>
            </w:r>
          </w:p>
        </w:tc>
        <w:tc>
          <w:tcPr>
            <w:tcW w:w="772" w:type="dxa"/>
            <w:shd w:val="clear" w:color="auto" w:fill="FFFFFF" w:themeFill="background1"/>
          </w:tcPr>
          <w:p w14:paraId="0AA47D2C" w14:textId="77777777" w:rsidR="00F96A70" w:rsidRPr="00F07FA3" w:rsidRDefault="00F96A70">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GB"/>
              </w:rPr>
            </w:pPr>
            <w:r w:rsidRPr="00F07FA3">
              <w:rPr>
                <w:rFonts w:ascii="Calibri" w:hAnsi="Calibri" w:cs="Calibri"/>
                <w:color w:val="000000"/>
                <w:sz w:val="20"/>
                <w:szCs w:val="20"/>
                <w:lang w:val="en-GB"/>
              </w:rPr>
              <w:t>12.6</w:t>
            </w:r>
          </w:p>
        </w:tc>
        <w:tc>
          <w:tcPr>
            <w:cnfStyle w:val="000010000000" w:firstRow="0" w:lastRow="0" w:firstColumn="0" w:lastColumn="0" w:oddVBand="1" w:evenVBand="0" w:oddHBand="0" w:evenHBand="0" w:firstRowFirstColumn="0" w:firstRowLastColumn="0" w:lastRowFirstColumn="0" w:lastRowLastColumn="0"/>
            <w:tcW w:w="772" w:type="dxa"/>
            <w:shd w:val="clear" w:color="auto" w:fill="FFFFFF" w:themeFill="background1"/>
          </w:tcPr>
          <w:p w14:paraId="6362B43C" w14:textId="77777777"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21.63</w:t>
            </w:r>
          </w:p>
        </w:tc>
        <w:tc>
          <w:tcPr>
            <w:tcW w:w="772" w:type="dxa"/>
            <w:shd w:val="clear" w:color="auto" w:fill="FFFFFF" w:themeFill="background1"/>
          </w:tcPr>
          <w:p w14:paraId="5CA944ED" w14:textId="77777777" w:rsidR="00F96A70" w:rsidRPr="00F07FA3" w:rsidRDefault="00F96A70">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GB"/>
              </w:rPr>
            </w:pPr>
            <w:r w:rsidRPr="00F07FA3">
              <w:rPr>
                <w:rFonts w:ascii="Calibri" w:hAnsi="Calibri" w:cs="Calibri"/>
                <w:color w:val="000000"/>
                <w:sz w:val="20"/>
                <w:szCs w:val="20"/>
                <w:lang w:val="en-GB"/>
              </w:rPr>
              <w:t>35.94</w:t>
            </w:r>
          </w:p>
        </w:tc>
        <w:tc>
          <w:tcPr>
            <w:cnfStyle w:val="000010000000" w:firstRow="0" w:lastRow="0" w:firstColumn="0" w:lastColumn="0" w:oddVBand="1" w:evenVBand="0" w:oddHBand="0" w:evenHBand="0" w:firstRowFirstColumn="0" w:firstRowLastColumn="0" w:lastRowFirstColumn="0" w:lastRowLastColumn="0"/>
            <w:tcW w:w="772" w:type="dxa"/>
            <w:shd w:val="clear" w:color="auto" w:fill="FFFFFF" w:themeFill="background1"/>
          </w:tcPr>
          <w:p w14:paraId="64C61DD9" w14:textId="77777777"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60.89</w:t>
            </w:r>
          </w:p>
        </w:tc>
      </w:tr>
      <w:tr w:rsidR="003C0025" w:rsidRPr="00F07FA3" w14:paraId="4AEC959F" w14:textId="77777777" w:rsidTr="00D7322A">
        <w:trPr>
          <w:trHeight w:val="283"/>
        </w:trPr>
        <w:tc>
          <w:tcPr>
            <w:cnfStyle w:val="000010000000" w:firstRow="0" w:lastRow="0" w:firstColumn="0" w:lastColumn="0" w:oddVBand="1" w:evenVBand="0" w:oddHBand="0" w:evenHBand="0" w:firstRowFirstColumn="0" w:firstRowLastColumn="0" w:lastRowFirstColumn="0" w:lastRowLastColumn="0"/>
            <w:tcW w:w="1668" w:type="dxa"/>
            <w:shd w:val="clear" w:color="auto" w:fill="FFFFFF" w:themeFill="background1"/>
          </w:tcPr>
          <w:p w14:paraId="406296ED" w14:textId="77777777" w:rsidR="00F96A70" w:rsidRPr="00F07FA3" w:rsidRDefault="00F96A70">
            <w:pPr>
              <w:autoSpaceDE w:val="0"/>
              <w:autoSpaceDN w:val="0"/>
              <w:adjustRightInd w:val="0"/>
              <w:rPr>
                <w:rFonts w:ascii="Calibri" w:hAnsi="Calibri" w:cs="Calibri"/>
                <w:color w:val="000000"/>
                <w:sz w:val="20"/>
                <w:szCs w:val="20"/>
                <w:lang w:val="en-GB"/>
              </w:rPr>
            </w:pPr>
            <w:proofErr w:type="spellStart"/>
            <w:r w:rsidRPr="00F07FA3">
              <w:rPr>
                <w:rFonts w:ascii="Calibri" w:hAnsi="Calibri" w:cs="Calibri"/>
                <w:color w:val="000000"/>
                <w:sz w:val="20"/>
                <w:szCs w:val="20"/>
                <w:lang w:val="en-GB"/>
              </w:rPr>
              <w:t>B_area_per_len</w:t>
            </w:r>
            <w:proofErr w:type="spellEnd"/>
          </w:p>
        </w:tc>
        <w:tc>
          <w:tcPr>
            <w:tcW w:w="1842" w:type="dxa"/>
            <w:shd w:val="clear" w:color="auto" w:fill="FFFFFF" w:themeFill="background1"/>
          </w:tcPr>
          <w:p w14:paraId="5FB6AF98" w14:textId="0F16CF75" w:rsidR="00F96A70" w:rsidRPr="00F07FA3" w:rsidRDefault="00614BF5">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GB"/>
              </w:rPr>
            </w:pPr>
            <w:r>
              <w:rPr>
                <w:rFonts w:ascii="Calibri" w:hAnsi="Calibri" w:cs="Calibri"/>
                <w:color w:val="000000"/>
                <w:sz w:val="20"/>
                <w:szCs w:val="20"/>
                <w:lang w:val="en-GB"/>
              </w:rPr>
              <w:t>B road</w:t>
            </w:r>
          </w:p>
        </w:tc>
        <w:tc>
          <w:tcPr>
            <w:cnfStyle w:val="000010000000" w:firstRow="0" w:lastRow="0" w:firstColumn="0" w:lastColumn="0" w:oddVBand="1" w:evenVBand="0" w:oddHBand="0" w:evenHBand="0" w:firstRowFirstColumn="0" w:firstRowLastColumn="0" w:lastRowFirstColumn="0" w:lastRowLastColumn="0"/>
            <w:tcW w:w="851" w:type="dxa"/>
            <w:shd w:val="clear" w:color="auto" w:fill="FFFFFF" w:themeFill="background1"/>
          </w:tcPr>
          <w:p w14:paraId="2144E588" w14:textId="5FE7EE88"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25.79</w:t>
            </w:r>
          </w:p>
        </w:tc>
        <w:tc>
          <w:tcPr>
            <w:tcW w:w="709" w:type="dxa"/>
            <w:shd w:val="clear" w:color="auto" w:fill="FFFFFF" w:themeFill="background1"/>
          </w:tcPr>
          <w:p w14:paraId="6B26474E" w14:textId="77777777" w:rsidR="00F96A70" w:rsidRPr="00F07FA3" w:rsidRDefault="00F96A70">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GB"/>
              </w:rPr>
            </w:pPr>
            <w:r w:rsidRPr="00F07FA3">
              <w:rPr>
                <w:rFonts w:ascii="Calibri" w:hAnsi="Calibri" w:cs="Calibri"/>
                <w:color w:val="000000"/>
                <w:sz w:val="20"/>
                <w:szCs w:val="20"/>
                <w:lang w:val="en-GB"/>
              </w:rPr>
              <w:t>21.17</w:t>
            </w:r>
          </w:p>
        </w:tc>
        <w:tc>
          <w:tcPr>
            <w:cnfStyle w:val="000010000000" w:firstRow="0" w:lastRow="0" w:firstColumn="0" w:lastColumn="0" w:oddVBand="1" w:evenVBand="0" w:oddHBand="0" w:evenHBand="0" w:firstRowFirstColumn="0" w:firstRowLastColumn="0" w:lastRowFirstColumn="0" w:lastRowLastColumn="0"/>
            <w:tcW w:w="691" w:type="dxa"/>
            <w:shd w:val="clear" w:color="auto" w:fill="FFFFFF" w:themeFill="background1"/>
          </w:tcPr>
          <w:p w14:paraId="368A5E51" w14:textId="77777777"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0</w:t>
            </w:r>
          </w:p>
        </w:tc>
        <w:tc>
          <w:tcPr>
            <w:tcW w:w="772" w:type="dxa"/>
            <w:shd w:val="clear" w:color="auto" w:fill="FFFFFF" w:themeFill="background1"/>
          </w:tcPr>
          <w:p w14:paraId="75512150" w14:textId="77777777" w:rsidR="00F96A70" w:rsidRPr="00F07FA3" w:rsidRDefault="00F96A70">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GB"/>
              </w:rPr>
            </w:pPr>
            <w:r w:rsidRPr="00F07FA3">
              <w:rPr>
                <w:rFonts w:ascii="Calibri" w:hAnsi="Calibri" w:cs="Calibri"/>
                <w:color w:val="000000"/>
                <w:sz w:val="20"/>
                <w:szCs w:val="20"/>
                <w:lang w:val="en-GB"/>
              </w:rPr>
              <w:t>5.63</w:t>
            </w:r>
          </w:p>
        </w:tc>
        <w:tc>
          <w:tcPr>
            <w:cnfStyle w:val="000010000000" w:firstRow="0" w:lastRow="0" w:firstColumn="0" w:lastColumn="0" w:oddVBand="1" w:evenVBand="0" w:oddHBand="0" w:evenHBand="0" w:firstRowFirstColumn="0" w:firstRowLastColumn="0" w:lastRowFirstColumn="0" w:lastRowLastColumn="0"/>
            <w:tcW w:w="772" w:type="dxa"/>
            <w:shd w:val="clear" w:color="auto" w:fill="FFFFFF" w:themeFill="background1"/>
          </w:tcPr>
          <w:p w14:paraId="4477FCBD" w14:textId="77777777"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27.49</w:t>
            </w:r>
          </w:p>
        </w:tc>
        <w:tc>
          <w:tcPr>
            <w:tcW w:w="772" w:type="dxa"/>
            <w:shd w:val="clear" w:color="auto" w:fill="FFFFFF" w:themeFill="background1"/>
          </w:tcPr>
          <w:p w14:paraId="4A27B01B" w14:textId="77777777" w:rsidR="00F96A70" w:rsidRPr="00F07FA3" w:rsidRDefault="00F96A70">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GB"/>
              </w:rPr>
            </w:pPr>
            <w:r w:rsidRPr="00F07FA3">
              <w:rPr>
                <w:rFonts w:ascii="Calibri" w:hAnsi="Calibri" w:cs="Calibri"/>
                <w:color w:val="000000"/>
                <w:sz w:val="20"/>
                <w:szCs w:val="20"/>
                <w:lang w:val="en-GB"/>
              </w:rPr>
              <w:t>44.13</w:t>
            </w:r>
          </w:p>
        </w:tc>
        <w:tc>
          <w:tcPr>
            <w:cnfStyle w:val="000010000000" w:firstRow="0" w:lastRow="0" w:firstColumn="0" w:lastColumn="0" w:oddVBand="1" w:evenVBand="0" w:oddHBand="0" w:evenHBand="0" w:firstRowFirstColumn="0" w:firstRowLastColumn="0" w:lastRowFirstColumn="0" w:lastRowLastColumn="0"/>
            <w:tcW w:w="772" w:type="dxa"/>
            <w:shd w:val="clear" w:color="auto" w:fill="FFFFFF" w:themeFill="background1"/>
          </w:tcPr>
          <w:p w14:paraId="6F9BE6A7" w14:textId="77777777"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56.16</w:t>
            </w:r>
          </w:p>
        </w:tc>
      </w:tr>
      <w:tr w:rsidR="003C0025" w:rsidRPr="00F07FA3" w14:paraId="6ECF501D" w14:textId="77777777" w:rsidTr="00D7322A">
        <w:trPr>
          <w:cnfStyle w:val="000000100000" w:firstRow="0" w:lastRow="0" w:firstColumn="0" w:lastColumn="0" w:oddVBand="0" w:evenVBand="0" w:oddHBand="1" w:evenHBand="0" w:firstRowFirstColumn="0" w:firstRowLastColumn="0" w:lastRowFirstColumn="0" w:lastRowLastColumn="0"/>
          <w:trHeight w:val="283"/>
        </w:trPr>
        <w:tc>
          <w:tcPr>
            <w:cnfStyle w:val="000010000000" w:firstRow="0" w:lastRow="0" w:firstColumn="0" w:lastColumn="0" w:oddVBand="1" w:evenVBand="0" w:oddHBand="0" w:evenHBand="0" w:firstRowFirstColumn="0" w:firstRowLastColumn="0" w:lastRowFirstColumn="0" w:lastRowLastColumn="0"/>
            <w:tcW w:w="1668" w:type="dxa"/>
            <w:shd w:val="clear" w:color="auto" w:fill="FFFFFF" w:themeFill="background1"/>
          </w:tcPr>
          <w:p w14:paraId="7134BF76" w14:textId="77777777" w:rsidR="00F96A70" w:rsidRPr="00F07FA3" w:rsidRDefault="00F96A70">
            <w:pPr>
              <w:autoSpaceDE w:val="0"/>
              <w:autoSpaceDN w:val="0"/>
              <w:adjustRightInd w:val="0"/>
              <w:rPr>
                <w:rFonts w:ascii="Calibri" w:hAnsi="Calibri" w:cs="Calibri"/>
                <w:color w:val="000000"/>
                <w:sz w:val="20"/>
                <w:szCs w:val="20"/>
                <w:lang w:val="en-GB"/>
              </w:rPr>
            </w:pPr>
            <w:proofErr w:type="spellStart"/>
            <w:r w:rsidRPr="00F07FA3">
              <w:rPr>
                <w:rFonts w:ascii="Calibri" w:hAnsi="Calibri" w:cs="Calibri"/>
                <w:color w:val="000000"/>
                <w:sz w:val="20"/>
                <w:szCs w:val="20"/>
                <w:lang w:val="en-GB"/>
              </w:rPr>
              <w:t>CUn_area_per_len</w:t>
            </w:r>
            <w:proofErr w:type="spellEnd"/>
          </w:p>
        </w:tc>
        <w:tc>
          <w:tcPr>
            <w:tcW w:w="1842" w:type="dxa"/>
            <w:shd w:val="clear" w:color="auto" w:fill="FFFFFF" w:themeFill="background1"/>
          </w:tcPr>
          <w:p w14:paraId="635BB9E2" w14:textId="59EC2821" w:rsidR="00F96A70" w:rsidRPr="00F07FA3" w:rsidRDefault="00614BF5">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GB"/>
              </w:rPr>
            </w:pPr>
            <w:r>
              <w:rPr>
                <w:rFonts w:ascii="Calibri" w:hAnsi="Calibri" w:cs="Calibri"/>
                <w:color w:val="000000"/>
                <w:sz w:val="20"/>
                <w:szCs w:val="20"/>
                <w:lang w:val="en-GB"/>
              </w:rPr>
              <w:t>Classified unnumbered road</w:t>
            </w:r>
          </w:p>
        </w:tc>
        <w:tc>
          <w:tcPr>
            <w:cnfStyle w:val="000010000000" w:firstRow="0" w:lastRow="0" w:firstColumn="0" w:lastColumn="0" w:oddVBand="1" w:evenVBand="0" w:oddHBand="0" w:evenHBand="0" w:firstRowFirstColumn="0" w:firstRowLastColumn="0" w:lastRowFirstColumn="0" w:lastRowLastColumn="0"/>
            <w:tcW w:w="851" w:type="dxa"/>
            <w:shd w:val="clear" w:color="auto" w:fill="FFFFFF" w:themeFill="background1"/>
          </w:tcPr>
          <w:p w14:paraId="0FA215BF" w14:textId="31960572"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34.01</w:t>
            </w:r>
          </w:p>
        </w:tc>
        <w:tc>
          <w:tcPr>
            <w:tcW w:w="709" w:type="dxa"/>
            <w:shd w:val="clear" w:color="auto" w:fill="FFFFFF" w:themeFill="background1"/>
          </w:tcPr>
          <w:p w14:paraId="5828E7DF" w14:textId="77777777" w:rsidR="00F96A70" w:rsidRPr="00F07FA3" w:rsidRDefault="00F96A70">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GB"/>
              </w:rPr>
            </w:pPr>
            <w:r w:rsidRPr="00F07FA3">
              <w:rPr>
                <w:rFonts w:ascii="Calibri" w:hAnsi="Calibri" w:cs="Calibri"/>
                <w:color w:val="000000"/>
                <w:sz w:val="20"/>
                <w:szCs w:val="20"/>
                <w:lang w:val="en-GB"/>
              </w:rPr>
              <w:t>22.54</w:t>
            </w:r>
          </w:p>
        </w:tc>
        <w:tc>
          <w:tcPr>
            <w:cnfStyle w:val="000010000000" w:firstRow="0" w:lastRow="0" w:firstColumn="0" w:lastColumn="0" w:oddVBand="1" w:evenVBand="0" w:oddHBand="0" w:evenHBand="0" w:firstRowFirstColumn="0" w:firstRowLastColumn="0" w:lastRowFirstColumn="0" w:lastRowLastColumn="0"/>
            <w:tcW w:w="691" w:type="dxa"/>
            <w:shd w:val="clear" w:color="auto" w:fill="FFFFFF" w:themeFill="background1"/>
          </w:tcPr>
          <w:p w14:paraId="34544BA6" w14:textId="77777777"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0</w:t>
            </w:r>
          </w:p>
        </w:tc>
        <w:tc>
          <w:tcPr>
            <w:tcW w:w="772" w:type="dxa"/>
            <w:shd w:val="clear" w:color="auto" w:fill="FFFFFF" w:themeFill="background1"/>
          </w:tcPr>
          <w:p w14:paraId="20E6FFE4" w14:textId="77777777" w:rsidR="00F96A70" w:rsidRPr="00F07FA3" w:rsidRDefault="00F96A70">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GB"/>
              </w:rPr>
            </w:pPr>
            <w:r w:rsidRPr="00F07FA3">
              <w:rPr>
                <w:rFonts w:ascii="Calibri" w:hAnsi="Calibri" w:cs="Calibri"/>
                <w:color w:val="000000"/>
                <w:sz w:val="20"/>
                <w:szCs w:val="20"/>
                <w:lang w:val="en-GB"/>
              </w:rPr>
              <w:t>17.72</w:t>
            </w:r>
          </w:p>
        </w:tc>
        <w:tc>
          <w:tcPr>
            <w:cnfStyle w:val="000010000000" w:firstRow="0" w:lastRow="0" w:firstColumn="0" w:lastColumn="0" w:oddVBand="1" w:evenVBand="0" w:oddHBand="0" w:evenHBand="0" w:firstRowFirstColumn="0" w:firstRowLastColumn="0" w:lastRowFirstColumn="0" w:lastRowLastColumn="0"/>
            <w:tcW w:w="772" w:type="dxa"/>
            <w:shd w:val="clear" w:color="auto" w:fill="FFFFFF" w:themeFill="background1"/>
          </w:tcPr>
          <w:p w14:paraId="58F38679" w14:textId="77777777"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33.96</w:t>
            </w:r>
          </w:p>
        </w:tc>
        <w:tc>
          <w:tcPr>
            <w:tcW w:w="772" w:type="dxa"/>
            <w:shd w:val="clear" w:color="auto" w:fill="FFFFFF" w:themeFill="background1"/>
          </w:tcPr>
          <w:p w14:paraId="117AB616" w14:textId="77777777" w:rsidR="00F96A70" w:rsidRPr="00F07FA3" w:rsidRDefault="00F96A70">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GB"/>
              </w:rPr>
            </w:pPr>
            <w:r w:rsidRPr="00F07FA3">
              <w:rPr>
                <w:rFonts w:ascii="Calibri" w:hAnsi="Calibri" w:cs="Calibri"/>
                <w:color w:val="000000"/>
                <w:sz w:val="20"/>
                <w:szCs w:val="20"/>
                <w:lang w:val="en-GB"/>
              </w:rPr>
              <w:t>50.73</w:t>
            </w:r>
          </w:p>
        </w:tc>
        <w:tc>
          <w:tcPr>
            <w:cnfStyle w:val="000010000000" w:firstRow="0" w:lastRow="0" w:firstColumn="0" w:lastColumn="0" w:oddVBand="1" w:evenVBand="0" w:oddHBand="0" w:evenHBand="0" w:firstRowFirstColumn="0" w:firstRowLastColumn="0" w:lastRowFirstColumn="0" w:lastRowLastColumn="0"/>
            <w:tcW w:w="772" w:type="dxa"/>
            <w:shd w:val="clear" w:color="auto" w:fill="FFFFFF" w:themeFill="background1"/>
          </w:tcPr>
          <w:p w14:paraId="2BA83393" w14:textId="77777777"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64.51</w:t>
            </w:r>
          </w:p>
        </w:tc>
      </w:tr>
      <w:tr w:rsidR="003C0025" w:rsidRPr="00F07FA3" w14:paraId="4BFBD9DE" w14:textId="77777777" w:rsidTr="00D7322A">
        <w:trPr>
          <w:trHeight w:val="283"/>
        </w:trPr>
        <w:tc>
          <w:tcPr>
            <w:cnfStyle w:val="000010000000" w:firstRow="0" w:lastRow="0" w:firstColumn="0" w:lastColumn="0" w:oddVBand="1" w:evenVBand="0" w:oddHBand="0" w:evenHBand="0" w:firstRowFirstColumn="0" w:firstRowLastColumn="0" w:lastRowFirstColumn="0" w:lastRowLastColumn="0"/>
            <w:tcW w:w="1668" w:type="dxa"/>
            <w:shd w:val="clear" w:color="auto" w:fill="FFFFFF" w:themeFill="background1"/>
          </w:tcPr>
          <w:p w14:paraId="22414DD7" w14:textId="77777777" w:rsidR="00F96A70" w:rsidRPr="00F07FA3" w:rsidRDefault="00F96A70">
            <w:pPr>
              <w:autoSpaceDE w:val="0"/>
              <w:autoSpaceDN w:val="0"/>
              <w:adjustRightInd w:val="0"/>
              <w:rPr>
                <w:rFonts w:ascii="Calibri" w:hAnsi="Calibri" w:cs="Calibri"/>
                <w:color w:val="000000"/>
                <w:sz w:val="20"/>
                <w:szCs w:val="20"/>
                <w:lang w:val="en-GB"/>
              </w:rPr>
            </w:pPr>
            <w:proofErr w:type="spellStart"/>
            <w:r w:rsidRPr="00F07FA3">
              <w:rPr>
                <w:rFonts w:ascii="Calibri" w:hAnsi="Calibri" w:cs="Calibri"/>
                <w:color w:val="000000"/>
                <w:sz w:val="20"/>
                <w:szCs w:val="20"/>
                <w:lang w:val="en-GB"/>
              </w:rPr>
              <w:t>Other_area_per_len</w:t>
            </w:r>
            <w:proofErr w:type="spellEnd"/>
          </w:p>
        </w:tc>
        <w:tc>
          <w:tcPr>
            <w:tcW w:w="1842" w:type="dxa"/>
            <w:shd w:val="clear" w:color="auto" w:fill="FFFFFF" w:themeFill="background1"/>
          </w:tcPr>
          <w:p w14:paraId="35CEE867" w14:textId="36C2C510" w:rsidR="00F96A70" w:rsidRPr="00F07FA3" w:rsidRDefault="00614BF5">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GB"/>
              </w:rPr>
            </w:pPr>
            <w:proofErr w:type="gramStart"/>
            <w:r>
              <w:rPr>
                <w:rFonts w:ascii="Calibri" w:hAnsi="Calibri" w:cs="Calibri"/>
                <w:color w:val="000000"/>
                <w:sz w:val="20"/>
                <w:szCs w:val="20"/>
                <w:lang w:val="en-GB"/>
              </w:rPr>
              <w:t>Other</w:t>
            </w:r>
            <w:proofErr w:type="gramEnd"/>
            <w:r>
              <w:rPr>
                <w:rFonts w:ascii="Calibri" w:hAnsi="Calibri" w:cs="Calibri"/>
                <w:color w:val="000000"/>
                <w:sz w:val="20"/>
                <w:szCs w:val="20"/>
                <w:lang w:val="en-GB"/>
              </w:rPr>
              <w:t xml:space="preserve"> road</w:t>
            </w:r>
          </w:p>
        </w:tc>
        <w:tc>
          <w:tcPr>
            <w:cnfStyle w:val="000010000000" w:firstRow="0" w:lastRow="0" w:firstColumn="0" w:lastColumn="0" w:oddVBand="1" w:evenVBand="0" w:oddHBand="0" w:evenHBand="0" w:firstRowFirstColumn="0" w:firstRowLastColumn="0" w:lastRowFirstColumn="0" w:lastRowLastColumn="0"/>
            <w:tcW w:w="851" w:type="dxa"/>
            <w:shd w:val="clear" w:color="auto" w:fill="FFFFFF" w:themeFill="background1"/>
          </w:tcPr>
          <w:p w14:paraId="3E53FAC3" w14:textId="5E6723A2"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42.5</w:t>
            </w:r>
          </w:p>
        </w:tc>
        <w:tc>
          <w:tcPr>
            <w:tcW w:w="709" w:type="dxa"/>
            <w:shd w:val="clear" w:color="auto" w:fill="FFFFFF" w:themeFill="background1"/>
          </w:tcPr>
          <w:p w14:paraId="36C7D385" w14:textId="77777777" w:rsidR="00F96A70" w:rsidRPr="00F07FA3" w:rsidRDefault="00F96A70">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GB"/>
              </w:rPr>
            </w:pPr>
            <w:r w:rsidRPr="00F07FA3">
              <w:rPr>
                <w:rFonts w:ascii="Calibri" w:hAnsi="Calibri" w:cs="Calibri"/>
                <w:color w:val="000000"/>
                <w:sz w:val="20"/>
                <w:szCs w:val="20"/>
                <w:lang w:val="en-GB"/>
              </w:rPr>
              <w:t>21.03</w:t>
            </w:r>
          </w:p>
        </w:tc>
        <w:tc>
          <w:tcPr>
            <w:cnfStyle w:val="000010000000" w:firstRow="0" w:lastRow="0" w:firstColumn="0" w:lastColumn="0" w:oddVBand="1" w:evenVBand="0" w:oddHBand="0" w:evenHBand="0" w:firstRowFirstColumn="0" w:firstRowLastColumn="0" w:lastRowFirstColumn="0" w:lastRowLastColumn="0"/>
            <w:tcW w:w="691" w:type="dxa"/>
            <w:shd w:val="clear" w:color="auto" w:fill="FFFFFF" w:themeFill="background1"/>
          </w:tcPr>
          <w:p w14:paraId="2B0A7680" w14:textId="77777777"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16.42</w:t>
            </w:r>
          </w:p>
        </w:tc>
        <w:tc>
          <w:tcPr>
            <w:tcW w:w="772" w:type="dxa"/>
            <w:shd w:val="clear" w:color="auto" w:fill="FFFFFF" w:themeFill="background1"/>
          </w:tcPr>
          <w:p w14:paraId="4B70D687" w14:textId="77777777" w:rsidR="00F96A70" w:rsidRPr="00F07FA3" w:rsidRDefault="00F96A70">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GB"/>
              </w:rPr>
            </w:pPr>
            <w:r w:rsidRPr="00F07FA3">
              <w:rPr>
                <w:rFonts w:ascii="Calibri" w:hAnsi="Calibri" w:cs="Calibri"/>
                <w:color w:val="000000"/>
                <w:sz w:val="20"/>
                <w:szCs w:val="20"/>
                <w:lang w:val="en-GB"/>
              </w:rPr>
              <w:t>26.38</w:t>
            </w:r>
          </w:p>
        </w:tc>
        <w:tc>
          <w:tcPr>
            <w:cnfStyle w:val="000010000000" w:firstRow="0" w:lastRow="0" w:firstColumn="0" w:lastColumn="0" w:oddVBand="1" w:evenVBand="0" w:oddHBand="0" w:evenHBand="0" w:firstRowFirstColumn="0" w:firstRowLastColumn="0" w:lastRowFirstColumn="0" w:lastRowLastColumn="0"/>
            <w:tcW w:w="772" w:type="dxa"/>
            <w:shd w:val="clear" w:color="auto" w:fill="FFFFFF" w:themeFill="background1"/>
          </w:tcPr>
          <w:p w14:paraId="42E2E491" w14:textId="77777777"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37.12</w:t>
            </w:r>
          </w:p>
        </w:tc>
        <w:tc>
          <w:tcPr>
            <w:tcW w:w="772" w:type="dxa"/>
            <w:shd w:val="clear" w:color="auto" w:fill="FFFFFF" w:themeFill="background1"/>
          </w:tcPr>
          <w:p w14:paraId="15675B41" w14:textId="77777777" w:rsidR="00F96A70" w:rsidRPr="00F07FA3" w:rsidRDefault="00F96A70">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GB"/>
              </w:rPr>
            </w:pPr>
            <w:r w:rsidRPr="00F07FA3">
              <w:rPr>
                <w:rFonts w:ascii="Calibri" w:hAnsi="Calibri" w:cs="Calibri"/>
                <w:color w:val="000000"/>
                <w:sz w:val="20"/>
                <w:szCs w:val="20"/>
                <w:lang w:val="en-GB"/>
              </w:rPr>
              <w:t>55.77</w:t>
            </w:r>
          </w:p>
        </w:tc>
        <w:tc>
          <w:tcPr>
            <w:cnfStyle w:val="000010000000" w:firstRow="0" w:lastRow="0" w:firstColumn="0" w:lastColumn="0" w:oddVBand="1" w:evenVBand="0" w:oddHBand="0" w:evenHBand="0" w:firstRowFirstColumn="0" w:firstRowLastColumn="0" w:lastRowFirstColumn="0" w:lastRowLastColumn="0"/>
            <w:tcW w:w="772" w:type="dxa"/>
            <w:shd w:val="clear" w:color="auto" w:fill="FFFFFF" w:themeFill="background1"/>
          </w:tcPr>
          <w:p w14:paraId="39249884" w14:textId="77777777"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84.76</w:t>
            </w:r>
          </w:p>
        </w:tc>
      </w:tr>
      <w:tr w:rsidR="003C0025" w:rsidRPr="00F07FA3" w14:paraId="5C3D0146" w14:textId="77777777" w:rsidTr="00D7322A">
        <w:trPr>
          <w:cnfStyle w:val="000000100000" w:firstRow="0" w:lastRow="0" w:firstColumn="0" w:lastColumn="0" w:oddVBand="0" w:evenVBand="0" w:oddHBand="1" w:evenHBand="0" w:firstRowFirstColumn="0" w:firstRowLastColumn="0" w:lastRowFirstColumn="0" w:lastRowLastColumn="0"/>
          <w:trHeight w:val="283"/>
        </w:trPr>
        <w:tc>
          <w:tcPr>
            <w:cnfStyle w:val="000010000000" w:firstRow="0" w:lastRow="0" w:firstColumn="0" w:lastColumn="0" w:oddVBand="1" w:evenVBand="0" w:oddHBand="0" w:evenHBand="0" w:firstRowFirstColumn="0" w:firstRowLastColumn="0" w:lastRowFirstColumn="0" w:lastRowLastColumn="0"/>
            <w:tcW w:w="1668" w:type="dxa"/>
            <w:shd w:val="clear" w:color="auto" w:fill="FFFFFF" w:themeFill="background1"/>
          </w:tcPr>
          <w:p w14:paraId="17E1F24B" w14:textId="77777777" w:rsidR="00F96A70" w:rsidRPr="00F07FA3" w:rsidRDefault="00F96A70">
            <w:pPr>
              <w:autoSpaceDE w:val="0"/>
              <w:autoSpaceDN w:val="0"/>
              <w:adjustRightInd w:val="0"/>
              <w:rPr>
                <w:rFonts w:ascii="Calibri" w:hAnsi="Calibri" w:cs="Calibri"/>
                <w:color w:val="000000"/>
                <w:sz w:val="20"/>
                <w:szCs w:val="20"/>
                <w:lang w:val="en-GB"/>
              </w:rPr>
            </w:pPr>
            <w:r w:rsidRPr="00F07FA3">
              <w:rPr>
                <w:rFonts w:ascii="Calibri" w:hAnsi="Calibri" w:cs="Calibri"/>
                <w:color w:val="000000"/>
                <w:sz w:val="20"/>
                <w:szCs w:val="20"/>
                <w:lang w:val="en-GB"/>
              </w:rPr>
              <w:t>Value</w:t>
            </w:r>
          </w:p>
        </w:tc>
        <w:tc>
          <w:tcPr>
            <w:tcW w:w="1842" w:type="dxa"/>
            <w:shd w:val="clear" w:color="auto" w:fill="FFFFFF" w:themeFill="background1"/>
          </w:tcPr>
          <w:p w14:paraId="73B6387C" w14:textId="0DFB2A7D" w:rsidR="00F96A70" w:rsidRPr="00F07FA3" w:rsidRDefault="00367D38">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GB"/>
              </w:rPr>
            </w:pPr>
            <w:r>
              <w:rPr>
                <w:rFonts w:ascii="Calibri" w:hAnsi="Calibri" w:cs="Calibri"/>
                <w:color w:val="000000"/>
                <w:sz w:val="20"/>
                <w:szCs w:val="20"/>
                <w:lang w:val="en-GB"/>
              </w:rPr>
              <w:t>PM</w:t>
            </w:r>
            <w:r w:rsidRPr="00367D38">
              <w:rPr>
                <w:rFonts w:ascii="Calibri" w:hAnsi="Calibri" w:cs="Calibri"/>
                <w:color w:val="000000"/>
                <w:sz w:val="20"/>
                <w:szCs w:val="20"/>
                <w:vertAlign w:val="subscript"/>
                <w:lang w:val="en-GB"/>
              </w:rPr>
              <w:t>2.5</w:t>
            </w:r>
            <w:r>
              <w:rPr>
                <w:rFonts w:ascii="Calibri" w:hAnsi="Calibri" w:cs="Calibri"/>
                <w:color w:val="000000"/>
                <w:sz w:val="20"/>
                <w:szCs w:val="20"/>
                <w:lang w:val="en-GB"/>
              </w:rPr>
              <w:t xml:space="preserve"> concentration</w:t>
            </w:r>
          </w:p>
        </w:tc>
        <w:tc>
          <w:tcPr>
            <w:cnfStyle w:val="000010000000" w:firstRow="0" w:lastRow="0" w:firstColumn="0" w:lastColumn="0" w:oddVBand="1" w:evenVBand="0" w:oddHBand="0" w:evenHBand="0" w:firstRowFirstColumn="0" w:firstRowLastColumn="0" w:lastRowFirstColumn="0" w:lastRowLastColumn="0"/>
            <w:tcW w:w="851" w:type="dxa"/>
            <w:shd w:val="clear" w:color="auto" w:fill="FFFFFF" w:themeFill="background1"/>
          </w:tcPr>
          <w:p w14:paraId="5218D627" w14:textId="6E169746"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11.78</w:t>
            </w:r>
          </w:p>
        </w:tc>
        <w:tc>
          <w:tcPr>
            <w:tcW w:w="709" w:type="dxa"/>
            <w:shd w:val="clear" w:color="auto" w:fill="FFFFFF" w:themeFill="background1"/>
          </w:tcPr>
          <w:p w14:paraId="1DDC64C5" w14:textId="77777777" w:rsidR="00F96A70" w:rsidRPr="00F07FA3" w:rsidRDefault="00F96A70">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GB"/>
              </w:rPr>
            </w:pPr>
            <w:r w:rsidRPr="00F07FA3">
              <w:rPr>
                <w:rFonts w:ascii="Calibri" w:hAnsi="Calibri" w:cs="Calibri"/>
                <w:color w:val="000000"/>
                <w:sz w:val="20"/>
                <w:szCs w:val="20"/>
                <w:lang w:val="en-GB"/>
              </w:rPr>
              <w:t>10.66</w:t>
            </w:r>
          </w:p>
        </w:tc>
        <w:tc>
          <w:tcPr>
            <w:cnfStyle w:val="000010000000" w:firstRow="0" w:lastRow="0" w:firstColumn="0" w:lastColumn="0" w:oddVBand="1" w:evenVBand="0" w:oddHBand="0" w:evenHBand="0" w:firstRowFirstColumn="0" w:firstRowLastColumn="0" w:lastRowFirstColumn="0" w:lastRowLastColumn="0"/>
            <w:tcW w:w="691" w:type="dxa"/>
            <w:shd w:val="clear" w:color="auto" w:fill="FFFFFF" w:themeFill="background1"/>
          </w:tcPr>
          <w:p w14:paraId="2B12A1CD" w14:textId="77777777"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0.1</w:t>
            </w:r>
          </w:p>
        </w:tc>
        <w:tc>
          <w:tcPr>
            <w:tcW w:w="772" w:type="dxa"/>
            <w:shd w:val="clear" w:color="auto" w:fill="FFFFFF" w:themeFill="background1"/>
          </w:tcPr>
          <w:p w14:paraId="04D5ECD9" w14:textId="77777777" w:rsidR="00F96A70" w:rsidRPr="00F07FA3" w:rsidRDefault="00F96A70">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GB"/>
              </w:rPr>
            </w:pPr>
            <w:r w:rsidRPr="00F07FA3">
              <w:rPr>
                <w:rFonts w:ascii="Calibri" w:hAnsi="Calibri" w:cs="Calibri"/>
                <w:color w:val="000000"/>
                <w:sz w:val="20"/>
                <w:szCs w:val="20"/>
                <w:lang w:val="en-GB"/>
              </w:rPr>
              <w:t>5.5</w:t>
            </w:r>
          </w:p>
        </w:tc>
        <w:tc>
          <w:tcPr>
            <w:cnfStyle w:val="000010000000" w:firstRow="0" w:lastRow="0" w:firstColumn="0" w:lastColumn="0" w:oddVBand="1" w:evenVBand="0" w:oddHBand="0" w:evenHBand="0" w:firstRowFirstColumn="0" w:firstRowLastColumn="0" w:lastRowFirstColumn="0" w:lastRowLastColumn="0"/>
            <w:tcW w:w="772" w:type="dxa"/>
            <w:shd w:val="clear" w:color="auto" w:fill="FFFFFF" w:themeFill="background1"/>
          </w:tcPr>
          <w:p w14:paraId="1DEBFD3A" w14:textId="77777777" w:rsidR="00F96A70" w:rsidRPr="00F07FA3" w:rsidRDefault="00F96A70">
            <w:pPr>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8.6</w:t>
            </w:r>
          </w:p>
        </w:tc>
        <w:tc>
          <w:tcPr>
            <w:tcW w:w="772" w:type="dxa"/>
            <w:shd w:val="clear" w:color="auto" w:fill="FFFFFF" w:themeFill="background1"/>
          </w:tcPr>
          <w:p w14:paraId="015E5CFC" w14:textId="77777777" w:rsidR="00F96A70" w:rsidRPr="00F07FA3" w:rsidRDefault="00F96A70">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GB"/>
              </w:rPr>
            </w:pPr>
            <w:r w:rsidRPr="00F07FA3">
              <w:rPr>
                <w:rFonts w:ascii="Calibri" w:hAnsi="Calibri" w:cs="Calibri"/>
                <w:color w:val="000000"/>
                <w:sz w:val="20"/>
                <w:szCs w:val="20"/>
                <w:lang w:val="en-GB"/>
              </w:rPr>
              <w:t>14</w:t>
            </w:r>
          </w:p>
        </w:tc>
        <w:tc>
          <w:tcPr>
            <w:cnfStyle w:val="000010000000" w:firstRow="0" w:lastRow="0" w:firstColumn="0" w:lastColumn="0" w:oddVBand="1" w:evenVBand="0" w:oddHBand="0" w:evenHBand="0" w:firstRowFirstColumn="0" w:firstRowLastColumn="0" w:lastRowFirstColumn="0" w:lastRowLastColumn="0"/>
            <w:tcW w:w="772" w:type="dxa"/>
            <w:shd w:val="clear" w:color="auto" w:fill="FFFFFF" w:themeFill="background1"/>
          </w:tcPr>
          <w:p w14:paraId="1C21EAE5" w14:textId="77777777" w:rsidR="00F96A70" w:rsidRPr="00F07FA3" w:rsidRDefault="00F96A70" w:rsidP="00741D79">
            <w:pPr>
              <w:keepNext/>
              <w:autoSpaceDE w:val="0"/>
              <w:autoSpaceDN w:val="0"/>
              <w:adjustRightInd w:val="0"/>
              <w:jc w:val="right"/>
              <w:rPr>
                <w:rFonts w:ascii="Calibri" w:hAnsi="Calibri" w:cs="Calibri"/>
                <w:color w:val="000000"/>
                <w:sz w:val="20"/>
                <w:szCs w:val="20"/>
                <w:lang w:val="en-GB"/>
              </w:rPr>
            </w:pPr>
            <w:r w:rsidRPr="00F07FA3">
              <w:rPr>
                <w:rFonts w:ascii="Calibri" w:hAnsi="Calibri" w:cs="Calibri"/>
                <w:color w:val="000000"/>
                <w:sz w:val="20"/>
                <w:szCs w:val="20"/>
                <w:lang w:val="en-GB"/>
              </w:rPr>
              <w:t>592.8</w:t>
            </w:r>
          </w:p>
        </w:tc>
      </w:tr>
    </w:tbl>
    <w:p w14:paraId="333BADD1" w14:textId="74016002" w:rsidR="004C2AEC" w:rsidRPr="00741D79" w:rsidRDefault="00741D79" w:rsidP="00741D79">
      <w:pPr>
        <w:pStyle w:val="Caption"/>
        <w:jc w:val="center"/>
        <w:rPr>
          <w:rFonts w:ascii="Georgia" w:hAnsi="Georgia"/>
          <w:color w:val="7F7F7F" w:themeColor="text1" w:themeTint="80"/>
          <w:sz w:val="20"/>
          <w:szCs w:val="20"/>
        </w:rPr>
      </w:pPr>
      <w:bookmarkStart w:id="38" w:name="_Toc100240767"/>
      <w:bookmarkStart w:id="39" w:name="_Toc100240829"/>
      <w:r w:rsidRPr="00741D79">
        <w:rPr>
          <w:rFonts w:ascii="Georgia" w:hAnsi="Georgia"/>
          <w:color w:val="7F7F7F" w:themeColor="text1" w:themeTint="80"/>
          <w:sz w:val="20"/>
          <w:szCs w:val="20"/>
        </w:rPr>
        <w:t xml:space="preserve">Table </w:t>
      </w:r>
      <w:r w:rsidRPr="00741D79">
        <w:rPr>
          <w:rFonts w:ascii="Georgia" w:hAnsi="Georgia"/>
          <w:color w:val="7F7F7F" w:themeColor="text1" w:themeTint="80"/>
          <w:sz w:val="20"/>
          <w:szCs w:val="20"/>
        </w:rPr>
        <w:fldChar w:fldCharType="begin"/>
      </w:r>
      <w:r w:rsidRPr="00741D79">
        <w:rPr>
          <w:rFonts w:ascii="Georgia" w:hAnsi="Georgia"/>
          <w:color w:val="7F7F7F" w:themeColor="text1" w:themeTint="80"/>
          <w:sz w:val="20"/>
          <w:szCs w:val="20"/>
        </w:rPr>
        <w:instrText xml:space="preserve"> SEQ Table \* ARABIC </w:instrText>
      </w:r>
      <w:r w:rsidRPr="00741D79">
        <w:rPr>
          <w:rFonts w:ascii="Georgia" w:hAnsi="Georgia"/>
          <w:color w:val="7F7F7F" w:themeColor="text1" w:themeTint="80"/>
          <w:sz w:val="20"/>
          <w:szCs w:val="20"/>
        </w:rPr>
        <w:fldChar w:fldCharType="separate"/>
      </w:r>
      <w:r w:rsidR="00D849B2">
        <w:rPr>
          <w:rFonts w:ascii="Georgia" w:hAnsi="Georgia"/>
          <w:noProof/>
          <w:color w:val="7F7F7F" w:themeColor="text1" w:themeTint="80"/>
          <w:sz w:val="20"/>
          <w:szCs w:val="20"/>
        </w:rPr>
        <w:t>2</w:t>
      </w:r>
      <w:r w:rsidRPr="00741D79">
        <w:rPr>
          <w:rFonts w:ascii="Georgia" w:hAnsi="Georgia"/>
          <w:color w:val="7F7F7F" w:themeColor="text1" w:themeTint="80"/>
          <w:sz w:val="20"/>
          <w:szCs w:val="20"/>
        </w:rPr>
        <w:fldChar w:fldCharType="end"/>
      </w:r>
      <w:r w:rsidR="0091322D" w:rsidRPr="00741D79">
        <w:rPr>
          <w:rFonts w:ascii="Georgia" w:hAnsi="Georgia"/>
          <w:color w:val="7F7F7F" w:themeColor="text1" w:themeTint="80"/>
          <w:sz w:val="20"/>
          <w:szCs w:val="20"/>
        </w:rPr>
        <w:t>: Summary statistics of the explanatory variables and the PM2.5 data.</w:t>
      </w:r>
      <w:bookmarkEnd w:id="38"/>
      <w:bookmarkEnd w:id="39"/>
    </w:p>
    <w:p w14:paraId="333BADD2" w14:textId="77777777" w:rsidR="004C2AEC" w:rsidRPr="00E810EF" w:rsidRDefault="0091322D" w:rsidP="00F1643A">
      <w:pPr>
        <w:pStyle w:val="BodyText"/>
        <w:spacing w:line="360" w:lineRule="auto"/>
        <w:rPr>
          <w:rFonts w:ascii="Georgia" w:hAnsi="Georgia"/>
        </w:rPr>
      </w:pPr>
      <w:r w:rsidRPr="00E810EF">
        <w:rPr>
          <w:rFonts w:ascii="Georgia" w:hAnsi="Georgia"/>
        </w:rPr>
        <w:t xml:space="preserve">The summary statistics for the explanatory variables are shown in </w:t>
      </w:r>
      <w:r w:rsidRPr="00E810EF">
        <w:rPr>
          <w:rFonts w:ascii="Georgia" w:hAnsi="Georgia"/>
          <w:b/>
          <w:bCs/>
        </w:rPr>
        <w:t>table 2</w:t>
      </w:r>
      <w:r w:rsidRPr="00E810EF">
        <w:rPr>
          <w:rFonts w:ascii="Georgia" w:hAnsi="Georgia"/>
        </w:rPr>
        <w:t>. It is obvious that there are large variations within the same indicator of near-road greenspaces, which suggests a great difference between the conditions of near-road greenspaces in different areas. Therefore it becomes more practically relevant to study the relationship between the near-road greenspace conditions and regional PM</w:t>
      </w:r>
      <w:r w:rsidRPr="00E810EF">
        <w:rPr>
          <w:rFonts w:ascii="Georgia" w:hAnsi="Georgia"/>
          <w:vertAlign w:val="subscript"/>
        </w:rPr>
        <w:t>2.5</w:t>
      </w:r>
      <w:r w:rsidRPr="00E810EF">
        <w:rPr>
          <w:rFonts w:ascii="Georgia" w:hAnsi="Georgia"/>
        </w:rPr>
        <w:t xml:space="preserve"> concentrations. </w:t>
      </w:r>
    </w:p>
    <w:p w14:paraId="333BADD3" w14:textId="77777777" w:rsidR="004C2AEC" w:rsidRPr="00BF7D34" w:rsidRDefault="0091322D" w:rsidP="00F1643A">
      <w:pPr>
        <w:pStyle w:val="Heading3"/>
        <w:spacing w:line="360" w:lineRule="auto"/>
        <w:rPr>
          <w:rFonts w:ascii="Georgia" w:hAnsi="Georgia"/>
          <w:sz w:val="28"/>
          <w:szCs w:val="28"/>
        </w:rPr>
      </w:pPr>
      <w:bookmarkStart w:id="40" w:name="_Toc100242115"/>
      <w:bookmarkStart w:id="41" w:name="Xe43a42d4a82d57be165fe23cf80be780126fac6"/>
      <w:bookmarkEnd w:id="26"/>
      <w:bookmarkEnd w:id="37"/>
      <w:r w:rsidRPr="00BF7D34">
        <w:rPr>
          <w:rFonts w:ascii="Georgia" w:hAnsi="Georgia"/>
          <w:sz w:val="28"/>
          <w:szCs w:val="28"/>
        </w:rPr>
        <w:t>2.4 Multivariate linear regression models</w:t>
      </w:r>
      <w:bookmarkEnd w:id="40"/>
    </w:p>
    <w:p w14:paraId="333BADD4" w14:textId="77777777" w:rsidR="004C2AEC" w:rsidRPr="00E810EF" w:rsidRDefault="0091322D" w:rsidP="00F1643A">
      <w:pPr>
        <w:pStyle w:val="FirstParagraph"/>
        <w:spacing w:line="360" w:lineRule="auto"/>
        <w:rPr>
          <w:rFonts w:ascii="Georgia" w:hAnsi="Georgia"/>
        </w:rPr>
      </w:pPr>
      <w:r w:rsidRPr="00E810EF">
        <w:rPr>
          <w:rFonts w:ascii="Georgia" w:hAnsi="Georgia"/>
        </w:rPr>
        <w:t>A preliminary analysis of annual mean concentrations for all 21 sites was first performed to evaluate their overall relationship with the near-road greenspace. The global Moran's I of the annual means indicated that there was no obvious spatial auto-correlation in the dependent variable, so a non-spatial multivariate linear regression was performed.</w:t>
      </w:r>
    </w:p>
    <w:p w14:paraId="333BADD5" w14:textId="77777777" w:rsidR="004C2AEC" w:rsidRPr="00E810EF" w:rsidRDefault="0091322D" w:rsidP="00F1643A">
      <w:pPr>
        <w:pStyle w:val="BodyText"/>
        <w:spacing w:line="360" w:lineRule="auto"/>
        <w:rPr>
          <w:rFonts w:ascii="Georgia" w:hAnsi="Georgia"/>
        </w:rPr>
      </w:pPr>
      <w:r w:rsidRPr="00E810EF">
        <w:rPr>
          <w:rFonts w:ascii="Georgia" w:hAnsi="Georgia"/>
        </w:rPr>
        <w:t xml:space="preserve">The model performance was evaluated through a LOOCV (LeaveOneOut cross-validation) which is a type of cross-validation method that works well with small sample size data (Scikit-learn, 2013a). A typical cross-validation (k-fold) splits a dataset into k subsets and uses each subset once as the testing set to evaluate the performance of the model trained by all the other subsets (Scikit-learn, 2013b). The result of cross-validation is the average performance of the k models. When the sample size is small, the k-fold cross-validation result can have a large variance because how the samples are split will greatly alter the result. A LOOCV, </w:t>
      </w:r>
      <w:r w:rsidRPr="00E810EF">
        <w:rPr>
          <w:rFonts w:ascii="Georgia" w:hAnsi="Georgia"/>
        </w:rPr>
        <w:lastRenderedPageBreak/>
        <w:t xml:space="preserve">on the other hand, split the samples into training and testing sets N times, where N is the sample size, with only one sample as the testing set and all the other N-1 samples as the training set. Each time the testing sample is used to evaluate the performance of the model fitted with the training set, and the cross-validation result is the average performance of the N models. The advantage of LOOCV is that the estimation is deterministic, meaning that there is no variance in the estimated performance of the model because every sample is used once to evaluate the model, and the process can be repeated (Wei </w:t>
      </w:r>
      <w:r w:rsidRPr="00E810EF">
        <w:rPr>
          <w:rFonts w:ascii="Georgia" w:hAnsi="Georgia"/>
          <w:i/>
          <w:iCs/>
        </w:rPr>
        <w:t>et al.</w:t>
      </w:r>
      <w:r w:rsidRPr="00E810EF">
        <w:rPr>
          <w:rFonts w:ascii="Georgia" w:hAnsi="Georgia"/>
        </w:rPr>
        <w:t xml:space="preserve">, 2019). The downside of LOOCV is its high computational cost (Syed, 2011; Wei </w:t>
      </w:r>
      <w:r w:rsidRPr="00E810EF">
        <w:rPr>
          <w:rFonts w:ascii="Georgia" w:hAnsi="Georgia"/>
          <w:i/>
          <w:iCs/>
        </w:rPr>
        <w:t>et al.</w:t>
      </w:r>
      <w:r w:rsidRPr="00E810EF">
        <w:rPr>
          <w:rFonts w:ascii="Georgia" w:hAnsi="Georgia"/>
        </w:rPr>
        <w:t xml:space="preserve">, 2019), although for a small sample size it is neglectable. </w:t>
      </w:r>
    </w:p>
    <w:p w14:paraId="333BADD6" w14:textId="77777777" w:rsidR="004C2AEC" w:rsidRPr="00E810EF" w:rsidRDefault="0091322D" w:rsidP="00F1643A">
      <w:pPr>
        <w:pStyle w:val="BodyText"/>
        <w:spacing w:line="360" w:lineRule="auto"/>
        <w:rPr>
          <w:rFonts w:ascii="Georgia" w:hAnsi="Georgia"/>
        </w:rPr>
      </w:pPr>
      <w:r w:rsidRPr="00E810EF">
        <w:rPr>
          <w:rFonts w:ascii="Georgia" w:hAnsi="Georgia"/>
        </w:rPr>
        <w:t xml:space="preserve">The effect of each type of near-road classification was determined according to their corresponding feature importance and model coefficient. The feature importance was computed using the permutation feature importance technique from the Python package </w:t>
      </w:r>
      <w:r w:rsidRPr="00E810EF">
        <w:rPr>
          <w:rStyle w:val="VerbatimChar"/>
          <w:rFonts w:ascii="Georgia" w:hAnsi="Georgia"/>
        </w:rPr>
        <w:t>sklearn</w:t>
      </w:r>
      <w:r w:rsidRPr="00E810EF">
        <w:rPr>
          <w:rFonts w:ascii="Georgia" w:hAnsi="Georgia"/>
        </w:rPr>
        <w:t>, which calculates the decrease in the model performance when the specific feature (independent variable) is shuffled (Breiman, 2001). A common method is to repeat the shuffle procedure several times (in this case 50 times), and calculate the mean and the standard deviation from all the repeated samples for each feature. The feature importance reflects how much a model depends on a feature, and in the case of this study, how much effect each type of near-road greenspace has on the regional PM</w:t>
      </w:r>
      <w:r w:rsidRPr="00E810EF">
        <w:rPr>
          <w:rFonts w:ascii="Georgia" w:hAnsi="Georgia"/>
          <w:vertAlign w:val="subscript"/>
        </w:rPr>
        <w:t>2.5</w:t>
      </w:r>
      <w:r w:rsidRPr="00E810EF">
        <w:rPr>
          <w:rFonts w:ascii="Georgia" w:hAnsi="Georgia"/>
        </w:rPr>
        <w:t xml:space="preserve"> level.</w:t>
      </w:r>
    </w:p>
    <w:p w14:paraId="333BADD7" w14:textId="77777777" w:rsidR="004C2AEC" w:rsidRPr="00E810EF" w:rsidRDefault="0091322D" w:rsidP="00F1643A">
      <w:pPr>
        <w:pStyle w:val="BodyText"/>
        <w:spacing w:line="360" w:lineRule="auto"/>
        <w:rPr>
          <w:rFonts w:ascii="Georgia" w:hAnsi="Georgia"/>
        </w:rPr>
      </w:pPr>
      <w:r w:rsidRPr="00E810EF">
        <w:rPr>
          <w:rFonts w:ascii="Georgia" w:hAnsi="Georgia"/>
        </w:rPr>
        <w:t>After the initial investigation of the relationship between near-road greenspace and regional PM</w:t>
      </w:r>
      <w:r w:rsidRPr="00E810EF">
        <w:rPr>
          <w:rFonts w:ascii="Georgia" w:hAnsi="Georgia"/>
          <w:vertAlign w:val="subscript"/>
        </w:rPr>
        <w:t>2.5</w:t>
      </w:r>
      <w:r w:rsidRPr="00E810EF">
        <w:rPr>
          <w:rFonts w:ascii="Georgia" w:hAnsi="Georgia"/>
        </w:rPr>
        <w:t xml:space="preserve"> level, the temporal changes in it were explored in further depth. This was accomplished using a series of multivariate linear regression models. The temporal changes were analysed along with two time series: 12 months throughout a year and 24 hours throughout a day. The hourly PM</w:t>
      </w:r>
      <w:r w:rsidRPr="00E810EF">
        <w:rPr>
          <w:rFonts w:ascii="Georgia" w:hAnsi="Georgia"/>
          <w:vertAlign w:val="subscript"/>
        </w:rPr>
        <w:t>2.5</w:t>
      </w:r>
      <w:r w:rsidRPr="00E810EF">
        <w:rPr>
          <w:rFonts w:ascii="Georgia" w:hAnsi="Georgia"/>
        </w:rPr>
        <w:t xml:space="preserve"> concentrations were first used to generate monthly mean concentrations as well as average concentrations at each hour during the year. The two sets of concentrations at different time intervals were then analysed in groups separated by each unit time interval. In other words, 12 groups of monthly mean concentrations and 24 groups of hourly mean concentrations on an average day during the year were analysed independently. Each analysis included an </w:t>
      </w:r>
      <w:r w:rsidRPr="00E810EF">
        <w:rPr>
          <w:rFonts w:ascii="Georgia" w:hAnsi="Georgia"/>
        </w:rPr>
        <w:lastRenderedPageBreak/>
        <w:t>identification of spatial auto-correlation, a fit to a multivariate linear regression model, a LOOCV for model performance, permutation feature importance and a check for residual's normality. None of the variables was transformed or scaled, because the coefficients of the model were to be used as an indication of the effect of the near-road greenspace on PM</w:t>
      </w:r>
      <w:r w:rsidRPr="00E810EF">
        <w:rPr>
          <w:rFonts w:ascii="Georgia" w:hAnsi="Georgia"/>
          <w:vertAlign w:val="subscript"/>
        </w:rPr>
        <w:t>2.5</w:t>
      </w:r>
      <w:r w:rsidRPr="00E810EF">
        <w:rPr>
          <w:rFonts w:ascii="Georgia" w:hAnsi="Georgia"/>
        </w:rPr>
        <w:t xml:space="preserve"> concentration.</w:t>
      </w:r>
    </w:p>
    <w:p w14:paraId="333BADD8" w14:textId="77777777" w:rsidR="004C2AEC" w:rsidRPr="00BF7D34" w:rsidRDefault="0091322D" w:rsidP="00F1643A">
      <w:pPr>
        <w:pStyle w:val="Heading1"/>
        <w:spacing w:line="360" w:lineRule="auto"/>
        <w:rPr>
          <w:rFonts w:ascii="Georgia" w:hAnsi="Georgia"/>
          <w:sz w:val="40"/>
          <w:szCs w:val="40"/>
        </w:rPr>
      </w:pPr>
      <w:bookmarkStart w:id="42" w:name="_Toc100242116"/>
      <w:bookmarkStart w:id="43" w:name="Xc0c84230492598220627d6d71355f36de6acb67"/>
      <w:bookmarkEnd w:id="5"/>
      <w:bookmarkEnd w:id="41"/>
      <w:r w:rsidRPr="00BF7D34">
        <w:rPr>
          <w:rFonts w:ascii="Georgia" w:hAnsi="Georgia"/>
          <w:sz w:val="40"/>
          <w:szCs w:val="40"/>
        </w:rPr>
        <w:t>3. Results</w:t>
      </w:r>
      <w:bookmarkEnd w:id="42"/>
    </w:p>
    <w:p w14:paraId="333BADD9" w14:textId="77777777" w:rsidR="004C2AEC" w:rsidRPr="00BF7D34" w:rsidRDefault="0091322D" w:rsidP="00F1643A">
      <w:pPr>
        <w:pStyle w:val="Heading3"/>
        <w:spacing w:line="360" w:lineRule="auto"/>
        <w:rPr>
          <w:rFonts w:ascii="Georgia" w:hAnsi="Georgia"/>
          <w:sz w:val="28"/>
          <w:szCs w:val="28"/>
        </w:rPr>
      </w:pPr>
      <w:bookmarkStart w:id="44" w:name="_Toc100242117"/>
      <w:bookmarkStart w:id="45" w:name="Xf899ae471c00e1299559e40d0d53c5c22b0eb93"/>
      <w:r w:rsidRPr="00BF7D34">
        <w:rPr>
          <w:rFonts w:ascii="Georgia" w:hAnsi="Georgia"/>
          <w:sz w:val="28"/>
          <w:szCs w:val="28"/>
        </w:rPr>
        <w:t>3.1 Modelling annual mean PM</w:t>
      </w:r>
      <w:r w:rsidRPr="00BF7D34">
        <w:rPr>
          <w:rFonts w:ascii="Georgia" w:hAnsi="Georgia"/>
          <w:sz w:val="28"/>
          <w:szCs w:val="28"/>
          <w:vertAlign w:val="subscript"/>
        </w:rPr>
        <w:t>2.5</w:t>
      </w:r>
      <w:r w:rsidRPr="00BF7D34">
        <w:rPr>
          <w:rFonts w:ascii="Georgia" w:hAnsi="Georgia"/>
          <w:sz w:val="28"/>
          <w:szCs w:val="28"/>
        </w:rPr>
        <w:t xml:space="preserve"> concentration</w:t>
      </w:r>
      <w:bookmarkEnd w:id="44"/>
    </w:p>
    <w:p w14:paraId="333BADDA" w14:textId="1883A1AA" w:rsidR="004C2AEC" w:rsidRDefault="0091322D" w:rsidP="00F1643A">
      <w:pPr>
        <w:pStyle w:val="FirstParagraph"/>
        <w:spacing w:line="360" w:lineRule="auto"/>
        <w:rPr>
          <w:rFonts w:ascii="Georgia" w:hAnsi="Georgia"/>
        </w:rPr>
      </w:pPr>
      <w:r w:rsidRPr="00E810EF">
        <w:rPr>
          <w:rFonts w:ascii="Georgia" w:hAnsi="Georgia"/>
        </w:rPr>
        <w:t>The preliminary analysis of the annual mean PM</w:t>
      </w:r>
      <w:r w:rsidRPr="00E810EF">
        <w:rPr>
          <w:rFonts w:ascii="Georgia" w:hAnsi="Georgia"/>
          <w:vertAlign w:val="subscript"/>
        </w:rPr>
        <w:t>2.5</w:t>
      </w:r>
      <w:r w:rsidRPr="00E810EF">
        <w:rPr>
          <w:rFonts w:ascii="Georgia" w:hAnsi="Georgia"/>
        </w:rPr>
        <w:t xml:space="preserve"> concentrations found a global Moran's I of 0.096 using a Gaussian kernel weights matrix, and the multivariate linear regression model as a function of the near-road greenspace conditions had an r-squared value of 0.365 and a LOOCV r-squared of 0.081. The residuals of the model were normally distributed and not spatially auto-correlated. </w:t>
      </w:r>
      <w:r w:rsidRPr="00E810EF">
        <w:rPr>
          <w:rFonts w:ascii="Georgia" w:hAnsi="Georgia"/>
          <w:b/>
          <w:bCs/>
        </w:rPr>
        <w:t>Table 3</w:t>
      </w:r>
      <w:r w:rsidRPr="00E810EF">
        <w:rPr>
          <w:rFonts w:ascii="Georgia" w:hAnsi="Georgia"/>
        </w:rPr>
        <w:t xml:space="preserve"> shows the coefficient and feature importance mean and error estimations for the explanatory variables. The indicator for greenspace near Unclassified road had the highest estimated feature importance, which was even higher than the r-squared value of the model. This means that the performance depends heavily on the variable, and shuffling it would alter the r-squared value to negative. The effect of near-Unclassified-road greenspace, therefore, was the strongest among the five types, and the estimated coefficient (-0.108) indicated that the higher the indicator (near-Unclassified-road greenspace area per road length), the lower the PM</w:t>
      </w:r>
      <w:r w:rsidRPr="00E810EF">
        <w:rPr>
          <w:rFonts w:ascii="Georgia" w:hAnsi="Georgia"/>
          <w:vertAlign w:val="subscript"/>
        </w:rPr>
        <w:t>2.5</w:t>
      </w:r>
      <w:r w:rsidRPr="00E810EF">
        <w:rPr>
          <w:rFonts w:ascii="Georgia" w:hAnsi="Georgia"/>
        </w:rPr>
        <w:t xml:space="preserve"> level. The B road and Classified unnumbered road indicators had median levels of estimated importance among the five, with similar coefficient estimations (0.038 for the former and 0.039 for the latter), which represented the positive effects of these two types of greenspaces on PM</w:t>
      </w:r>
      <w:r w:rsidRPr="00E810EF">
        <w:rPr>
          <w:rFonts w:ascii="Georgia" w:hAnsi="Georgia"/>
          <w:vertAlign w:val="subscript"/>
        </w:rPr>
        <w:t>2.5</w:t>
      </w:r>
      <w:r w:rsidRPr="00E810EF">
        <w:rPr>
          <w:rFonts w:ascii="Georgia" w:hAnsi="Georgia"/>
        </w:rPr>
        <w:t xml:space="preserve"> concentrations. The feature importance estimations of the rest two indicators (A road and Other road) were both comparatively low, but their estimated effects were opposite. A road indicator had a positive effect (0.030) while </w:t>
      </w:r>
      <w:proofErr w:type="gramStart"/>
      <w:r w:rsidRPr="00E810EF">
        <w:rPr>
          <w:rFonts w:ascii="Georgia" w:hAnsi="Georgia"/>
        </w:rPr>
        <w:t>Other</w:t>
      </w:r>
      <w:proofErr w:type="gramEnd"/>
      <w:r w:rsidRPr="00E810EF">
        <w:rPr>
          <w:rFonts w:ascii="Georgia" w:hAnsi="Georgia"/>
        </w:rPr>
        <w:t xml:space="preserve"> road indicator had a negative effect (-0.025).</w:t>
      </w:r>
    </w:p>
    <w:tbl>
      <w:tblPr>
        <w:tblStyle w:val="PlainTable2"/>
        <w:tblW w:w="0" w:type="auto"/>
        <w:tblLook w:val="04A0" w:firstRow="1" w:lastRow="0" w:firstColumn="1" w:lastColumn="0" w:noHBand="0" w:noVBand="1"/>
      </w:tblPr>
      <w:tblGrid>
        <w:gridCol w:w="2235"/>
        <w:gridCol w:w="2272"/>
        <w:gridCol w:w="2388"/>
        <w:gridCol w:w="1961"/>
      </w:tblGrid>
      <w:tr w:rsidR="00CE60B7" w:rsidRPr="009D09F6" w14:paraId="200998D1" w14:textId="4A6A6519" w:rsidTr="00EB4D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bottom w:val="single" w:sz="4" w:space="0" w:color="auto"/>
            </w:tcBorders>
          </w:tcPr>
          <w:p w14:paraId="1DEE8B55" w14:textId="34B0CA8F" w:rsidR="00CE60B7" w:rsidRPr="009D09F6" w:rsidRDefault="00CE60B7" w:rsidP="004E6152">
            <w:pPr>
              <w:pStyle w:val="BodyText"/>
              <w:jc w:val="center"/>
              <w:rPr>
                <w:rFonts w:ascii="Georgia" w:hAnsi="Georgia"/>
              </w:rPr>
            </w:pPr>
            <w:r w:rsidRPr="009D09F6">
              <w:rPr>
                <w:rFonts w:ascii="Georgia" w:hAnsi="Georgia"/>
              </w:rPr>
              <w:lastRenderedPageBreak/>
              <w:t>Road type</w:t>
            </w:r>
          </w:p>
        </w:tc>
        <w:tc>
          <w:tcPr>
            <w:tcW w:w="2272" w:type="dxa"/>
            <w:tcBorders>
              <w:bottom w:val="single" w:sz="4" w:space="0" w:color="auto"/>
            </w:tcBorders>
          </w:tcPr>
          <w:p w14:paraId="6363FF76" w14:textId="46DDFE17" w:rsidR="00CE60B7" w:rsidRPr="009D09F6" w:rsidRDefault="00CE60B7" w:rsidP="004E6152">
            <w:pPr>
              <w:pStyle w:val="BodyText"/>
              <w:jc w:val="center"/>
              <w:cnfStyle w:val="100000000000" w:firstRow="1" w:lastRow="0" w:firstColumn="0" w:lastColumn="0" w:oddVBand="0" w:evenVBand="0" w:oddHBand="0" w:evenHBand="0" w:firstRowFirstColumn="0" w:firstRowLastColumn="0" w:lastRowFirstColumn="0" w:lastRowLastColumn="0"/>
              <w:rPr>
                <w:rFonts w:ascii="Georgia" w:hAnsi="Georgia"/>
              </w:rPr>
            </w:pPr>
            <w:r w:rsidRPr="009D09F6">
              <w:rPr>
                <w:rFonts w:ascii="Georgia" w:hAnsi="Georgia"/>
              </w:rPr>
              <w:t>Coefficient</w:t>
            </w:r>
          </w:p>
        </w:tc>
        <w:tc>
          <w:tcPr>
            <w:tcW w:w="2388" w:type="dxa"/>
            <w:tcBorders>
              <w:bottom w:val="single" w:sz="4" w:space="0" w:color="auto"/>
            </w:tcBorders>
          </w:tcPr>
          <w:p w14:paraId="0E4C4BEE" w14:textId="1A59F771" w:rsidR="00CE60B7" w:rsidRPr="009D09F6" w:rsidRDefault="00CE60B7" w:rsidP="004E6152">
            <w:pPr>
              <w:pStyle w:val="BodyText"/>
              <w:jc w:val="center"/>
              <w:cnfStyle w:val="100000000000" w:firstRow="1" w:lastRow="0" w:firstColumn="0" w:lastColumn="0" w:oddVBand="0" w:evenVBand="0" w:oddHBand="0" w:evenHBand="0" w:firstRowFirstColumn="0" w:firstRowLastColumn="0" w:lastRowFirstColumn="0" w:lastRowLastColumn="0"/>
              <w:rPr>
                <w:rFonts w:ascii="Georgia" w:hAnsi="Georgia"/>
              </w:rPr>
            </w:pPr>
            <w:r w:rsidRPr="009D09F6">
              <w:rPr>
                <w:rFonts w:ascii="Georgia" w:hAnsi="Georgia"/>
              </w:rPr>
              <w:t>Feature importance</w:t>
            </w:r>
          </w:p>
        </w:tc>
        <w:tc>
          <w:tcPr>
            <w:tcW w:w="1961" w:type="dxa"/>
            <w:tcBorders>
              <w:bottom w:val="single" w:sz="4" w:space="0" w:color="auto"/>
            </w:tcBorders>
          </w:tcPr>
          <w:p w14:paraId="6EB53A42" w14:textId="4AB9CD9B" w:rsidR="00CE60B7" w:rsidRPr="009D09F6" w:rsidRDefault="007C0949" w:rsidP="004E6152">
            <w:pPr>
              <w:pStyle w:val="BodyText"/>
              <w:jc w:val="center"/>
              <w:cnfStyle w:val="100000000000" w:firstRow="1" w:lastRow="0" w:firstColumn="0" w:lastColumn="0" w:oddVBand="0" w:evenVBand="0" w:oddHBand="0" w:evenHBand="0" w:firstRowFirstColumn="0" w:firstRowLastColumn="0" w:lastRowFirstColumn="0" w:lastRowLastColumn="0"/>
              <w:rPr>
                <w:rFonts w:ascii="Georgia" w:hAnsi="Georgia"/>
              </w:rPr>
            </w:pPr>
            <w:r w:rsidRPr="009D09F6">
              <w:rPr>
                <w:rFonts w:ascii="Georgia" w:hAnsi="Georgia"/>
              </w:rPr>
              <w:t>Std of feature importance</w:t>
            </w:r>
          </w:p>
        </w:tc>
      </w:tr>
      <w:tr w:rsidR="00CE60B7" w:rsidRPr="00E022E2" w14:paraId="4FC3B957" w14:textId="6DB172B3" w:rsidTr="00EB4D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bottom w:val="nil"/>
            </w:tcBorders>
          </w:tcPr>
          <w:p w14:paraId="2B385BF9" w14:textId="292E9D5C" w:rsidR="00CE60B7" w:rsidRPr="00E022E2" w:rsidRDefault="00365974" w:rsidP="004E6152">
            <w:pPr>
              <w:pStyle w:val="BodyText"/>
              <w:jc w:val="center"/>
              <w:rPr>
                <w:rFonts w:ascii="Georgia" w:hAnsi="Georgia"/>
                <w:b w:val="0"/>
                <w:bCs w:val="0"/>
                <w:sz w:val="20"/>
                <w:szCs w:val="20"/>
              </w:rPr>
            </w:pPr>
            <w:r w:rsidRPr="00E022E2">
              <w:rPr>
                <w:rFonts w:ascii="Georgia" w:hAnsi="Georgia"/>
                <w:b w:val="0"/>
                <w:bCs w:val="0"/>
                <w:sz w:val="20"/>
                <w:szCs w:val="20"/>
              </w:rPr>
              <w:t>Unclassified</w:t>
            </w:r>
            <w:r w:rsidR="009D09F6" w:rsidRPr="00E022E2">
              <w:rPr>
                <w:rFonts w:ascii="Georgia" w:hAnsi="Georgia"/>
                <w:b w:val="0"/>
                <w:bCs w:val="0"/>
                <w:sz w:val="20"/>
                <w:szCs w:val="20"/>
              </w:rPr>
              <w:t xml:space="preserve"> road</w:t>
            </w:r>
          </w:p>
        </w:tc>
        <w:tc>
          <w:tcPr>
            <w:tcW w:w="2272" w:type="dxa"/>
            <w:tcBorders>
              <w:top w:val="single" w:sz="4" w:space="0" w:color="auto"/>
              <w:bottom w:val="nil"/>
            </w:tcBorders>
          </w:tcPr>
          <w:p w14:paraId="2C2D3554" w14:textId="7182CD9A" w:rsidR="00CE60B7" w:rsidRPr="00E022E2" w:rsidRDefault="00C36467" w:rsidP="004E6152">
            <w:pPr>
              <w:pStyle w:val="BodyText"/>
              <w:jc w:val="center"/>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E022E2">
              <w:rPr>
                <w:rFonts w:ascii="Georgia" w:hAnsi="Georgia"/>
                <w:sz w:val="20"/>
                <w:szCs w:val="20"/>
              </w:rPr>
              <w:t>-0.108</w:t>
            </w:r>
          </w:p>
        </w:tc>
        <w:tc>
          <w:tcPr>
            <w:tcW w:w="2388" w:type="dxa"/>
            <w:tcBorders>
              <w:top w:val="single" w:sz="4" w:space="0" w:color="auto"/>
              <w:bottom w:val="nil"/>
            </w:tcBorders>
          </w:tcPr>
          <w:p w14:paraId="5D639122" w14:textId="1B1E4C81" w:rsidR="00CE60B7" w:rsidRPr="00E022E2" w:rsidRDefault="009934AD" w:rsidP="004E6152">
            <w:pPr>
              <w:pStyle w:val="BodyText"/>
              <w:keepNext/>
              <w:jc w:val="center"/>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E022E2">
              <w:rPr>
                <w:rFonts w:ascii="Georgia" w:hAnsi="Georgia"/>
                <w:sz w:val="20"/>
                <w:szCs w:val="20"/>
              </w:rPr>
              <w:t>1.636</w:t>
            </w:r>
          </w:p>
        </w:tc>
        <w:tc>
          <w:tcPr>
            <w:tcW w:w="1961" w:type="dxa"/>
            <w:tcBorders>
              <w:top w:val="single" w:sz="4" w:space="0" w:color="auto"/>
              <w:bottom w:val="nil"/>
            </w:tcBorders>
          </w:tcPr>
          <w:p w14:paraId="4B8A3224" w14:textId="19487FE7" w:rsidR="00CE60B7" w:rsidRPr="00E022E2" w:rsidRDefault="000503EF" w:rsidP="004E6152">
            <w:pPr>
              <w:pStyle w:val="BodyText"/>
              <w:keepNext/>
              <w:jc w:val="center"/>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E022E2">
              <w:rPr>
                <w:rFonts w:ascii="Georgia" w:hAnsi="Georgia"/>
                <w:sz w:val="20"/>
                <w:szCs w:val="20"/>
              </w:rPr>
              <w:t>0.552</w:t>
            </w:r>
          </w:p>
        </w:tc>
      </w:tr>
      <w:tr w:rsidR="00365974" w:rsidRPr="00E022E2" w14:paraId="15695C17" w14:textId="77777777" w:rsidTr="00EB4D7C">
        <w:tc>
          <w:tcPr>
            <w:cnfStyle w:val="001000000000" w:firstRow="0" w:lastRow="0" w:firstColumn="1" w:lastColumn="0" w:oddVBand="0" w:evenVBand="0" w:oddHBand="0" w:evenHBand="0" w:firstRowFirstColumn="0" w:firstRowLastColumn="0" w:lastRowFirstColumn="0" w:lastRowLastColumn="0"/>
            <w:tcW w:w="2235" w:type="dxa"/>
            <w:tcBorders>
              <w:top w:val="nil"/>
              <w:bottom w:val="nil"/>
            </w:tcBorders>
          </w:tcPr>
          <w:p w14:paraId="08D12B5A" w14:textId="12DD2365" w:rsidR="00365974" w:rsidRPr="00E022E2" w:rsidRDefault="00365974" w:rsidP="004E6152">
            <w:pPr>
              <w:pStyle w:val="BodyText"/>
              <w:jc w:val="center"/>
              <w:rPr>
                <w:rFonts w:ascii="Georgia" w:hAnsi="Georgia"/>
                <w:b w:val="0"/>
                <w:bCs w:val="0"/>
                <w:sz w:val="20"/>
                <w:szCs w:val="20"/>
              </w:rPr>
            </w:pPr>
            <w:r w:rsidRPr="00E022E2">
              <w:rPr>
                <w:rFonts w:ascii="Georgia" w:hAnsi="Georgia"/>
                <w:b w:val="0"/>
                <w:bCs w:val="0"/>
                <w:sz w:val="20"/>
                <w:szCs w:val="20"/>
              </w:rPr>
              <w:t>A road</w:t>
            </w:r>
          </w:p>
        </w:tc>
        <w:tc>
          <w:tcPr>
            <w:tcW w:w="2272" w:type="dxa"/>
            <w:tcBorders>
              <w:top w:val="nil"/>
              <w:bottom w:val="nil"/>
            </w:tcBorders>
          </w:tcPr>
          <w:p w14:paraId="5B78C50E" w14:textId="2DE9B439" w:rsidR="00365974" w:rsidRPr="00E022E2" w:rsidRDefault="00C36467" w:rsidP="004E6152">
            <w:pPr>
              <w:pStyle w:val="BodyText"/>
              <w:jc w:val="center"/>
              <w:cnfStyle w:val="000000000000" w:firstRow="0" w:lastRow="0" w:firstColumn="0" w:lastColumn="0" w:oddVBand="0" w:evenVBand="0" w:oddHBand="0" w:evenHBand="0" w:firstRowFirstColumn="0" w:firstRowLastColumn="0" w:lastRowFirstColumn="0" w:lastRowLastColumn="0"/>
              <w:rPr>
                <w:rFonts w:ascii="Georgia" w:hAnsi="Georgia"/>
                <w:sz w:val="20"/>
                <w:szCs w:val="20"/>
              </w:rPr>
            </w:pPr>
            <w:r w:rsidRPr="00E022E2">
              <w:rPr>
                <w:rFonts w:ascii="Georgia" w:hAnsi="Georgia"/>
                <w:sz w:val="20"/>
                <w:szCs w:val="20"/>
              </w:rPr>
              <w:t>0.030</w:t>
            </w:r>
          </w:p>
        </w:tc>
        <w:tc>
          <w:tcPr>
            <w:tcW w:w="2388" w:type="dxa"/>
            <w:tcBorders>
              <w:top w:val="nil"/>
              <w:bottom w:val="nil"/>
            </w:tcBorders>
          </w:tcPr>
          <w:p w14:paraId="432C8E1E" w14:textId="5C364EB3" w:rsidR="00365974" w:rsidRPr="00E022E2" w:rsidRDefault="009934AD" w:rsidP="004E6152">
            <w:pPr>
              <w:pStyle w:val="BodyText"/>
              <w:keepNext/>
              <w:jc w:val="center"/>
              <w:cnfStyle w:val="000000000000" w:firstRow="0" w:lastRow="0" w:firstColumn="0" w:lastColumn="0" w:oddVBand="0" w:evenVBand="0" w:oddHBand="0" w:evenHBand="0" w:firstRowFirstColumn="0" w:firstRowLastColumn="0" w:lastRowFirstColumn="0" w:lastRowLastColumn="0"/>
              <w:rPr>
                <w:rFonts w:ascii="Georgia" w:hAnsi="Georgia"/>
                <w:sz w:val="20"/>
                <w:szCs w:val="20"/>
              </w:rPr>
            </w:pPr>
            <w:r w:rsidRPr="00E022E2">
              <w:rPr>
                <w:rFonts w:ascii="Georgia" w:hAnsi="Georgia"/>
                <w:sz w:val="20"/>
                <w:szCs w:val="20"/>
              </w:rPr>
              <w:t>0.195</w:t>
            </w:r>
          </w:p>
        </w:tc>
        <w:tc>
          <w:tcPr>
            <w:tcW w:w="1961" w:type="dxa"/>
            <w:tcBorders>
              <w:top w:val="nil"/>
              <w:bottom w:val="nil"/>
            </w:tcBorders>
          </w:tcPr>
          <w:p w14:paraId="1F54DB2F" w14:textId="0C3A0B2A" w:rsidR="00365974" w:rsidRPr="00E022E2" w:rsidRDefault="000503EF" w:rsidP="004E6152">
            <w:pPr>
              <w:pStyle w:val="BodyText"/>
              <w:keepNext/>
              <w:jc w:val="center"/>
              <w:cnfStyle w:val="000000000000" w:firstRow="0" w:lastRow="0" w:firstColumn="0" w:lastColumn="0" w:oddVBand="0" w:evenVBand="0" w:oddHBand="0" w:evenHBand="0" w:firstRowFirstColumn="0" w:firstRowLastColumn="0" w:lastRowFirstColumn="0" w:lastRowLastColumn="0"/>
              <w:rPr>
                <w:rFonts w:ascii="Georgia" w:hAnsi="Georgia"/>
                <w:sz w:val="20"/>
                <w:szCs w:val="20"/>
              </w:rPr>
            </w:pPr>
            <w:r w:rsidRPr="00E022E2">
              <w:rPr>
                <w:rFonts w:ascii="Georgia" w:hAnsi="Georgia"/>
                <w:sz w:val="20"/>
                <w:szCs w:val="20"/>
              </w:rPr>
              <w:t>0.107</w:t>
            </w:r>
          </w:p>
        </w:tc>
      </w:tr>
      <w:tr w:rsidR="00365974" w:rsidRPr="00E022E2" w14:paraId="38F4DEC1" w14:textId="77777777" w:rsidTr="00EB4D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nil"/>
              <w:bottom w:val="nil"/>
            </w:tcBorders>
          </w:tcPr>
          <w:p w14:paraId="65210063" w14:textId="4854E8AA" w:rsidR="00365974" w:rsidRPr="00E022E2" w:rsidRDefault="00365974" w:rsidP="004E6152">
            <w:pPr>
              <w:pStyle w:val="BodyText"/>
              <w:jc w:val="center"/>
              <w:rPr>
                <w:rFonts w:ascii="Georgia" w:hAnsi="Georgia"/>
                <w:b w:val="0"/>
                <w:bCs w:val="0"/>
                <w:sz w:val="20"/>
                <w:szCs w:val="20"/>
              </w:rPr>
            </w:pPr>
            <w:r w:rsidRPr="00E022E2">
              <w:rPr>
                <w:rFonts w:ascii="Georgia" w:hAnsi="Georgia"/>
                <w:b w:val="0"/>
                <w:bCs w:val="0"/>
                <w:sz w:val="20"/>
                <w:szCs w:val="20"/>
              </w:rPr>
              <w:t>B road</w:t>
            </w:r>
          </w:p>
        </w:tc>
        <w:tc>
          <w:tcPr>
            <w:tcW w:w="2272" w:type="dxa"/>
            <w:tcBorders>
              <w:top w:val="nil"/>
              <w:bottom w:val="nil"/>
            </w:tcBorders>
          </w:tcPr>
          <w:p w14:paraId="3E18C8FB" w14:textId="00D1B15E" w:rsidR="00365974" w:rsidRPr="00E022E2" w:rsidRDefault="0058671B" w:rsidP="004E6152">
            <w:pPr>
              <w:pStyle w:val="BodyText"/>
              <w:jc w:val="center"/>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E022E2">
              <w:rPr>
                <w:rFonts w:ascii="Georgia" w:hAnsi="Georgia"/>
                <w:sz w:val="20"/>
                <w:szCs w:val="20"/>
              </w:rPr>
              <w:t>0.038</w:t>
            </w:r>
          </w:p>
        </w:tc>
        <w:tc>
          <w:tcPr>
            <w:tcW w:w="2388" w:type="dxa"/>
            <w:tcBorders>
              <w:top w:val="nil"/>
              <w:bottom w:val="nil"/>
            </w:tcBorders>
          </w:tcPr>
          <w:p w14:paraId="57E3180E" w14:textId="04CDBC9A" w:rsidR="00365974" w:rsidRPr="00E022E2" w:rsidRDefault="009934AD" w:rsidP="004E6152">
            <w:pPr>
              <w:pStyle w:val="BodyText"/>
              <w:keepNext/>
              <w:jc w:val="center"/>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E022E2">
              <w:rPr>
                <w:rFonts w:ascii="Georgia" w:hAnsi="Georgia"/>
                <w:sz w:val="20"/>
                <w:szCs w:val="20"/>
              </w:rPr>
              <w:t>0.490</w:t>
            </w:r>
          </w:p>
        </w:tc>
        <w:tc>
          <w:tcPr>
            <w:tcW w:w="1961" w:type="dxa"/>
            <w:tcBorders>
              <w:top w:val="nil"/>
              <w:bottom w:val="nil"/>
            </w:tcBorders>
          </w:tcPr>
          <w:p w14:paraId="3E1EA6E1" w14:textId="344BEC73" w:rsidR="00365974" w:rsidRPr="00E022E2" w:rsidRDefault="000503EF" w:rsidP="004E6152">
            <w:pPr>
              <w:pStyle w:val="BodyText"/>
              <w:keepNext/>
              <w:jc w:val="center"/>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E022E2">
              <w:rPr>
                <w:rFonts w:ascii="Georgia" w:hAnsi="Georgia"/>
                <w:sz w:val="20"/>
                <w:szCs w:val="20"/>
              </w:rPr>
              <w:t>0.228</w:t>
            </w:r>
          </w:p>
        </w:tc>
      </w:tr>
      <w:tr w:rsidR="00365974" w:rsidRPr="00E022E2" w14:paraId="19ABA6A9" w14:textId="77777777" w:rsidTr="00EB4D7C">
        <w:tc>
          <w:tcPr>
            <w:cnfStyle w:val="001000000000" w:firstRow="0" w:lastRow="0" w:firstColumn="1" w:lastColumn="0" w:oddVBand="0" w:evenVBand="0" w:oddHBand="0" w:evenHBand="0" w:firstRowFirstColumn="0" w:firstRowLastColumn="0" w:lastRowFirstColumn="0" w:lastRowLastColumn="0"/>
            <w:tcW w:w="2235" w:type="dxa"/>
            <w:tcBorders>
              <w:top w:val="nil"/>
              <w:bottom w:val="nil"/>
            </w:tcBorders>
          </w:tcPr>
          <w:p w14:paraId="5A72C10C" w14:textId="27DA7444" w:rsidR="00365974" w:rsidRPr="00E022E2" w:rsidRDefault="00365974" w:rsidP="004E6152">
            <w:pPr>
              <w:pStyle w:val="BodyText"/>
              <w:jc w:val="center"/>
              <w:rPr>
                <w:rFonts w:ascii="Georgia" w:hAnsi="Georgia"/>
                <w:b w:val="0"/>
                <w:bCs w:val="0"/>
                <w:sz w:val="20"/>
                <w:szCs w:val="20"/>
              </w:rPr>
            </w:pPr>
            <w:r w:rsidRPr="00E022E2">
              <w:rPr>
                <w:rFonts w:ascii="Georgia" w:hAnsi="Georgia"/>
                <w:b w:val="0"/>
                <w:bCs w:val="0"/>
                <w:sz w:val="20"/>
                <w:szCs w:val="20"/>
              </w:rPr>
              <w:t>Classified unnumbered road</w:t>
            </w:r>
          </w:p>
        </w:tc>
        <w:tc>
          <w:tcPr>
            <w:tcW w:w="2272" w:type="dxa"/>
            <w:tcBorders>
              <w:top w:val="nil"/>
              <w:bottom w:val="nil"/>
            </w:tcBorders>
          </w:tcPr>
          <w:p w14:paraId="7F64DC12" w14:textId="20C4F097" w:rsidR="00365974" w:rsidRPr="00E022E2" w:rsidRDefault="0058671B" w:rsidP="004E6152">
            <w:pPr>
              <w:pStyle w:val="BodyText"/>
              <w:jc w:val="center"/>
              <w:cnfStyle w:val="000000000000" w:firstRow="0" w:lastRow="0" w:firstColumn="0" w:lastColumn="0" w:oddVBand="0" w:evenVBand="0" w:oddHBand="0" w:evenHBand="0" w:firstRowFirstColumn="0" w:firstRowLastColumn="0" w:lastRowFirstColumn="0" w:lastRowLastColumn="0"/>
              <w:rPr>
                <w:rFonts w:ascii="Georgia" w:hAnsi="Georgia"/>
                <w:sz w:val="20"/>
                <w:szCs w:val="20"/>
              </w:rPr>
            </w:pPr>
            <w:r w:rsidRPr="00E022E2">
              <w:rPr>
                <w:rFonts w:ascii="Georgia" w:hAnsi="Georgia"/>
                <w:sz w:val="20"/>
                <w:szCs w:val="20"/>
              </w:rPr>
              <w:t>0.039</w:t>
            </w:r>
          </w:p>
        </w:tc>
        <w:tc>
          <w:tcPr>
            <w:tcW w:w="2388" w:type="dxa"/>
            <w:tcBorders>
              <w:top w:val="nil"/>
              <w:bottom w:val="nil"/>
            </w:tcBorders>
          </w:tcPr>
          <w:p w14:paraId="5B5BA243" w14:textId="4E9E8135" w:rsidR="00365974" w:rsidRPr="00E022E2" w:rsidRDefault="009934AD" w:rsidP="004E6152">
            <w:pPr>
              <w:pStyle w:val="BodyText"/>
              <w:keepNext/>
              <w:jc w:val="center"/>
              <w:cnfStyle w:val="000000000000" w:firstRow="0" w:lastRow="0" w:firstColumn="0" w:lastColumn="0" w:oddVBand="0" w:evenVBand="0" w:oddHBand="0" w:evenHBand="0" w:firstRowFirstColumn="0" w:firstRowLastColumn="0" w:lastRowFirstColumn="0" w:lastRowLastColumn="0"/>
              <w:rPr>
                <w:rFonts w:ascii="Georgia" w:hAnsi="Georgia"/>
                <w:sz w:val="20"/>
                <w:szCs w:val="20"/>
              </w:rPr>
            </w:pPr>
            <w:r w:rsidRPr="00E022E2">
              <w:rPr>
                <w:rFonts w:ascii="Georgia" w:hAnsi="Georgia"/>
                <w:sz w:val="20"/>
                <w:szCs w:val="20"/>
              </w:rPr>
              <w:t>0.614</w:t>
            </w:r>
          </w:p>
        </w:tc>
        <w:tc>
          <w:tcPr>
            <w:tcW w:w="1961" w:type="dxa"/>
            <w:tcBorders>
              <w:top w:val="nil"/>
              <w:bottom w:val="nil"/>
            </w:tcBorders>
          </w:tcPr>
          <w:p w14:paraId="656CCAC4" w14:textId="7202BCD1" w:rsidR="00365974" w:rsidRPr="00E022E2" w:rsidRDefault="000503EF" w:rsidP="004E6152">
            <w:pPr>
              <w:pStyle w:val="BodyText"/>
              <w:keepNext/>
              <w:jc w:val="center"/>
              <w:cnfStyle w:val="000000000000" w:firstRow="0" w:lastRow="0" w:firstColumn="0" w:lastColumn="0" w:oddVBand="0" w:evenVBand="0" w:oddHBand="0" w:evenHBand="0" w:firstRowFirstColumn="0" w:firstRowLastColumn="0" w:lastRowFirstColumn="0" w:lastRowLastColumn="0"/>
              <w:rPr>
                <w:rFonts w:ascii="Georgia" w:hAnsi="Georgia"/>
                <w:sz w:val="20"/>
                <w:szCs w:val="20"/>
              </w:rPr>
            </w:pPr>
            <w:r w:rsidRPr="00E022E2">
              <w:rPr>
                <w:rFonts w:ascii="Georgia" w:hAnsi="Georgia"/>
                <w:sz w:val="20"/>
                <w:szCs w:val="20"/>
              </w:rPr>
              <w:t>0.244</w:t>
            </w:r>
          </w:p>
        </w:tc>
      </w:tr>
      <w:tr w:rsidR="00365974" w:rsidRPr="00E022E2" w14:paraId="35C83E9B" w14:textId="77777777" w:rsidTr="00E02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nil"/>
              <w:bottom w:val="single" w:sz="4" w:space="0" w:color="auto"/>
            </w:tcBorders>
          </w:tcPr>
          <w:p w14:paraId="297B14B0" w14:textId="478D2CA1" w:rsidR="00365974" w:rsidRPr="00E022E2" w:rsidRDefault="009D09F6" w:rsidP="004E6152">
            <w:pPr>
              <w:pStyle w:val="BodyText"/>
              <w:jc w:val="center"/>
              <w:rPr>
                <w:rFonts w:ascii="Georgia" w:hAnsi="Georgia"/>
                <w:b w:val="0"/>
                <w:bCs w:val="0"/>
                <w:sz w:val="20"/>
                <w:szCs w:val="20"/>
              </w:rPr>
            </w:pPr>
            <w:proofErr w:type="gramStart"/>
            <w:r w:rsidRPr="00E022E2">
              <w:rPr>
                <w:rFonts w:ascii="Georgia" w:hAnsi="Georgia"/>
                <w:b w:val="0"/>
                <w:bCs w:val="0"/>
                <w:sz w:val="20"/>
                <w:szCs w:val="20"/>
              </w:rPr>
              <w:t>Other</w:t>
            </w:r>
            <w:proofErr w:type="gramEnd"/>
            <w:r w:rsidRPr="00E022E2">
              <w:rPr>
                <w:rFonts w:ascii="Georgia" w:hAnsi="Georgia"/>
                <w:b w:val="0"/>
                <w:bCs w:val="0"/>
                <w:sz w:val="20"/>
                <w:szCs w:val="20"/>
              </w:rPr>
              <w:t xml:space="preserve"> road</w:t>
            </w:r>
          </w:p>
        </w:tc>
        <w:tc>
          <w:tcPr>
            <w:tcW w:w="2272" w:type="dxa"/>
            <w:tcBorders>
              <w:top w:val="nil"/>
              <w:bottom w:val="single" w:sz="4" w:space="0" w:color="auto"/>
            </w:tcBorders>
          </w:tcPr>
          <w:p w14:paraId="71D57442" w14:textId="3E66A922" w:rsidR="00365974" w:rsidRPr="00E022E2" w:rsidRDefault="0058671B" w:rsidP="004E6152">
            <w:pPr>
              <w:pStyle w:val="BodyText"/>
              <w:jc w:val="center"/>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E022E2">
              <w:rPr>
                <w:rFonts w:ascii="Georgia" w:hAnsi="Georgia"/>
                <w:sz w:val="20"/>
                <w:szCs w:val="20"/>
              </w:rPr>
              <w:t>-0.025</w:t>
            </w:r>
          </w:p>
        </w:tc>
        <w:tc>
          <w:tcPr>
            <w:tcW w:w="2388" w:type="dxa"/>
            <w:tcBorders>
              <w:top w:val="nil"/>
              <w:bottom w:val="single" w:sz="4" w:space="0" w:color="auto"/>
            </w:tcBorders>
          </w:tcPr>
          <w:p w14:paraId="24D9FD64" w14:textId="656435C9" w:rsidR="00365974" w:rsidRPr="00E022E2" w:rsidRDefault="009934AD" w:rsidP="004E6152">
            <w:pPr>
              <w:pStyle w:val="BodyText"/>
              <w:keepNext/>
              <w:jc w:val="center"/>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E022E2">
              <w:rPr>
                <w:rFonts w:ascii="Georgia" w:hAnsi="Georgia"/>
                <w:sz w:val="20"/>
                <w:szCs w:val="20"/>
              </w:rPr>
              <w:t>0.200</w:t>
            </w:r>
          </w:p>
        </w:tc>
        <w:tc>
          <w:tcPr>
            <w:tcW w:w="1961" w:type="dxa"/>
            <w:tcBorders>
              <w:top w:val="nil"/>
              <w:bottom w:val="single" w:sz="4" w:space="0" w:color="auto"/>
            </w:tcBorders>
          </w:tcPr>
          <w:p w14:paraId="59DAB114" w14:textId="618A35A3" w:rsidR="00365974" w:rsidRPr="00E022E2" w:rsidRDefault="000503EF" w:rsidP="004E6152">
            <w:pPr>
              <w:pStyle w:val="BodyText"/>
              <w:keepNext/>
              <w:jc w:val="center"/>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E022E2">
              <w:rPr>
                <w:rFonts w:ascii="Georgia" w:hAnsi="Georgia"/>
                <w:sz w:val="20"/>
                <w:szCs w:val="20"/>
              </w:rPr>
              <w:t>0.135</w:t>
            </w:r>
          </w:p>
        </w:tc>
      </w:tr>
      <w:tr w:rsidR="00CB3324" w:rsidRPr="00E022E2" w14:paraId="03EA09DB" w14:textId="77777777" w:rsidTr="00234FEA">
        <w:tc>
          <w:tcPr>
            <w:cnfStyle w:val="001000000000" w:firstRow="0" w:lastRow="0" w:firstColumn="1" w:lastColumn="0" w:oddVBand="0" w:evenVBand="0" w:oddHBand="0" w:evenHBand="0" w:firstRowFirstColumn="0" w:firstRowLastColumn="0" w:lastRowFirstColumn="0" w:lastRowLastColumn="0"/>
            <w:tcW w:w="4507" w:type="dxa"/>
            <w:gridSpan w:val="2"/>
            <w:tcBorders>
              <w:top w:val="single" w:sz="4" w:space="0" w:color="auto"/>
              <w:bottom w:val="single" w:sz="4" w:space="0" w:color="auto"/>
            </w:tcBorders>
          </w:tcPr>
          <w:p w14:paraId="56357713" w14:textId="56F954B1" w:rsidR="00CB3324" w:rsidRPr="00E022E2" w:rsidRDefault="000F2955" w:rsidP="004E6152">
            <w:pPr>
              <w:pStyle w:val="BodyText"/>
              <w:jc w:val="center"/>
              <w:rPr>
                <w:rFonts w:ascii="Georgia" w:hAnsi="Georgia"/>
                <w:sz w:val="20"/>
                <w:szCs w:val="20"/>
              </w:rPr>
            </w:pPr>
            <w:r>
              <w:rPr>
                <w:rFonts w:ascii="Georgia" w:hAnsi="Georgia"/>
                <w:sz w:val="20"/>
                <w:szCs w:val="20"/>
              </w:rPr>
              <w:t>R-squared</w:t>
            </w:r>
          </w:p>
        </w:tc>
        <w:tc>
          <w:tcPr>
            <w:tcW w:w="4349" w:type="dxa"/>
            <w:gridSpan w:val="2"/>
            <w:tcBorders>
              <w:top w:val="single" w:sz="4" w:space="0" w:color="auto"/>
              <w:bottom w:val="single" w:sz="4" w:space="0" w:color="auto"/>
            </w:tcBorders>
          </w:tcPr>
          <w:p w14:paraId="363E0246" w14:textId="1CF2F019" w:rsidR="00CB3324" w:rsidRPr="00E022E2" w:rsidRDefault="000F2955" w:rsidP="004E6152">
            <w:pPr>
              <w:pStyle w:val="BodyText"/>
              <w:keepNext/>
              <w:jc w:val="center"/>
              <w:cnfStyle w:val="000000000000" w:firstRow="0" w:lastRow="0" w:firstColumn="0" w:lastColumn="0" w:oddVBand="0" w:evenVBand="0" w:oddHBand="0" w:evenHBand="0" w:firstRowFirstColumn="0" w:firstRowLastColumn="0" w:lastRowFirstColumn="0" w:lastRowLastColumn="0"/>
              <w:rPr>
                <w:rFonts w:ascii="Georgia" w:hAnsi="Georgia"/>
                <w:sz w:val="20"/>
                <w:szCs w:val="20"/>
              </w:rPr>
            </w:pPr>
            <w:r>
              <w:rPr>
                <w:rFonts w:ascii="Georgia" w:hAnsi="Georgia"/>
                <w:sz w:val="20"/>
                <w:szCs w:val="20"/>
              </w:rPr>
              <w:t>0.365</w:t>
            </w:r>
          </w:p>
        </w:tc>
      </w:tr>
      <w:tr w:rsidR="00CB3324" w:rsidRPr="00E022E2" w14:paraId="313AF575" w14:textId="77777777" w:rsidTr="00760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gridSpan w:val="2"/>
            <w:tcBorders>
              <w:top w:val="single" w:sz="4" w:space="0" w:color="auto"/>
            </w:tcBorders>
          </w:tcPr>
          <w:p w14:paraId="10BA7BCA" w14:textId="64D9CFF8" w:rsidR="00CB3324" w:rsidRPr="00E022E2" w:rsidRDefault="000F2955" w:rsidP="004E6152">
            <w:pPr>
              <w:pStyle w:val="BodyText"/>
              <w:jc w:val="center"/>
              <w:rPr>
                <w:rFonts w:ascii="Georgia" w:hAnsi="Georgia"/>
                <w:sz w:val="20"/>
                <w:szCs w:val="20"/>
              </w:rPr>
            </w:pPr>
            <w:r>
              <w:rPr>
                <w:rFonts w:ascii="Georgia" w:hAnsi="Georgia"/>
                <w:sz w:val="20"/>
                <w:szCs w:val="20"/>
              </w:rPr>
              <w:t>LOOCV R-squared</w:t>
            </w:r>
          </w:p>
        </w:tc>
        <w:tc>
          <w:tcPr>
            <w:tcW w:w="4349" w:type="dxa"/>
            <w:gridSpan w:val="2"/>
            <w:tcBorders>
              <w:top w:val="single" w:sz="4" w:space="0" w:color="auto"/>
            </w:tcBorders>
          </w:tcPr>
          <w:p w14:paraId="6FF8A766" w14:textId="52CBF7C4" w:rsidR="00CB3324" w:rsidRPr="00E022E2" w:rsidRDefault="008C43D5" w:rsidP="008C43D5">
            <w:pPr>
              <w:pStyle w:val="BodyText"/>
              <w:keepNext/>
              <w:jc w:val="center"/>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Pr>
                <w:rFonts w:ascii="Georgia" w:hAnsi="Georgia"/>
                <w:sz w:val="20"/>
                <w:szCs w:val="20"/>
              </w:rPr>
              <w:t>0.081</w:t>
            </w:r>
          </w:p>
        </w:tc>
      </w:tr>
    </w:tbl>
    <w:p w14:paraId="333BADDB" w14:textId="327F99FE" w:rsidR="004C2AEC" w:rsidRPr="00882C87" w:rsidRDefault="008C43D5" w:rsidP="008C43D5">
      <w:pPr>
        <w:pStyle w:val="Caption"/>
        <w:jc w:val="center"/>
        <w:rPr>
          <w:rFonts w:ascii="Georgia" w:hAnsi="Georgia"/>
          <w:color w:val="7F7F7F" w:themeColor="text1" w:themeTint="80"/>
          <w:sz w:val="20"/>
          <w:szCs w:val="20"/>
        </w:rPr>
      </w:pPr>
      <w:bookmarkStart w:id="46" w:name="_Toc100240768"/>
      <w:bookmarkStart w:id="47" w:name="_Toc100240830"/>
      <w:r w:rsidRPr="00882C87">
        <w:rPr>
          <w:rFonts w:ascii="Georgia" w:hAnsi="Georgia"/>
          <w:color w:val="7F7F7F" w:themeColor="text1" w:themeTint="80"/>
          <w:sz w:val="20"/>
          <w:szCs w:val="20"/>
        </w:rPr>
        <w:t xml:space="preserve">Table </w:t>
      </w:r>
      <w:r w:rsidRPr="00882C87">
        <w:rPr>
          <w:rFonts w:ascii="Georgia" w:hAnsi="Georgia"/>
          <w:color w:val="7F7F7F" w:themeColor="text1" w:themeTint="80"/>
          <w:sz w:val="20"/>
          <w:szCs w:val="20"/>
        </w:rPr>
        <w:fldChar w:fldCharType="begin"/>
      </w:r>
      <w:r w:rsidRPr="00882C87">
        <w:rPr>
          <w:rFonts w:ascii="Georgia" w:hAnsi="Georgia"/>
          <w:color w:val="7F7F7F" w:themeColor="text1" w:themeTint="80"/>
          <w:sz w:val="20"/>
          <w:szCs w:val="20"/>
        </w:rPr>
        <w:instrText xml:space="preserve"> SEQ Table \* ARABIC </w:instrText>
      </w:r>
      <w:r w:rsidRPr="00882C87">
        <w:rPr>
          <w:rFonts w:ascii="Georgia" w:hAnsi="Georgia"/>
          <w:color w:val="7F7F7F" w:themeColor="text1" w:themeTint="80"/>
          <w:sz w:val="20"/>
          <w:szCs w:val="20"/>
        </w:rPr>
        <w:fldChar w:fldCharType="separate"/>
      </w:r>
      <w:r w:rsidR="00D849B2">
        <w:rPr>
          <w:rFonts w:ascii="Georgia" w:hAnsi="Georgia"/>
          <w:noProof/>
          <w:color w:val="7F7F7F" w:themeColor="text1" w:themeTint="80"/>
          <w:sz w:val="20"/>
          <w:szCs w:val="20"/>
        </w:rPr>
        <w:t>3</w:t>
      </w:r>
      <w:r w:rsidRPr="00882C87">
        <w:rPr>
          <w:rFonts w:ascii="Georgia" w:hAnsi="Georgia"/>
          <w:color w:val="7F7F7F" w:themeColor="text1" w:themeTint="80"/>
          <w:sz w:val="20"/>
          <w:szCs w:val="20"/>
        </w:rPr>
        <w:fldChar w:fldCharType="end"/>
      </w:r>
      <w:r w:rsidR="0091322D" w:rsidRPr="00882C87">
        <w:rPr>
          <w:rFonts w:ascii="Georgia" w:hAnsi="Georgia"/>
          <w:color w:val="7F7F7F" w:themeColor="text1" w:themeTint="80"/>
          <w:sz w:val="20"/>
          <w:szCs w:val="20"/>
        </w:rPr>
        <w:t>: Multivariate linear regression model for the annual mean PM</w:t>
      </w:r>
      <w:r w:rsidR="0091322D" w:rsidRPr="00882C87">
        <w:rPr>
          <w:rFonts w:ascii="Georgia" w:hAnsi="Georgia"/>
          <w:color w:val="7F7F7F" w:themeColor="text1" w:themeTint="80"/>
          <w:sz w:val="20"/>
          <w:szCs w:val="20"/>
          <w:vertAlign w:val="subscript"/>
        </w:rPr>
        <w:t>2.5</w:t>
      </w:r>
      <w:r w:rsidR="0091322D" w:rsidRPr="00882C87">
        <w:rPr>
          <w:rFonts w:ascii="Georgia" w:hAnsi="Georgia"/>
          <w:color w:val="7F7F7F" w:themeColor="text1" w:themeTint="80"/>
          <w:sz w:val="20"/>
          <w:szCs w:val="20"/>
        </w:rPr>
        <w:t xml:space="preserve"> concentration as a function of the indicators for greenspaces near five types of roads. The sample size of the model is 21.</w:t>
      </w:r>
      <w:bookmarkEnd w:id="46"/>
      <w:bookmarkEnd w:id="47"/>
    </w:p>
    <w:p w14:paraId="333BADDC" w14:textId="77777777" w:rsidR="004C2AEC" w:rsidRPr="00E810EF" w:rsidRDefault="0091322D" w:rsidP="00F1643A">
      <w:pPr>
        <w:pStyle w:val="BodyText"/>
        <w:spacing w:line="360" w:lineRule="auto"/>
        <w:rPr>
          <w:rFonts w:ascii="Georgia" w:hAnsi="Georgia"/>
        </w:rPr>
      </w:pPr>
      <w:r w:rsidRPr="00E810EF">
        <w:rPr>
          <w:rFonts w:ascii="Georgia" w:hAnsi="Georgia"/>
        </w:rPr>
        <w:t>However, the low LOOCV r-squared value of the model and the high variations (high standard deviation) in the feature importance estimations made the result less convincing. There might be some spatial-temporal changes in the relationship that were altering the annual mean model performance, and since the potential influence from spatial auto-correlation had already been excluded, it was necessary to check the temporal changes.</w:t>
      </w:r>
    </w:p>
    <w:p w14:paraId="333BADDD" w14:textId="77777777" w:rsidR="004C2AEC" w:rsidRPr="00BF7D34" w:rsidRDefault="0091322D" w:rsidP="00F1643A">
      <w:pPr>
        <w:pStyle w:val="Heading3"/>
        <w:spacing w:line="360" w:lineRule="auto"/>
        <w:rPr>
          <w:rFonts w:ascii="Georgia" w:hAnsi="Georgia"/>
          <w:sz w:val="28"/>
          <w:szCs w:val="28"/>
        </w:rPr>
      </w:pPr>
      <w:bookmarkStart w:id="48" w:name="_Toc100242118"/>
      <w:bookmarkStart w:id="49" w:name="X239bd21003968ff7b46a614a0e8803605686a83"/>
      <w:bookmarkEnd w:id="45"/>
      <w:r w:rsidRPr="00BF7D34">
        <w:rPr>
          <w:rFonts w:ascii="Georgia" w:hAnsi="Georgia"/>
          <w:sz w:val="28"/>
          <w:szCs w:val="28"/>
        </w:rPr>
        <w:t>3.2 Modelling annual mean PM</w:t>
      </w:r>
      <w:r w:rsidRPr="00BF7D34">
        <w:rPr>
          <w:rFonts w:ascii="Georgia" w:hAnsi="Georgia"/>
          <w:sz w:val="28"/>
          <w:szCs w:val="28"/>
          <w:vertAlign w:val="subscript"/>
        </w:rPr>
        <w:t>2.5</w:t>
      </w:r>
      <w:r w:rsidRPr="00BF7D34">
        <w:rPr>
          <w:rFonts w:ascii="Georgia" w:hAnsi="Georgia"/>
          <w:sz w:val="28"/>
          <w:szCs w:val="28"/>
        </w:rPr>
        <w:t xml:space="preserve"> concentrations for each hour</w:t>
      </w:r>
      <w:bookmarkEnd w:id="48"/>
    </w:p>
    <w:p w14:paraId="333BADDE" w14:textId="50B13D9E" w:rsidR="004C2AEC" w:rsidRDefault="0091322D" w:rsidP="00F1643A">
      <w:pPr>
        <w:pStyle w:val="FirstParagraph"/>
        <w:spacing w:line="360" w:lineRule="auto"/>
        <w:rPr>
          <w:rFonts w:ascii="Georgia" w:hAnsi="Georgia"/>
        </w:rPr>
      </w:pPr>
      <w:r w:rsidRPr="00E810EF">
        <w:rPr>
          <w:rFonts w:ascii="Georgia" w:hAnsi="Georgia"/>
        </w:rPr>
        <w:t>The 24 groups of annual mean PM</w:t>
      </w:r>
      <w:r w:rsidRPr="00E810EF">
        <w:rPr>
          <w:rFonts w:ascii="Georgia" w:hAnsi="Georgia"/>
          <w:vertAlign w:val="subscript"/>
        </w:rPr>
        <w:t>2.5</w:t>
      </w:r>
      <w:r w:rsidRPr="00E810EF">
        <w:rPr>
          <w:rFonts w:ascii="Georgia" w:hAnsi="Georgia"/>
        </w:rPr>
        <w:t xml:space="preserve"> concentrations for each hour were separately tested for global Moran's I and none of them was found spatial auto-correlated. They were then used to fit a multivariate linear regression model as a function of their near-road greenspace indicators, and their residuals were normally distributed with no spatial auto-correlation spotted. Their performances are shown in </w:t>
      </w:r>
      <w:r w:rsidRPr="00E810EF">
        <w:rPr>
          <w:rFonts w:ascii="Georgia" w:hAnsi="Georgia"/>
          <w:b/>
          <w:bCs/>
        </w:rPr>
        <w:t>Figure 5</w:t>
      </w:r>
      <w:r w:rsidRPr="00E810EF">
        <w:rPr>
          <w:rFonts w:ascii="Georgia" w:hAnsi="Georgia"/>
        </w:rPr>
        <w:t xml:space="preserve">. The models of the annual means for hours between 0 am and 3 am and between 9 am and 12 pm had better performance </w:t>
      </w:r>
      <w:r w:rsidRPr="00E810EF">
        <w:rPr>
          <w:rFonts w:ascii="Georgia" w:hAnsi="Georgia"/>
        </w:rPr>
        <w:lastRenderedPageBreak/>
        <w:t>than the others, with an r-squared value higher than 0.4 and LOOCV r-squared value higher than 0.1. These hourly intervals were exactly the intervals at which the annual mean PM</w:t>
      </w:r>
      <w:r w:rsidRPr="00E810EF">
        <w:rPr>
          <w:rFonts w:ascii="Georgia" w:hAnsi="Georgia"/>
          <w:vertAlign w:val="subscript"/>
        </w:rPr>
        <w:t>2.5</w:t>
      </w:r>
      <w:r w:rsidRPr="00E810EF">
        <w:rPr>
          <w:rFonts w:ascii="Georgia" w:hAnsi="Georgia"/>
        </w:rPr>
        <w:t xml:space="preserve"> concentrations were falling (Figure 3). The model with the highest performance was for 9 am where the r-squared (0.481) and the LOOCV r-squared value (0.227) were both the highest out of the 24 models. Conversely, the hourly intervals when the corresponding model performance was low coincided with the time periods when the concentrations were rising. The lowest-performance model was for 5 pm with an r-squared value of 0.203 and a LOOCV r-squared value of 0.005. The average r-squared value of the 24 models was 0.337 and the average LOOCV r-squared value was 0.065.</w:t>
      </w:r>
    </w:p>
    <w:p w14:paraId="73FDAD4C" w14:textId="77777777" w:rsidR="00A73205" w:rsidRDefault="00A73205" w:rsidP="00A73205">
      <w:pPr>
        <w:pStyle w:val="BodyText"/>
        <w:keepNext/>
      </w:pPr>
      <w:r>
        <w:rPr>
          <w:noProof/>
        </w:rPr>
        <w:drawing>
          <wp:inline distT="0" distB="0" distL="0" distR="0" wp14:anchorId="7359EB76" wp14:editId="2E8FCCD7">
            <wp:extent cx="5486411" cy="3657607"/>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333BADDF" w14:textId="38FD60C1" w:rsidR="004C2AEC" w:rsidRPr="00882C87" w:rsidRDefault="00A73205" w:rsidP="00A73205">
      <w:pPr>
        <w:pStyle w:val="Caption"/>
        <w:jc w:val="center"/>
        <w:rPr>
          <w:rFonts w:ascii="Georgia" w:hAnsi="Georgia"/>
          <w:color w:val="7F7F7F" w:themeColor="text1" w:themeTint="80"/>
          <w:sz w:val="20"/>
          <w:szCs w:val="20"/>
        </w:rPr>
      </w:pPr>
      <w:bookmarkStart w:id="50" w:name="_Toc100240650"/>
      <w:r w:rsidRPr="00882C87">
        <w:rPr>
          <w:rFonts w:ascii="Georgia" w:hAnsi="Georgia"/>
          <w:color w:val="7F7F7F" w:themeColor="text1" w:themeTint="80"/>
          <w:sz w:val="20"/>
          <w:szCs w:val="20"/>
        </w:rPr>
        <w:t xml:space="preserve">Figure </w:t>
      </w:r>
      <w:r w:rsidRPr="00882C87">
        <w:rPr>
          <w:rFonts w:ascii="Georgia" w:hAnsi="Georgia"/>
          <w:color w:val="7F7F7F" w:themeColor="text1" w:themeTint="80"/>
          <w:sz w:val="20"/>
          <w:szCs w:val="20"/>
        </w:rPr>
        <w:fldChar w:fldCharType="begin"/>
      </w:r>
      <w:r w:rsidRPr="00882C87">
        <w:rPr>
          <w:rFonts w:ascii="Georgia" w:hAnsi="Georgia"/>
          <w:color w:val="7F7F7F" w:themeColor="text1" w:themeTint="80"/>
          <w:sz w:val="20"/>
          <w:szCs w:val="20"/>
        </w:rPr>
        <w:instrText xml:space="preserve"> SEQ Figure \* ARABIC </w:instrText>
      </w:r>
      <w:r w:rsidRPr="00882C87">
        <w:rPr>
          <w:rFonts w:ascii="Georgia" w:hAnsi="Georgia"/>
          <w:color w:val="7F7F7F" w:themeColor="text1" w:themeTint="80"/>
          <w:sz w:val="20"/>
          <w:szCs w:val="20"/>
        </w:rPr>
        <w:fldChar w:fldCharType="separate"/>
      </w:r>
      <w:r w:rsidR="00D849B2">
        <w:rPr>
          <w:rFonts w:ascii="Georgia" w:hAnsi="Georgia"/>
          <w:noProof/>
          <w:color w:val="7F7F7F" w:themeColor="text1" w:themeTint="80"/>
          <w:sz w:val="20"/>
          <w:szCs w:val="20"/>
        </w:rPr>
        <w:t>5</w:t>
      </w:r>
      <w:r w:rsidRPr="00882C87">
        <w:rPr>
          <w:rFonts w:ascii="Georgia" w:hAnsi="Georgia"/>
          <w:color w:val="7F7F7F" w:themeColor="text1" w:themeTint="80"/>
          <w:sz w:val="20"/>
          <w:szCs w:val="20"/>
        </w:rPr>
        <w:fldChar w:fldCharType="end"/>
      </w:r>
      <w:r w:rsidR="0091322D" w:rsidRPr="00882C87">
        <w:rPr>
          <w:rFonts w:ascii="Georgia" w:hAnsi="Georgia"/>
          <w:color w:val="7F7F7F" w:themeColor="text1" w:themeTint="80"/>
          <w:sz w:val="20"/>
          <w:szCs w:val="20"/>
        </w:rPr>
        <w:t>: Performance of the 24 models in terms of r-squared value and LOO cross-validation r-squared value. The two dashed lines indicate the average r-squared and LOOCV r-squared values of the 24 models.</w:t>
      </w:r>
      <w:bookmarkEnd w:id="50"/>
    </w:p>
    <w:p w14:paraId="333BADE0" w14:textId="63E03510" w:rsidR="004C2AEC" w:rsidRDefault="0091322D" w:rsidP="00F1643A">
      <w:pPr>
        <w:pStyle w:val="BodyText"/>
        <w:spacing w:line="360" w:lineRule="auto"/>
        <w:rPr>
          <w:rFonts w:ascii="Georgia" w:hAnsi="Georgia"/>
        </w:rPr>
      </w:pPr>
      <w:r w:rsidRPr="00E810EF">
        <w:rPr>
          <w:rFonts w:ascii="Georgia" w:hAnsi="Georgia"/>
        </w:rPr>
        <w:t xml:space="preserve">The feature importance estimations for models of all hourly intervals are presented in </w:t>
      </w:r>
      <w:r w:rsidRPr="00E810EF">
        <w:rPr>
          <w:rFonts w:ascii="Georgia" w:hAnsi="Georgia"/>
          <w:b/>
          <w:bCs/>
        </w:rPr>
        <w:t>Figure 6</w:t>
      </w:r>
      <w:r w:rsidRPr="00E810EF">
        <w:rPr>
          <w:rFonts w:ascii="Georgia" w:hAnsi="Georgia"/>
        </w:rPr>
        <w:t xml:space="preserve">. In almost all models the indicator for greenspaces near Unclassified roads had the highest feature importance, especially in the high-performance models where its importance was significantly higher than the other </w:t>
      </w:r>
      <w:r w:rsidRPr="00E810EF">
        <w:rPr>
          <w:rFonts w:ascii="Georgia" w:hAnsi="Georgia"/>
        </w:rPr>
        <w:lastRenderedPageBreak/>
        <w:t xml:space="preserve">four features. In contrast, A road and Other road greenspace indicators had the two lowest estimated feature importance (between 0.2 and 0.3) in most models except for 0 am-4 am when the estimation for A road was relatively higher and 5 am-8 am when that for Other road was around 0.5. The indicators for B road and Classified unnumbered road had comparatively stable feature importance with a value between 0.3 and 0.6 in most models. The variations in the estimations were still relatively large, with a higher average deviation (0.41) for the </w:t>
      </w:r>
      <w:proofErr w:type="gramStart"/>
      <w:r w:rsidRPr="00E810EF">
        <w:rPr>
          <w:rFonts w:ascii="Georgia" w:hAnsi="Georgia"/>
        </w:rPr>
        <w:t>Unclassified road</w:t>
      </w:r>
      <w:proofErr w:type="gramEnd"/>
      <w:r w:rsidRPr="00E810EF">
        <w:rPr>
          <w:rFonts w:ascii="Georgia" w:hAnsi="Georgia"/>
        </w:rPr>
        <w:t xml:space="preserve"> indicator and lower for the rest.</w:t>
      </w:r>
    </w:p>
    <w:p w14:paraId="69B1A7DB" w14:textId="77777777" w:rsidR="00C23D7F" w:rsidRDefault="00C23D7F" w:rsidP="00C23D7F">
      <w:pPr>
        <w:pStyle w:val="BodyText"/>
        <w:keepNext/>
        <w:spacing w:line="360" w:lineRule="auto"/>
      </w:pPr>
      <w:r>
        <w:rPr>
          <w:rFonts w:ascii="Georgia" w:hAnsi="Georgia"/>
          <w:noProof/>
        </w:rPr>
        <w:drawing>
          <wp:inline distT="0" distB="0" distL="0" distR="0" wp14:anchorId="647AF54B" wp14:editId="6071338A">
            <wp:extent cx="5486400" cy="3657600"/>
            <wp:effectExtent l="0" t="0" r="0" b="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33BADE1" w14:textId="20043B52" w:rsidR="004C2AEC" w:rsidRPr="00882C87" w:rsidRDefault="00C23D7F" w:rsidP="00C23D7F">
      <w:pPr>
        <w:pStyle w:val="Caption"/>
        <w:jc w:val="center"/>
        <w:rPr>
          <w:rFonts w:ascii="Georgia" w:hAnsi="Georgia"/>
          <w:color w:val="7F7F7F" w:themeColor="text1" w:themeTint="80"/>
          <w:sz w:val="20"/>
          <w:szCs w:val="20"/>
        </w:rPr>
      </w:pPr>
      <w:bookmarkStart w:id="51" w:name="_Toc100240651"/>
      <w:r w:rsidRPr="00882C87">
        <w:rPr>
          <w:rFonts w:ascii="Georgia" w:hAnsi="Georgia"/>
          <w:color w:val="7F7F7F" w:themeColor="text1" w:themeTint="80"/>
          <w:sz w:val="20"/>
          <w:szCs w:val="20"/>
        </w:rPr>
        <w:t xml:space="preserve">Figure </w:t>
      </w:r>
      <w:r w:rsidRPr="00882C87">
        <w:rPr>
          <w:rFonts w:ascii="Georgia" w:hAnsi="Georgia"/>
          <w:color w:val="7F7F7F" w:themeColor="text1" w:themeTint="80"/>
          <w:sz w:val="20"/>
          <w:szCs w:val="20"/>
        </w:rPr>
        <w:fldChar w:fldCharType="begin"/>
      </w:r>
      <w:r w:rsidRPr="00882C87">
        <w:rPr>
          <w:rFonts w:ascii="Georgia" w:hAnsi="Georgia"/>
          <w:color w:val="7F7F7F" w:themeColor="text1" w:themeTint="80"/>
          <w:sz w:val="20"/>
          <w:szCs w:val="20"/>
        </w:rPr>
        <w:instrText xml:space="preserve"> SEQ Figure \* ARABIC </w:instrText>
      </w:r>
      <w:r w:rsidRPr="00882C87">
        <w:rPr>
          <w:rFonts w:ascii="Georgia" w:hAnsi="Georgia"/>
          <w:color w:val="7F7F7F" w:themeColor="text1" w:themeTint="80"/>
          <w:sz w:val="20"/>
          <w:szCs w:val="20"/>
        </w:rPr>
        <w:fldChar w:fldCharType="separate"/>
      </w:r>
      <w:r w:rsidR="00D849B2">
        <w:rPr>
          <w:rFonts w:ascii="Georgia" w:hAnsi="Georgia"/>
          <w:noProof/>
          <w:color w:val="7F7F7F" w:themeColor="text1" w:themeTint="80"/>
          <w:sz w:val="20"/>
          <w:szCs w:val="20"/>
        </w:rPr>
        <w:t>6</w:t>
      </w:r>
      <w:r w:rsidRPr="00882C87">
        <w:rPr>
          <w:rFonts w:ascii="Georgia" w:hAnsi="Georgia"/>
          <w:color w:val="7F7F7F" w:themeColor="text1" w:themeTint="80"/>
          <w:sz w:val="20"/>
          <w:szCs w:val="20"/>
        </w:rPr>
        <w:fldChar w:fldCharType="end"/>
      </w:r>
      <w:r w:rsidR="0091322D" w:rsidRPr="00882C87">
        <w:rPr>
          <w:rFonts w:ascii="Georgia" w:hAnsi="Georgia"/>
          <w:color w:val="7F7F7F" w:themeColor="text1" w:themeTint="80"/>
          <w:sz w:val="20"/>
          <w:szCs w:val="20"/>
        </w:rPr>
        <w:t xml:space="preserve">: Feature importance estimations for the 24 models. The five bars from left to right represent: </w:t>
      </w:r>
      <w:proofErr w:type="gramStart"/>
      <w:r w:rsidR="0091322D" w:rsidRPr="00882C87">
        <w:rPr>
          <w:rFonts w:ascii="Georgia" w:hAnsi="Georgia"/>
          <w:color w:val="7F7F7F" w:themeColor="text1" w:themeTint="80"/>
          <w:sz w:val="20"/>
          <w:szCs w:val="20"/>
        </w:rPr>
        <w:t>Unclassified road</w:t>
      </w:r>
      <w:proofErr w:type="gramEnd"/>
      <w:r w:rsidR="0091322D" w:rsidRPr="00882C87">
        <w:rPr>
          <w:rFonts w:ascii="Georgia" w:hAnsi="Georgia"/>
          <w:color w:val="7F7F7F" w:themeColor="text1" w:themeTint="80"/>
          <w:sz w:val="20"/>
          <w:szCs w:val="20"/>
        </w:rPr>
        <w:t>, A road, B road, Classified unnumbered road, Other road. The error bar is presented in black line, which is generated from the calculated standard deviation of each feature importance estimation.</w:t>
      </w:r>
      <w:bookmarkEnd w:id="51"/>
    </w:p>
    <w:p w14:paraId="333BADE2" w14:textId="6608A3A3" w:rsidR="004C2AEC" w:rsidRDefault="0091322D" w:rsidP="00F1643A">
      <w:pPr>
        <w:pStyle w:val="BodyText"/>
        <w:spacing w:line="360" w:lineRule="auto"/>
        <w:rPr>
          <w:rFonts w:ascii="Georgia" w:hAnsi="Georgia"/>
        </w:rPr>
      </w:pPr>
      <w:r w:rsidRPr="00E810EF">
        <w:rPr>
          <w:rFonts w:ascii="Georgia" w:hAnsi="Georgia"/>
        </w:rPr>
        <w:t>The model coefficients were used to determine the effect of different indicators, and hence different types of near-road greenspace, on PM</w:t>
      </w:r>
      <w:r w:rsidRPr="00E810EF">
        <w:rPr>
          <w:rFonts w:ascii="Georgia" w:hAnsi="Georgia"/>
          <w:vertAlign w:val="subscript"/>
        </w:rPr>
        <w:t>2.5</w:t>
      </w:r>
      <w:r w:rsidRPr="00E810EF">
        <w:rPr>
          <w:rFonts w:ascii="Georgia" w:hAnsi="Georgia"/>
        </w:rPr>
        <w:t xml:space="preserve"> levels. </w:t>
      </w:r>
      <w:r w:rsidRPr="00E810EF">
        <w:rPr>
          <w:rFonts w:ascii="Georgia" w:hAnsi="Georgia"/>
          <w:b/>
          <w:bCs/>
        </w:rPr>
        <w:t>Figure 7</w:t>
      </w:r>
      <w:r w:rsidRPr="00E810EF">
        <w:rPr>
          <w:rFonts w:ascii="Georgia" w:hAnsi="Georgia"/>
        </w:rPr>
        <w:t xml:space="preserve"> shows the coefficients of all indicators for every model. In all 24 models, the effects of greenspaces near Unclassified and Other roads on PM</w:t>
      </w:r>
      <w:r w:rsidRPr="00E810EF">
        <w:rPr>
          <w:rFonts w:ascii="Georgia" w:hAnsi="Georgia"/>
          <w:vertAlign w:val="subscript"/>
        </w:rPr>
        <w:t>2.5</w:t>
      </w:r>
      <w:r w:rsidRPr="00E810EF">
        <w:rPr>
          <w:rFonts w:ascii="Georgia" w:hAnsi="Georgia"/>
        </w:rPr>
        <w:t xml:space="preserve"> levels were negative while the other three types of greenspaces had positive effects. The changing patterns in the effect sizes of the five features as well as the intercept </w:t>
      </w:r>
      <w:r w:rsidRPr="00E810EF">
        <w:rPr>
          <w:rFonts w:ascii="Georgia" w:hAnsi="Georgia"/>
        </w:rPr>
        <w:lastRenderedPageBreak/>
        <w:t>were relatively similar, which was a declining-rising-declining-rising-declining trend.</w:t>
      </w:r>
    </w:p>
    <w:p w14:paraId="5B77B70A" w14:textId="77777777" w:rsidR="00C23D7F" w:rsidRDefault="00C23D7F" w:rsidP="00C23D7F">
      <w:pPr>
        <w:pStyle w:val="BodyText"/>
        <w:keepNext/>
        <w:spacing w:line="360" w:lineRule="auto"/>
      </w:pPr>
      <w:r>
        <w:rPr>
          <w:rFonts w:ascii="Georgia" w:hAnsi="Georgia"/>
          <w:noProof/>
        </w:rPr>
        <w:drawing>
          <wp:inline distT="0" distB="0" distL="0" distR="0" wp14:anchorId="63A72164" wp14:editId="66A98DDF">
            <wp:extent cx="5486400" cy="3657600"/>
            <wp:effectExtent l="0" t="0" r="0" b="0"/>
            <wp:docPr id="7" name="Picture 7"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33BADE3" w14:textId="4E106407" w:rsidR="004C2AEC" w:rsidRPr="00882C87" w:rsidRDefault="00C23D7F" w:rsidP="00C23D7F">
      <w:pPr>
        <w:pStyle w:val="Caption"/>
        <w:jc w:val="center"/>
        <w:rPr>
          <w:rFonts w:ascii="Georgia" w:hAnsi="Georgia"/>
          <w:color w:val="7F7F7F" w:themeColor="text1" w:themeTint="80"/>
          <w:sz w:val="20"/>
          <w:szCs w:val="20"/>
        </w:rPr>
      </w:pPr>
      <w:bookmarkStart w:id="52" w:name="_Toc100240652"/>
      <w:r w:rsidRPr="00882C87">
        <w:rPr>
          <w:rFonts w:ascii="Georgia" w:hAnsi="Georgia"/>
          <w:color w:val="7F7F7F" w:themeColor="text1" w:themeTint="80"/>
          <w:sz w:val="20"/>
          <w:szCs w:val="20"/>
        </w:rPr>
        <w:t xml:space="preserve">Figure </w:t>
      </w:r>
      <w:r w:rsidRPr="00882C87">
        <w:rPr>
          <w:rFonts w:ascii="Georgia" w:hAnsi="Georgia"/>
          <w:color w:val="7F7F7F" w:themeColor="text1" w:themeTint="80"/>
          <w:sz w:val="20"/>
          <w:szCs w:val="20"/>
        </w:rPr>
        <w:fldChar w:fldCharType="begin"/>
      </w:r>
      <w:r w:rsidRPr="00882C87">
        <w:rPr>
          <w:rFonts w:ascii="Georgia" w:hAnsi="Georgia"/>
          <w:color w:val="7F7F7F" w:themeColor="text1" w:themeTint="80"/>
          <w:sz w:val="20"/>
          <w:szCs w:val="20"/>
        </w:rPr>
        <w:instrText xml:space="preserve"> SEQ Figure \* ARABIC </w:instrText>
      </w:r>
      <w:r w:rsidRPr="00882C87">
        <w:rPr>
          <w:rFonts w:ascii="Georgia" w:hAnsi="Georgia"/>
          <w:color w:val="7F7F7F" w:themeColor="text1" w:themeTint="80"/>
          <w:sz w:val="20"/>
          <w:szCs w:val="20"/>
        </w:rPr>
        <w:fldChar w:fldCharType="separate"/>
      </w:r>
      <w:r w:rsidR="00D849B2">
        <w:rPr>
          <w:rFonts w:ascii="Georgia" w:hAnsi="Georgia"/>
          <w:noProof/>
          <w:color w:val="7F7F7F" w:themeColor="text1" w:themeTint="80"/>
          <w:sz w:val="20"/>
          <w:szCs w:val="20"/>
        </w:rPr>
        <w:t>7</w:t>
      </w:r>
      <w:r w:rsidRPr="00882C87">
        <w:rPr>
          <w:rFonts w:ascii="Georgia" w:hAnsi="Georgia"/>
          <w:color w:val="7F7F7F" w:themeColor="text1" w:themeTint="80"/>
          <w:sz w:val="20"/>
          <w:szCs w:val="20"/>
        </w:rPr>
        <w:fldChar w:fldCharType="end"/>
      </w:r>
      <w:r w:rsidR="0091322D" w:rsidRPr="00882C87">
        <w:rPr>
          <w:rFonts w:ascii="Georgia" w:hAnsi="Georgia"/>
          <w:color w:val="7F7F7F" w:themeColor="text1" w:themeTint="80"/>
          <w:sz w:val="20"/>
          <w:szCs w:val="20"/>
        </w:rPr>
        <w:t>: Intercepts and coefficients of all features for the 24 models. The dashed lines represent the average of the coefficients from the 24 models.</w:t>
      </w:r>
      <w:bookmarkEnd w:id="52"/>
    </w:p>
    <w:p w14:paraId="333BADE4" w14:textId="77777777" w:rsidR="004C2AEC" w:rsidRPr="00BF7D34" w:rsidRDefault="0091322D" w:rsidP="00F1643A">
      <w:pPr>
        <w:pStyle w:val="Heading3"/>
        <w:spacing w:line="360" w:lineRule="auto"/>
        <w:rPr>
          <w:rFonts w:ascii="Georgia" w:hAnsi="Georgia"/>
          <w:sz w:val="28"/>
          <w:szCs w:val="28"/>
        </w:rPr>
      </w:pPr>
      <w:bookmarkStart w:id="53" w:name="_Toc100242119"/>
      <w:bookmarkStart w:id="54" w:name="X4f465f14ca9c792d28e685bfeef926ca19739f9"/>
      <w:bookmarkEnd w:id="49"/>
      <w:r w:rsidRPr="00BF7D34">
        <w:rPr>
          <w:rFonts w:ascii="Georgia" w:hAnsi="Georgia"/>
          <w:sz w:val="28"/>
          <w:szCs w:val="28"/>
        </w:rPr>
        <w:t>3.3 Modelling monthly mean PM</w:t>
      </w:r>
      <w:r w:rsidRPr="00BF7D34">
        <w:rPr>
          <w:rFonts w:ascii="Georgia" w:hAnsi="Georgia"/>
          <w:sz w:val="28"/>
          <w:szCs w:val="28"/>
          <w:vertAlign w:val="subscript"/>
        </w:rPr>
        <w:t>2.5</w:t>
      </w:r>
      <w:r w:rsidRPr="00BF7D34">
        <w:rPr>
          <w:rFonts w:ascii="Georgia" w:hAnsi="Georgia"/>
          <w:sz w:val="28"/>
          <w:szCs w:val="28"/>
        </w:rPr>
        <w:t xml:space="preserve"> concentrations</w:t>
      </w:r>
      <w:bookmarkEnd w:id="53"/>
    </w:p>
    <w:p w14:paraId="333BADE5" w14:textId="5D79E802" w:rsidR="004C2AEC" w:rsidRDefault="0091322D" w:rsidP="00F1643A">
      <w:pPr>
        <w:pStyle w:val="FirstParagraph"/>
        <w:spacing w:line="360" w:lineRule="auto"/>
        <w:rPr>
          <w:rFonts w:ascii="Georgia" w:hAnsi="Georgia"/>
        </w:rPr>
      </w:pPr>
      <w:r w:rsidRPr="00E810EF">
        <w:rPr>
          <w:rFonts w:ascii="Georgia" w:hAnsi="Georgia"/>
        </w:rPr>
        <w:t>The same routine of analyses was performed on the 12 groups of monthly mean PM</w:t>
      </w:r>
      <w:r w:rsidRPr="00E810EF">
        <w:rPr>
          <w:rFonts w:ascii="Georgia" w:hAnsi="Georgia"/>
          <w:vertAlign w:val="subscript"/>
        </w:rPr>
        <w:t>2.5</w:t>
      </w:r>
      <w:r w:rsidRPr="00E810EF">
        <w:rPr>
          <w:rFonts w:ascii="Georgia" w:hAnsi="Georgia"/>
        </w:rPr>
        <w:t xml:space="preserve"> concentrations. Since no spatial auto-correlation was spotted in all groups of monthly means, multivariate linear regression models as a function of near-road greenspace conditions were fitted and tested. The residuals for all 12 models were approximately normally distributed, and no spatial auto-correlation was found in the residuals. The model evaluation results are shown in </w:t>
      </w:r>
      <w:r w:rsidRPr="00E810EF">
        <w:rPr>
          <w:rFonts w:ascii="Georgia" w:hAnsi="Georgia"/>
          <w:b/>
          <w:bCs/>
        </w:rPr>
        <w:t>Figure 8</w:t>
      </w:r>
      <w:r w:rsidRPr="00E810EF">
        <w:rPr>
          <w:rFonts w:ascii="Georgia" w:hAnsi="Georgia"/>
        </w:rPr>
        <w:t xml:space="preserve">. The models for the monthly means during the summer months (June to August) overall performed better than the others. The June model had the highest r-squared value (0.545) as well as the highest LOOCV r-squared value (0.280). The second-highest performing model was the August one with an r-squared value of 0.499 and a LOOCV r-squared value of 0.189. On the other hand, winter and </w:t>
      </w:r>
      <w:r w:rsidRPr="00E810EF">
        <w:rPr>
          <w:rFonts w:ascii="Georgia" w:hAnsi="Georgia"/>
        </w:rPr>
        <w:lastRenderedPageBreak/>
        <w:t>spring month models had a lower performance. The model for April had the lowest r-squared value of 0.079 with a LOOCV r-squared value of 0.102. The high- and low-performance seasons coincided with the high and low seasons of PM</w:t>
      </w:r>
      <w:r w:rsidRPr="00E810EF">
        <w:rPr>
          <w:rFonts w:ascii="Georgia" w:hAnsi="Georgia"/>
          <w:vertAlign w:val="subscript"/>
        </w:rPr>
        <w:t>2.5</w:t>
      </w:r>
      <w:r w:rsidRPr="00E810EF">
        <w:rPr>
          <w:rFonts w:ascii="Georgia" w:hAnsi="Georgia"/>
        </w:rPr>
        <w:t xml:space="preserve"> as shown in Figure 2. The r-squared mean for the 12 months was 0.323 and the LOOCV r-squared mean was 0.079.</w:t>
      </w:r>
    </w:p>
    <w:p w14:paraId="0246C55F" w14:textId="77777777" w:rsidR="00C23D7F" w:rsidRDefault="00C23D7F" w:rsidP="00C23D7F">
      <w:pPr>
        <w:pStyle w:val="BodyText"/>
        <w:keepNext/>
      </w:pPr>
      <w:r>
        <w:rPr>
          <w:noProof/>
        </w:rPr>
        <w:drawing>
          <wp:inline distT="0" distB="0" distL="0" distR="0" wp14:anchorId="0754C325" wp14:editId="46B1A5C3">
            <wp:extent cx="5486411" cy="3657607"/>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333BADE6" w14:textId="09DECFE8" w:rsidR="004C2AEC" w:rsidRPr="00FB7869" w:rsidRDefault="00C23D7F" w:rsidP="00C23D7F">
      <w:pPr>
        <w:pStyle w:val="Caption"/>
        <w:jc w:val="center"/>
        <w:rPr>
          <w:rFonts w:ascii="Georgia" w:hAnsi="Georgia"/>
          <w:color w:val="7F7F7F" w:themeColor="text1" w:themeTint="80"/>
          <w:sz w:val="20"/>
          <w:szCs w:val="20"/>
        </w:rPr>
      </w:pPr>
      <w:bookmarkStart w:id="55" w:name="_Toc100240653"/>
      <w:r w:rsidRPr="00FB7869">
        <w:rPr>
          <w:rFonts w:ascii="Georgia" w:hAnsi="Georgia"/>
          <w:color w:val="7F7F7F" w:themeColor="text1" w:themeTint="80"/>
          <w:sz w:val="20"/>
          <w:szCs w:val="20"/>
        </w:rPr>
        <w:t xml:space="preserve">Figure </w:t>
      </w:r>
      <w:r w:rsidRPr="00FB7869">
        <w:rPr>
          <w:rFonts w:ascii="Georgia" w:hAnsi="Georgia"/>
          <w:color w:val="7F7F7F" w:themeColor="text1" w:themeTint="80"/>
          <w:sz w:val="20"/>
          <w:szCs w:val="20"/>
        </w:rPr>
        <w:fldChar w:fldCharType="begin"/>
      </w:r>
      <w:r w:rsidRPr="00FB7869">
        <w:rPr>
          <w:rFonts w:ascii="Georgia" w:hAnsi="Georgia"/>
          <w:color w:val="7F7F7F" w:themeColor="text1" w:themeTint="80"/>
          <w:sz w:val="20"/>
          <w:szCs w:val="20"/>
        </w:rPr>
        <w:instrText xml:space="preserve"> SEQ Figure \* ARABIC </w:instrText>
      </w:r>
      <w:r w:rsidRPr="00FB7869">
        <w:rPr>
          <w:rFonts w:ascii="Georgia" w:hAnsi="Georgia"/>
          <w:color w:val="7F7F7F" w:themeColor="text1" w:themeTint="80"/>
          <w:sz w:val="20"/>
          <w:szCs w:val="20"/>
        </w:rPr>
        <w:fldChar w:fldCharType="separate"/>
      </w:r>
      <w:r w:rsidR="00D849B2">
        <w:rPr>
          <w:rFonts w:ascii="Georgia" w:hAnsi="Georgia"/>
          <w:noProof/>
          <w:color w:val="7F7F7F" w:themeColor="text1" w:themeTint="80"/>
          <w:sz w:val="20"/>
          <w:szCs w:val="20"/>
        </w:rPr>
        <w:t>8</w:t>
      </w:r>
      <w:r w:rsidRPr="00FB7869">
        <w:rPr>
          <w:rFonts w:ascii="Georgia" w:hAnsi="Georgia"/>
          <w:color w:val="7F7F7F" w:themeColor="text1" w:themeTint="80"/>
          <w:sz w:val="20"/>
          <w:szCs w:val="20"/>
        </w:rPr>
        <w:fldChar w:fldCharType="end"/>
      </w:r>
      <w:r w:rsidR="0091322D" w:rsidRPr="00FB7869">
        <w:rPr>
          <w:rFonts w:ascii="Georgia" w:hAnsi="Georgia"/>
          <w:color w:val="7F7F7F" w:themeColor="text1" w:themeTint="80"/>
          <w:sz w:val="20"/>
          <w:szCs w:val="20"/>
        </w:rPr>
        <w:t>: Performance of the 12 models. The dashed lines indicate the average performance of the 12 models.</w:t>
      </w:r>
      <w:bookmarkEnd w:id="55"/>
    </w:p>
    <w:p w14:paraId="333BADE7" w14:textId="4A57ED68" w:rsidR="004C2AEC" w:rsidRDefault="0091322D" w:rsidP="00F1643A">
      <w:pPr>
        <w:pStyle w:val="BodyText"/>
        <w:spacing w:line="360" w:lineRule="auto"/>
        <w:rPr>
          <w:rFonts w:ascii="Georgia" w:hAnsi="Georgia"/>
        </w:rPr>
      </w:pPr>
      <w:r w:rsidRPr="00E810EF">
        <w:rPr>
          <w:rFonts w:ascii="Georgia" w:hAnsi="Georgia"/>
        </w:rPr>
        <w:t xml:space="preserve">As for the feature importance estimation, </w:t>
      </w:r>
      <w:proofErr w:type="gramStart"/>
      <w:r w:rsidRPr="00E810EF">
        <w:rPr>
          <w:rFonts w:ascii="Georgia" w:hAnsi="Georgia"/>
        </w:rPr>
        <w:t>The Unclassified road</w:t>
      </w:r>
      <w:proofErr w:type="gramEnd"/>
      <w:r w:rsidRPr="00E810EF">
        <w:rPr>
          <w:rFonts w:ascii="Georgia" w:hAnsi="Georgia"/>
        </w:rPr>
        <w:t xml:space="preserve"> indicator had the highest average importance, as shown in </w:t>
      </w:r>
      <w:r w:rsidRPr="00E810EF">
        <w:rPr>
          <w:rFonts w:ascii="Georgia" w:hAnsi="Georgia"/>
          <w:b/>
          <w:bCs/>
        </w:rPr>
        <w:t>Figure 9</w:t>
      </w:r>
      <w:r w:rsidRPr="00E810EF">
        <w:rPr>
          <w:rFonts w:ascii="Georgia" w:hAnsi="Georgia"/>
        </w:rPr>
        <w:t xml:space="preserve">. It was significantly higher than other features from February to July, but was lower during September to November, and almost to the same level as B road in August and during December to January. A road had low feature importance estimations in most months, except for June when it was estimated to be the second most important feature with an estimation of 1.932. Similarly, Other road had relatively low estimations from January to July and November, with high estimations from August to October and December. B road and Classified unnumbered road both had low feature importance estimations between February and June, while </w:t>
      </w:r>
      <w:r w:rsidRPr="00E810EF">
        <w:rPr>
          <w:rFonts w:ascii="Georgia" w:hAnsi="Georgia"/>
        </w:rPr>
        <w:lastRenderedPageBreak/>
        <w:t>estimations for July, September and December were median. In the models for August, October and November, estimations for B road were relatively high while estimations for Classified unnumbered road were low.</w:t>
      </w:r>
    </w:p>
    <w:p w14:paraId="012DF3F4" w14:textId="77777777" w:rsidR="00C23D7F" w:rsidRDefault="00C23D7F" w:rsidP="00C23D7F">
      <w:pPr>
        <w:pStyle w:val="BodyText"/>
        <w:keepNext/>
        <w:spacing w:line="360" w:lineRule="auto"/>
      </w:pPr>
      <w:r>
        <w:rPr>
          <w:rFonts w:ascii="Georgia" w:hAnsi="Georgia"/>
          <w:noProof/>
        </w:rPr>
        <w:drawing>
          <wp:inline distT="0" distB="0" distL="0" distR="0" wp14:anchorId="7E56D293" wp14:editId="4FE520E2">
            <wp:extent cx="5486400" cy="4114800"/>
            <wp:effectExtent l="0" t="0" r="0" b="0"/>
            <wp:docPr id="9" name="Picture 9" descr="A picture containing text, cabine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abinet, screensh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33BADE8" w14:textId="5C24325D" w:rsidR="004C2AEC" w:rsidRPr="00FB7869" w:rsidRDefault="00C23D7F" w:rsidP="00C23D7F">
      <w:pPr>
        <w:pStyle w:val="Caption"/>
        <w:jc w:val="center"/>
        <w:rPr>
          <w:rFonts w:ascii="Georgia" w:hAnsi="Georgia"/>
          <w:color w:val="7F7F7F" w:themeColor="text1" w:themeTint="80"/>
          <w:sz w:val="20"/>
          <w:szCs w:val="20"/>
        </w:rPr>
      </w:pPr>
      <w:bookmarkStart w:id="56" w:name="_Toc100240654"/>
      <w:r w:rsidRPr="00FB7869">
        <w:rPr>
          <w:rFonts w:ascii="Georgia" w:hAnsi="Georgia"/>
          <w:color w:val="7F7F7F" w:themeColor="text1" w:themeTint="80"/>
          <w:sz w:val="20"/>
          <w:szCs w:val="20"/>
        </w:rPr>
        <w:t xml:space="preserve">Figure </w:t>
      </w:r>
      <w:r w:rsidRPr="00FB7869">
        <w:rPr>
          <w:rFonts w:ascii="Georgia" w:hAnsi="Georgia"/>
          <w:color w:val="7F7F7F" w:themeColor="text1" w:themeTint="80"/>
          <w:sz w:val="20"/>
          <w:szCs w:val="20"/>
        </w:rPr>
        <w:fldChar w:fldCharType="begin"/>
      </w:r>
      <w:r w:rsidRPr="00FB7869">
        <w:rPr>
          <w:rFonts w:ascii="Georgia" w:hAnsi="Georgia"/>
          <w:color w:val="7F7F7F" w:themeColor="text1" w:themeTint="80"/>
          <w:sz w:val="20"/>
          <w:szCs w:val="20"/>
        </w:rPr>
        <w:instrText xml:space="preserve"> SEQ Figure \* ARABIC </w:instrText>
      </w:r>
      <w:r w:rsidRPr="00FB7869">
        <w:rPr>
          <w:rFonts w:ascii="Georgia" w:hAnsi="Georgia"/>
          <w:color w:val="7F7F7F" w:themeColor="text1" w:themeTint="80"/>
          <w:sz w:val="20"/>
          <w:szCs w:val="20"/>
        </w:rPr>
        <w:fldChar w:fldCharType="separate"/>
      </w:r>
      <w:r w:rsidR="00D849B2">
        <w:rPr>
          <w:rFonts w:ascii="Georgia" w:hAnsi="Georgia"/>
          <w:noProof/>
          <w:color w:val="7F7F7F" w:themeColor="text1" w:themeTint="80"/>
          <w:sz w:val="20"/>
          <w:szCs w:val="20"/>
        </w:rPr>
        <w:t>9</w:t>
      </w:r>
      <w:r w:rsidRPr="00FB7869">
        <w:rPr>
          <w:rFonts w:ascii="Georgia" w:hAnsi="Georgia"/>
          <w:color w:val="7F7F7F" w:themeColor="text1" w:themeTint="80"/>
          <w:sz w:val="20"/>
          <w:szCs w:val="20"/>
        </w:rPr>
        <w:fldChar w:fldCharType="end"/>
      </w:r>
      <w:r w:rsidR="0091322D" w:rsidRPr="00FB7869">
        <w:rPr>
          <w:rFonts w:ascii="Georgia" w:hAnsi="Georgia"/>
          <w:color w:val="7F7F7F" w:themeColor="text1" w:themeTint="80"/>
          <w:sz w:val="20"/>
          <w:szCs w:val="20"/>
        </w:rPr>
        <w:t xml:space="preserve">: Feature importance estimations for the 12 models. The five bars from left to right represent: </w:t>
      </w:r>
      <w:proofErr w:type="gramStart"/>
      <w:r w:rsidR="0091322D" w:rsidRPr="00FB7869">
        <w:rPr>
          <w:rFonts w:ascii="Georgia" w:hAnsi="Georgia"/>
          <w:color w:val="7F7F7F" w:themeColor="text1" w:themeTint="80"/>
          <w:sz w:val="20"/>
          <w:szCs w:val="20"/>
        </w:rPr>
        <w:t>Unclassified road</w:t>
      </w:r>
      <w:proofErr w:type="gramEnd"/>
      <w:r w:rsidR="0091322D" w:rsidRPr="00FB7869">
        <w:rPr>
          <w:rFonts w:ascii="Georgia" w:hAnsi="Georgia"/>
          <w:color w:val="7F7F7F" w:themeColor="text1" w:themeTint="80"/>
          <w:sz w:val="20"/>
          <w:szCs w:val="20"/>
        </w:rPr>
        <w:t>, A road, B road, Classified unnumbered road, Other road. The error bar is presented in black line, which is generated from the calculated standard deviation of each feature importance estimation.</w:t>
      </w:r>
      <w:bookmarkEnd w:id="56"/>
    </w:p>
    <w:p w14:paraId="333BADE9" w14:textId="77777777" w:rsidR="004C2AEC" w:rsidRPr="00E810EF" w:rsidRDefault="0091322D" w:rsidP="00F1643A">
      <w:pPr>
        <w:pStyle w:val="BodyText"/>
        <w:spacing w:line="360" w:lineRule="auto"/>
        <w:rPr>
          <w:rFonts w:ascii="Georgia" w:hAnsi="Georgia"/>
        </w:rPr>
      </w:pPr>
      <w:r w:rsidRPr="00E810EF">
        <w:rPr>
          <w:rFonts w:ascii="Georgia" w:hAnsi="Georgia"/>
        </w:rPr>
        <w:t>The variations in the estimated feature importance were overall lower than that in the 24 groups of annual means for each hour. The average standard deviation of the estimations for Unclassified road indicator was the highest (0.361), with the other four indicators having about half the average standard deviation.</w:t>
      </w:r>
    </w:p>
    <w:p w14:paraId="333BADEA" w14:textId="242B7025" w:rsidR="004C2AEC" w:rsidRDefault="0091322D" w:rsidP="00F1643A">
      <w:pPr>
        <w:pStyle w:val="BodyText"/>
        <w:spacing w:line="360" w:lineRule="auto"/>
        <w:rPr>
          <w:rFonts w:ascii="Georgia" w:hAnsi="Georgia"/>
        </w:rPr>
      </w:pPr>
      <w:r w:rsidRPr="00E810EF">
        <w:rPr>
          <w:rFonts w:ascii="Georgia" w:hAnsi="Georgia"/>
        </w:rPr>
        <w:t xml:space="preserve">The patterns of the coefficients are presented in </w:t>
      </w:r>
      <w:r w:rsidRPr="00E810EF">
        <w:rPr>
          <w:rFonts w:ascii="Georgia" w:hAnsi="Georgia"/>
          <w:b/>
          <w:bCs/>
        </w:rPr>
        <w:t>Figure 10</w:t>
      </w:r>
      <w:r w:rsidRPr="00E810EF">
        <w:rPr>
          <w:rFonts w:ascii="Georgia" w:hAnsi="Georgia"/>
        </w:rPr>
        <w:t>. The changes in the intercepts of the 12 models followed a similar pattern to the monthly PM</w:t>
      </w:r>
      <w:r w:rsidRPr="00E810EF">
        <w:rPr>
          <w:rFonts w:ascii="Georgia" w:hAnsi="Georgia"/>
          <w:vertAlign w:val="subscript"/>
        </w:rPr>
        <w:t>2.5</w:t>
      </w:r>
      <w:r w:rsidRPr="00E810EF">
        <w:rPr>
          <w:rFonts w:ascii="Georgia" w:hAnsi="Georgia"/>
        </w:rPr>
        <w:t xml:space="preserve"> concentrations as shown in Figure 2, with peaked values in February and April. The coefficients of the five features were much more chaotic. On one hand, the </w:t>
      </w:r>
      <w:r w:rsidRPr="00E810EF">
        <w:rPr>
          <w:rFonts w:ascii="Georgia" w:hAnsi="Georgia"/>
        </w:rPr>
        <w:lastRenderedPageBreak/>
        <w:t xml:space="preserve">effect of Unclassified road indicator remained negative for the entire year. Its size was higher from February to August and peaked (-0.205) in June, while lower during autumn (September to November) and early winter (December and January). On the other hand, the effects of B road and Classified unnumbered road indicators remained positive, with the effect size of the former peaking in August and the latter from May to July. The rest two features, being the indicators for A road and Other road, had relatively higher variations in their model coefficients. The effect of A road was positive in most months, with the size of the effect reaching its maximum in June at 0.137. However, its effect in October and November was negative, although the effect size was not large. Conversely, the effect of Other road was negative except for in February and March, with the highest negative effect size in June at -0.054 and the highest positive effect size in March at 0.020. Overall, the average effect size of the </w:t>
      </w:r>
      <w:proofErr w:type="gramStart"/>
      <w:r w:rsidRPr="00E810EF">
        <w:rPr>
          <w:rFonts w:ascii="Georgia" w:hAnsi="Georgia"/>
        </w:rPr>
        <w:t>Unclassified road</w:t>
      </w:r>
      <w:proofErr w:type="gramEnd"/>
      <w:r w:rsidRPr="00E810EF">
        <w:rPr>
          <w:rFonts w:ascii="Georgia" w:hAnsi="Georgia"/>
        </w:rPr>
        <w:t xml:space="preserve"> was the highest (-0.109) and that of the Other road was the lowest (-0.025).</w:t>
      </w:r>
    </w:p>
    <w:p w14:paraId="528DF675" w14:textId="77777777" w:rsidR="00C23D7F" w:rsidRDefault="00C23D7F" w:rsidP="00C23D7F">
      <w:pPr>
        <w:pStyle w:val="BodyText"/>
        <w:keepNext/>
        <w:spacing w:line="360" w:lineRule="auto"/>
      </w:pPr>
      <w:r>
        <w:rPr>
          <w:rFonts w:ascii="Georgia" w:hAnsi="Georgia"/>
          <w:noProof/>
        </w:rPr>
        <w:drawing>
          <wp:inline distT="0" distB="0" distL="0" distR="0" wp14:anchorId="03A8CDA4" wp14:editId="29CE1745">
            <wp:extent cx="5486400" cy="3657600"/>
            <wp:effectExtent l="0" t="0" r="0" b="0"/>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33BADEB" w14:textId="7C3693F4" w:rsidR="004C2AEC" w:rsidRPr="00FB7869" w:rsidRDefault="00C23D7F" w:rsidP="00C23D7F">
      <w:pPr>
        <w:pStyle w:val="Caption"/>
        <w:jc w:val="center"/>
        <w:rPr>
          <w:rFonts w:ascii="Georgia" w:hAnsi="Georgia"/>
          <w:color w:val="7F7F7F" w:themeColor="text1" w:themeTint="80"/>
          <w:sz w:val="20"/>
          <w:szCs w:val="20"/>
        </w:rPr>
      </w:pPr>
      <w:bookmarkStart w:id="57" w:name="_Toc100240655"/>
      <w:r w:rsidRPr="00FB7869">
        <w:rPr>
          <w:rFonts w:ascii="Georgia" w:hAnsi="Georgia"/>
          <w:color w:val="7F7F7F" w:themeColor="text1" w:themeTint="80"/>
          <w:sz w:val="20"/>
          <w:szCs w:val="20"/>
        </w:rPr>
        <w:t xml:space="preserve">Figure </w:t>
      </w:r>
      <w:r w:rsidRPr="00FB7869">
        <w:rPr>
          <w:rFonts w:ascii="Georgia" w:hAnsi="Georgia"/>
          <w:color w:val="7F7F7F" w:themeColor="text1" w:themeTint="80"/>
          <w:sz w:val="20"/>
          <w:szCs w:val="20"/>
        </w:rPr>
        <w:fldChar w:fldCharType="begin"/>
      </w:r>
      <w:r w:rsidRPr="00FB7869">
        <w:rPr>
          <w:rFonts w:ascii="Georgia" w:hAnsi="Georgia"/>
          <w:color w:val="7F7F7F" w:themeColor="text1" w:themeTint="80"/>
          <w:sz w:val="20"/>
          <w:szCs w:val="20"/>
        </w:rPr>
        <w:instrText xml:space="preserve"> SEQ Figure \* ARABIC </w:instrText>
      </w:r>
      <w:r w:rsidRPr="00FB7869">
        <w:rPr>
          <w:rFonts w:ascii="Georgia" w:hAnsi="Georgia"/>
          <w:color w:val="7F7F7F" w:themeColor="text1" w:themeTint="80"/>
          <w:sz w:val="20"/>
          <w:szCs w:val="20"/>
        </w:rPr>
        <w:fldChar w:fldCharType="separate"/>
      </w:r>
      <w:r w:rsidR="00D849B2">
        <w:rPr>
          <w:rFonts w:ascii="Georgia" w:hAnsi="Georgia"/>
          <w:noProof/>
          <w:color w:val="7F7F7F" w:themeColor="text1" w:themeTint="80"/>
          <w:sz w:val="20"/>
          <w:szCs w:val="20"/>
        </w:rPr>
        <w:t>10</w:t>
      </w:r>
      <w:r w:rsidRPr="00FB7869">
        <w:rPr>
          <w:rFonts w:ascii="Georgia" w:hAnsi="Georgia"/>
          <w:color w:val="7F7F7F" w:themeColor="text1" w:themeTint="80"/>
          <w:sz w:val="20"/>
          <w:szCs w:val="20"/>
        </w:rPr>
        <w:fldChar w:fldCharType="end"/>
      </w:r>
      <w:r w:rsidR="0091322D" w:rsidRPr="00FB7869">
        <w:rPr>
          <w:rFonts w:ascii="Georgia" w:hAnsi="Georgia"/>
          <w:color w:val="7F7F7F" w:themeColor="text1" w:themeTint="80"/>
          <w:sz w:val="20"/>
          <w:szCs w:val="20"/>
        </w:rPr>
        <w:t>: Intercepts and coefficients of all features for the 12 models. The dashed lines represent the average of the coefficients from the 12 models.</w:t>
      </w:r>
      <w:bookmarkEnd w:id="57"/>
    </w:p>
    <w:p w14:paraId="333BADEC" w14:textId="77777777" w:rsidR="004C2AEC" w:rsidRPr="00BF7D34" w:rsidRDefault="0091322D" w:rsidP="00F1643A">
      <w:pPr>
        <w:pStyle w:val="Heading1"/>
        <w:spacing w:line="360" w:lineRule="auto"/>
        <w:rPr>
          <w:rFonts w:ascii="Georgia" w:hAnsi="Georgia"/>
          <w:sz w:val="40"/>
          <w:szCs w:val="40"/>
        </w:rPr>
      </w:pPr>
      <w:bookmarkStart w:id="58" w:name="_Toc100242120"/>
      <w:bookmarkStart w:id="59" w:name="X81a060a18a12739ffcbc529f09a725679a256cf"/>
      <w:bookmarkEnd w:id="43"/>
      <w:bookmarkEnd w:id="54"/>
      <w:r w:rsidRPr="00BF7D34">
        <w:rPr>
          <w:rFonts w:ascii="Georgia" w:hAnsi="Georgia"/>
          <w:sz w:val="40"/>
          <w:szCs w:val="40"/>
        </w:rPr>
        <w:lastRenderedPageBreak/>
        <w:t>4. Discussion</w:t>
      </w:r>
      <w:bookmarkEnd w:id="58"/>
    </w:p>
    <w:p w14:paraId="333BADED" w14:textId="77777777" w:rsidR="004C2AEC" w:rsidRPr="00BF7D34" w:rsidRDefault="0091322D" w:rsidP="00F1643A">
      <w:pPr>
        <w:pStyle w:val="Heading3"/>
        <w:spacing w:line="360" w:lineRule="auto"/>
        <w:rPr>
          <w:rFonts w:ascii="Georgia" w:hAnsi="Georgia"/>
          <w:sz w:val="28"/>
          <w:szCs w:val="28"/>
        </w:rPr>
      </w:pPr>
      <w:bookmarkStart w:id="60" w:name="_Toc100242121"/>
      <w:bookmarkStart w:id="61" w:name="Xd02aa484925b1f5f4f1275577d15fe7f6420f45"/>
      <w:r w:rsidRPr="00BF7D34">
        <w:rPr>
          <w:rFonts w:ascii="Georgia" w:hAnsi="Georgia"/>
          <w:sz w:val="28"/>
          <w:szCs w:val="28"/>
        </w:rPr>
        <w:t>4.1 The indicators of the greenspaces near different types of roads</w:t>
      </w:r>
      <w:bookmarkEnd w:id="60"/>
    </w:p>
    <w:p w14:paraId="333BADEE" w14:textId="77777777" w:rsidR="004C2AEC" w:rsidRPr="00E810EF" w:rsidRDefault="0091322D" w:rsidP="00F1643A">
      <w:pPr>
        <w:pStyle w:val="FirstParagraph"/>
        <w:spacing w:line="360" w:lineRule="auto"/>
        <w:rPr>
          <w:rFonts w:ascii="Georgia" w:hAnsi="Georgia"/>
        </w:rPr>
      </w:pPr>
      <w:r w:rsidRPr="00E810EF">
        <w:rPr>
          <w:rFonts w:ascii="Georgia" w:hAnsi="Georgia"/>
        </w:rPr>
        <w:t>The explanatory variables of the models used in this study were the total greenspace area near each type of road divided by the total length of that type of road (for each site buffer). This is an indication of the condition of the greenspaces for the specific type of road, and a higher value means a higher coverage of near-road greenspaces. However, such an indicator does not represent any information about the area of near-road greenspaces, hence a higher value of the indicator does not mean more near-road greenspaces for a specific type of road in a site buffer. Nor does it represent a relationship between the near-road greenspaces between two roads; for example, a higher indicator of near-road greenspace for one road type than that for the other type within the same buffer can only represent a higher greenspace coverage around the former road than the latter within that buffer, and not any information beyond that.</w:t>
      </w:r>
    </w:p>
    <w:p w14:paraId="333BADEF" w14:textId="77777777" w:rsidR="004C2AEC" w:rsidRPr="00E810EF" w:rsidRDefault="0091322D" w:rsidP="00F1643A">
      <w:pPr>
        <w:pStyle w:val="BodyText"/>
        <w:spacing w:line="360" w:lineRule="auto"/>
        <w:rPr>
          <w:rFonts w:ascii="Georgia" w:hAnsi="Georgia"/>
        </w:rPr>
      </w:pPr>
      <w:r w:rsidRPr="00E810EF">
        <w:rPr>
          <w:rFonts w:ascii="Georgia" w:hAnsi="Georgia"/>
        </w:rPr>
        <w:t>As a result, the detected relationships between those explanatory variables and regional PM</w:t>
      </w:r>
      <w:r w:rsidRPr="00E810EF">
        <w:rPr>
          <w:rFonts w:ascii="Georgia" w:hAnsi="Georgia"/>
          <w:vertAlign w:val="subscript"/>
        </w:rPr>
        <w:t>2.5</w:t>
      </w:r>
      <w:r w:rsidRPr="00E810EF">
        <w:rPr>
          <w:rFonts w:ascii="Georgia" w:hAnsi="Georgia"/>
        </w:rPr>
        <w:t xml:space="preserve"> concentrations represent how the greenspace coverage near a specific type of road affects the local PM</w:t>
      </w:r>
      <w:r w:rsidRPr="00E810EF">
        <w:rPr>
          <w:rFonts w:ascii="Georgia" w:hAnsi="Georgia"/>
          <w:vertAlign w:val="subscript"/>
        </w:rPr>
        <w:t>2.5</w:t>
      </w:r>
      <w:r w:rsidRPr="00E810EF">
        <w:rPr>
          <w:rFonts w:ascii="Georgia" w:hAnsi="Georgia"/>
        </w:rPr>
        <w:t xml:space="preserve"> levels (i.e. higher coverage for a specific road type will result in a higher or lower PM</w:t>
      </w:r>
      <w:r w:rsidRPr="00E810EF">
        <w:rPr>
          <w:rFonts w:ascii="Georgia" w:hAnsi="Georgia"/>
          <w:vertAlign w:val="subscript"/>
        </w:rPr>
        <w:t>2.5</w:t>
      </w:r>
      <w:r w:rsidRPr="00E810EF">
        <w:rPr>
          <w:rFonts w:ascii="Georgia" w:hAnsi="Georgia"/>
        </w:rPr>
        <w:t xml:space="preserve"> level). Since the levels of coverage of the different near-road greenspaces can have different effects on the local PM</w:t>
      </w:r>
      <w:r w:rsidRPr="00E810EF">
        <w:rPr>
          <w:rFonts w:ascii="Georgia" w:hAnsi="Georgia"/>
          <w:vertAlign w:val="subscript"/>
        </w:rPr>
        <w:t>2.5</w:t>
      </w:r>
      <w:r w:rsidRPr="00E810EF">
        <w:rPr>
          <w:rFonts w:ascii="Georgia" w:hAnsi="Georgia"/>
        </w:rPr>
        <w:t xml:space="preserve"> concentrations, this can also be referred to as the effect of the near-road greenspace for a specific road type on regional PM</w:t>
      </w:r>
      <w:r w:rsidRPr="00E810EF">
        <w:rPr>
          <w:rFonts w:ascii="Georgia" w:hAnsi="Georgia"/>
          <w:vertAlign w:val="subscript"/>
        </w:rPr>
        <w:t>2.5</w:t>
      </w:r>
      <w:r w:rsidRPr="00E810EF">
        <w:rPr>
          <w:rFonts w:ascii="Georgia" w:hAnsi="Georgia"/>
        </w:rPr>
        <w:t xml:space="preserve"> levels.</w:t>
      </w:r>
    </w:p>
    <w:p w14:paraId="333BADF0" w14:textId="77777777" w:rsidR="004C2AEC" w:rsidRPr="00BF7D34" w:rsidRDefault="0091322D" w:rsidP="00F1643A">
      <w:pPr>
        <w:pStyle w:val="Heading3"/>
        <w:spacing w:line="360" w:lineRule="auto"/>
        <w:rPr>
          <w:rFonts w:ascii="Georgia" w:hAnsi="Georgia"/>
          <w:sz w:val="28"/>
          <w:szCs w:val="28"/>
        </w:rPr>
      </w:pPr>
      <w:bookmarkStart w:id="62" w:name="_Toc100242122"/>
      <w:bookmarkStart w:id="63" w:name="X4cc9913e742f7a9e07258e7dfb1eae7e04da697"/>
      <w:bookmarkEnd w:id="61"/>
      <w:r w:rsidRPr="00BF7D34">
        <w:rPr>
          <w:rFonts w:ascii="Georgia" w:hAnsi="Georgia"/>
          <w:sz w:val="28"/>
          <w:szCs w:val="28"/>
        </w:rPr>
        <w:t>4.2 Overall effects of near-road greenspaces in changing regional PM</w:t>
      </w:r>
      <w:r w:rsidRPr="00BF7D34">
        <w:rPr>
          <w:rFonts w:ascii="Georgia" w:hAnsi="Georgia"/>
          <w:sz w:val="28"/>
          <w:szCs w:val="28"/>
          <w:vertAlign w:val="subscript"/>
        </w:rPr>
        <w:t>2.5</w:t>
      </w:r>
      <w:r w:rsidRPr="00BF7D34">
        <w:rPr>
          <w:rFonts w:ascii="Georgia" w:hAnsi="Georgia"/>
          <w:sz w:val="28"/>
          <w:szCs w:val="28"/>
        </w:rPr>
        <w:t xml:space="preserve"> levels</w:t>
      </w:r>
      <w:bookmarkEnd w:id="62"/>
    </w:p>
    <w:p w14:paraId="333BADF1" w14:textId="77777777" w:rsidR="004C2AEC" w:rsidRPr="00E810EF" w:rsidRDefault="0091322D" w:rsidP="00F1643A">
      <w:pPr>
        <w:pStyle w:val="FirstParagraph"/>
        <w:spacing w:line="360" w:lineRule="auto"/>
        <w:rPr>
          <w:rFonts w:ascii="Georgia" w:hAnsi="Georgia"/>
        </w:rPr>
      </w:pPr>
      <w:r w:rsidRPr="00E810EF">
        <w:rPr>
          <w:rFonts w:ascii="Georgia" w:hAnsi="Georgia"/>
        </w:rPr>
        <w:t>The results from the model for the annual mean PM</w:t>
      </w:r>
      <w:r w:rsidRPr="00E810EF">
        <w:rPr>
          <w:rFonts w:ascii="Georgia" w:hAnsi="Georgia"/>
          <w:vertAlign w:val="subscript"/>
        </w:rPr>
        <w:t>2.5</w:t>
      </w:r>
      <w:r w:rsidRPr="00E810EF">
        <w:rPr>
          <w:rFonts w:ascii="Georgia" w:hAnsi="Georgia"/>
        </w:rPr>
        <w:t xml:space="preserve"> concentration highlight that there is a strong negative relationship between the indicator for greenspaces near Unclassified roads and the regional PM</w:t>
      </w:r>
      <w:r w:rsidRPr="00E810EF">
        <w:rPr>
          <w:rFonts w:ascii="Georgia" w:hAnsi="Georgia"/>
          <w:vertAlign w:val="subscript"/>
        </w:rPr>
        <w:t>2.5</w:t>
      </w:r>
      <w:r w:rsidRPr="00E810EF">
        <w:rPr>
          <w:rFonts w:ascii="Georgia" w:hAnsi="Georgia"/>
        </w:rPr>
        <w:t xml:space="preserve"> levels, with the size of the effect being the highest among the five types of roads. Its feature importance is also </w:t>
      </w:r>
      <w:r w:rsidRPr="00E810EF">
        <w:rPr>
          <w:rFonts w:ascii="Georgia" w:hAnsi="Georgia"/>
        </w:rPr>
        <w:lastRenderedPageBreak/>
        <w:t>estimated to be the highest, indicating the highest impact on the PM</w:t>
      </w:r>
      <w:r w:rsidRPr="00E810EF">
        <w:rPr>
          <w:rFonts w:ascii="Georgia" w:hAnsi="Georgia"/>
          <w:vertAlign w:val="subscript"/>
        </w:rPr>
        <w:t>2.5</w:t>
      </w:r>
      <w:r w:rsidRPr="00E810EF">
        <w:rPr>
          <w:rFonts w:ascii="Georgia" w:hAnsi="Georgia"/>
        </w:rPr>
        <w:t xml:space="preserve"> levels. On the other hand, the results suggest a positive effect of the coverage of greenspaces near B roads and Classified unnumbered roads on regional PM</w:t>
      </w:r>
      <w:r w:rsidRPr="00E810EF">
        <w:rPr>
          <w:rFonts w:ascii="Georgia" w:hAnsi="Georgia"/>
          <w:vertAlign w:val="subscript"/>
        </w:rPr>
        <w:t>2.5</w:t>
      </w:r>
      <w:r w:rsidRPr="00E810EF">
        <w:rPr>
          <w:rFonts w:ascii="Georgia" w:hAnsi="Georgia"/>
        </w:rPr>
        <w:t xml:space="preserve"> levels, which means higher coverage of near-road greenspaces is related to a higher level of PM</w:t>
      </w:r>
      <w:r w:rsidRPr="00E810EF">
        <w:rPr>
          <w:rFonts w:ascii="Georgia" w:hAnsi="Georgia"/>
          <w:vertAlign w:val="subscript"/>
        </w:rPr>
        <w:t>2.5</w:t>
      </w:r>
      <w:r w:rsidRPr="00E810EF">
        <w:rPr>
          <w:rFonts w:ascii="Georgia" w:hAnsi="Georgia"/>
        </w:rPr>
        <w:t>. This indicates that instead of reducing PM</w:t>
      </w:r>
      <w:r w:rsidRPr="00E810EF">
        <w:rPr>
          <w:rFonts w:ascii="Georgia" w:hAnsi="Georgia"/>
          <w:vertAlign w:val="subscript"/>
        </w:rPr>
        <w:t>2.5</w:t>
      </w:r>
      <w:r w:rsidRPr="00E810EF">
        <w:rPr>
          <w:rFonts w:ascii="Georgia" w:hAnsi="Georgia"/>
        </w:rPr>
        <w:t xml:space="preserve"> pollution, these green spaces are actually intensifying it. The moderate feature importance estimations for the two indicators imply that the near-road greenspaces for the two types of road have a median impact on regional PM</w:t>
      </w:r>
      <w:r w:rsidRPr="00E810EF">
        <w:rPr>
          <w:rFonts w:ascii="Georgia" w:hAnsi="Georgia"/>
          <w:vertAlign w:val="subscript"/>
        </w:rPr>
        <w:t>2.5</w:t>
      </w:r>
      <w:r w:rsidRPr="00E810EF">
        <w:rPr>
          <w:rFonts w:ascii="Georgia" w:hAnsi="Georgia"/>
        </w:rPr>
        <w:t xml:space="preserve"> levels. As for A road, the predicted effect is also positive, and the estimated feature importance suggests that the impact of greenspaces near A roads is even lower than that of B road and Classified unnumbered road. The coverage of greenspaces near Other roads is estimated to have a weak negative effect on regional PM</w:t>
      </w:r>
      <w:r w:rsidRPr="00E810EF">
        <w:rPr>
          <w:rFonts w:ascii="Georgia" w:hAnsi="Georgia"/>
          <w:vertAlign w:val="subscript"/>
        </w:rPr>
        <w:t>2.5</w:t>
      </w:r>
      <w:r w:rsidRPr="00E810EF">
        <w:rPr>
          <w:rFonts w:ascii="Georgia" w:hAnsi="Georgia"/>
        </w:rPr>
        <w:t xml:space="preserve"> levels with low estimated feature importance.</w:t>
      </w:r>
    </w:p>
    <w:p w14:paraId="333BADF2" w14:textId="77777777" w:rsidR="004C2AEC" w:rsidRPr="00E810EF" w:rsidRDefault="0091322D" w:rsidP="00F1643A">
      <w:pPr>
        <w:pStyle w:val="BodyText"/>
        <w:spacing w:line="360" w:lineRule="auto"/>
        <w:rPr>
          <w:rFonts w:ascii="Georgia" w:hAnsi="Georgia"/>
        </w:rPr>
      </w:pPr>
      <w:r w:rsidRPr="00E810EF">
        <w:rPr>
          <w:rFonts w:ascii="Georgia" w:hAnsi="Georgia"/>
        </w:rPr>
        <w:t>The higher impact (feature importance) of the greenspaces near Unclassified roads is likely due to the difference in the average traffic volume of different types of roads. The Unclassified roads generally have a lower traffic volume than A roads, B roads and Classified unnumbered roads (Roads.org.uk, 2017; GOV.UK, 2012). Therefore, the greenspaces near Unclassified roads are normally exposed to lower PM</w:t>
      </w:r>
      <w:r w:rsidRPr="00E810EF">
        <w:rPr>
          <w:rFonts w:ascii="Georgia" w:hAnsi="Georgia"/>
          <w:vertAlign w:val="subscript"/>
        </w:rPr>
        <w:t>2.5</w:t>
      </w:r>
      <w:r w:rsidRPr="00E810EF">
        <w:rPr>
          <w:rFonts w:ascii="Georgia" w:hAnsi="Georgia"/>
        </w:rPr>
        <w:t xml:space="preserve"> particle intensities than those near the other types of roads. This typically results in a better function of the leaf in storing PM</w:t>
      </w:r>
      <w:r w:rsidRPr="00E810EF">
        <w:rPr>
          <w:rFonts w:ascii="Georgia" w:hAnsi="Georgia"/>
          <w:vertAlign w:val="subscript"/>
        </w:rPr>
        <w:t>2.5</w:t>
      </w:r>
      <w:r w:rsidRPr="00E810EF">
        <w:rPr>
          <w:rFonts w:ascii="Georgia" w:hAnsi="Georgia"/>
        </w:rPr>
        <w:t xml:space="preserve"> particles over a longer period of time. When air containing particulate matter passes through a green space, part of the particulate matter will be removed from the air by the leaf surface and the wax layer on it (Kończak </w:t>
      </w:r>
      <w:r w:rsidRPr="00E810EF">
        <w:rPr>
          <w:rFonts w:ascii="Georgia" w:hAnsi="Georgia"/>
          <w:i/>
          <w:iCs/>
        </w:rPr>
        <w:t>et al.</w:t>
      </w:r>
      <w:r w:rsidRPr="00E810EF">
        <w:rPr>
          <w:rFonts w:ascii="Georgia" w:hAnsi="Georgia"/>
        </w:rPr>
        <w:t xml:space="preserve">, 2021). If the air contains a large amount of particulate matter, the leaf will soon reach its maximum in storing them (Liu </w:t>
      </w:r>
      <w:r w:rsidRPr="00E810EF">
        <w:rPr>
          <w:rFonts w:ascii="Georgia" w:hAnsi="Georgia"/>
          <w:i/>
          <w:iCs/>
        </w:rPr>
        <w:t>et al.</w:t>
      </w:r>
      <w:r w:rsidRPr="00E810EF">
        <w:rPr>
          <w:rFonts w:ascii="Georgia" w:hAnsi="Georgia"/>
        </w:rPr>
        <w:t xml:space="preserve">, 2013) and maintains a low PM removal efficiency before its recovery through the wind (Schaubroeck </w:t>
      </w:r>
      <w:r w:rsidRPr="00E810EF">
        <w:rPr>
          <w:rFonts w:ascii="Georgia" w:hAnsi="Georgia"/>
          <w:i/>
          <w:iCs/>
        </w:rPr>
        <w:t>et al.</w:t>
      </w:r>
      <w:r w:rsidRPr="00E810EF">
        <w:rPr>
          <w:rFonts w:ascii="Georgia" w:hAnsi="Georgia"/>
        </w:rPr>
        <w:t xml:space="preserve">, 2014) and rainfall wash-off (Weerakkody </w:t>
      </w:r>
      <w:r w:rsidRPr="00E810EF">
        <w:rPr>
          <w:rFonts w:ascii="Georgia" w:hAnsi="Georgia"/>
          <w:i/>
          <w:iCs/>
        </w:rPr>
        <w:t>et al.</w:t>
      </w:r>
      <w:r w:rsidRPr="00E810EF">
        <w:rPr>
          <w:rFonts w:ascii="Georgia" w:hAnsi="Georgia"/>
        </w:rPr>
        <w:t xml:space="preserve">, 2018; Xu </w:t>
      </w:r>
      <w:r w:rsidRPr="00E810EF">
        <w:rPr>
          <w:rFonts w:ascii="Georgia" w:hAnsi="Georgia"/>
          <w:i/>
          <w:iCs/>
        </w:rPr>
        <w:t>et al.</w:t>
      </w:r>
      <w:r w:rsidRPr="00E810EF">
        <w:rPr>
          <w:rFonts w:ascii="Georgia" w:hAnsi="Georgia"/>
        </w:rPr>
        <w:t xml:space="preserve">, 2020; Schaubroeck </w:t>
      </w:r>
      <w:r w:rsidRPr="00E810EF">
        <w:rPr>
          <w:rFonts w:ascii="Georgia" w:hAnsi="Georgia"/>
          <w:i/>
          <w:iCs/>
        </w:rPr>
        <w:t>et al.</w:t>
      </w:r>
      <w:r w:rsidRPr="00E810EF">
        <w:rPr>
          <w:rFonts w:ascii="Georgia" w:hAnsi="Georgia"/>
        </w:rPr>
        <w:t xml:space="preserve">, 2014; Xu </w:t>
      </w:r>
      <w:r w:rsidRPr="00E810EF">
        <w:rPr>
          <w:rFonts w:ascii="Georgia" w:hAnsi="Georgia"/>
          <w:i/>
          <w:iCs/>
        </w:rPr>
        <w:t>et al.</w:t>
      </w:r>
      <w:r w:rsidRPr="00E810EF">
        <w:rPr>
          <w:rFonts w:ascii="Georgia" w:hAnsi="Georgia"/>
        </w:rPr>
        <w:t xml:space="preserve">, 2017). Conversely, if the air only contains a small amount of PM, the leaf can capture particles and remove them from its surface at the same time. In this case, the green space will have an overall higher efficiency in capturing PM. The coverage of greenspaces near Unclassified roads that are exposed to a lower </w:t>
      </w:r>
      <w:r w:rsidRPr="00E810EF">
        <w:rPr>
          <w:rFonts w:ascii="Georgia" w:hAnsi="Georgia"/>
        </w:rPr>
        <w:lastRenderedPageBreak/>
        <w:t>amount of PM</w:t>
      </w:r>
      <w:r w:rsidRPr="00E810EF">
        <w:rPr>
          <w:rFonts w:ascii="Georgia" w:hAnsi="Georgia"/>
          <w:vertAlign w:val="subscript"/>
        </w:rPr>
        <w:t>2.5</w:t>
      </w:r>
      <w:r w:rsidRPr="00E810EF">
        <w:rPr>
          <w:rFonts w:ascii="Georgia" w:hAnsi="Georgia"/>
        </w:rPr>
        <w:t xml:space="preserve"> hence have a higher effect on the regional PM</w:t>
      </w:r>
      <w:r w:rsidRPr="00E810EF">
        <w:rPr>
          <w:rFonts w:ascii="Georgia" w:hAnsi="Georgia"/>
          <w:vertAlign w:val="subscript"/>
        </w:rPr>
        <w:t>2.5</w:t>
      </w:r>
      <w:r w:rsidRPr="00E810EF">
        <w:rPr>
          <w:rFonts w:ascii="Georgia" w:hAnsi="Georgia"/>
        </w:rPr>
        <w:t xml:space="preserve"> levels. Similarly, B road and Classified unnumbered road have lower traffic volumes than A road so they have higher impacts on regional PM</w:t>
      </w:r>
      <w:r w:rsidRPr="00E810EF">
        <w:rPr>
          <w:rFonts w:ascii="Georgia" w:hAnsi="Georgia"/>
          <w:vertAlign w:val="subscript"/>
        </w:rPr>
        <w:t>2.5</w:t>
      </w:r>
      <w:r w:rsidRPr="00E810EF">
        <w:rPr>
          <w:rFonts w:ascii="Georgia" w:hAnsi="Georgia"/>
        </w:rPr>
        <w:t xml:space="preserve"> levels.</w:t>
      </w:r>
    </w:p>
    <w:p w14:paraId="333BADF3" w14:textId="77777777" w:rsidR="004C2AEC" w:rsidRPr="00E810EF" w:rsidRDefault="0091322D" w:rsidP="00F1643A">
      <w:pPr>
        <w:pStyle w:val="BodyText"/>
        <w:spacing w:line="360" w:lineRule="auto"/>
        <w:rPr>
          <w:rFonts w:ascii="Georgia" w:hAnsi="Georgia"/>
        </w:rPr>
      </w:pPr>
      <w:r w:rsidRPr="00E810EF">
        <w:rPr>
          <w:rFonts w:ascii="Georgia" w:hAnsi="Georgia"/>
        </w:rPr>
        <w:t>In terms of the division between the positive and negative effects of coverages of greenspaces near different types of roads on the PM</w:t>
      </w:r>
      <w:r w:rsidRPr="00E810EF">
        <w:rPr>
          <w:rFonts w:ascii="Georgia" w:hAnsi="Georgia"/>
          <w:vertAlign w:val="subscript"/>
        </w:rPr>
        <w:t>2.5</w:t>
      </w:r>
      <w:r w:rsidRPr="00E810EF">
        <w:rPr>
          <w:rFonts w:ascii="Georgia" w:hAnsi="Georgia"/>
        </w:rPr>
        <w:t xml:space="preserve"> concentrations, the determinants are more complicated. On one hand, greenspaces reduce regional PM</w:t>
      </w:r>
      <w:r w:rsidRPr="00E810EF">
        <w:rPr>
          <w:rFonts w:ascii="Georgia" w:hAnsi="Georgia"/>
          <w:vertAlign w:val="subscript"/>
        </w:rPr>
        <w:t>2.5</w:t>
      </w:r>
      <w:r w:rsidRPr="00E810EF">
        <w:rPr>
          <w:rFonts w:ascii="Georgia" w:hAnsi="Georgia"/>
        </w:rPr>
        <w:t xml:space="preserve"> pollution by removing particles from the air (Beckett </w:t>
      </w:r>
      <w:r w:rsidRPr="00E810EF">
        <w:rPr>
          <w:rFonts w:ascii="Georgia" w:hAnsi="Georgia"/>
          <w:i/>
          <w:iCs/>
        </w:rPr>
        <w:t>et al.</w:t>
      </w:r>
      <w:r w:rsidRPr="00E810EF">
        <w:rPr>
          <w:rFonts w:ascii="Georgia" w:hAnsi="Georgia"/>
        </w:rPr>
        <w:t xml:space="preserve">, 2000; Nowak </w:t>
      </w:r>
      <w:r w:rsidRPr="00E810EF">
        <w:rPr>
          <w:rFonts w:ascii="Georgia" w:hAnsi="Georgia"/>
          <w:i/>
          <w:iCs/>
        </w:rPr>
        <w:t>et al.</w:t>
      </w:r>
      <w:r w:rsidRPr="00E810EF">
        <w:rPr>
          <w:rFonts w:ascii="Georgia" w:hAnsi="Georgia"/>
        </w:rPr>
        <w:t xml:space="preserve">, 2006; Kończak </w:t>
      </w:r>
      <w:r w:rsidRPr="00E810EF">
        <w:rPr>
          <w:rFonts w:ascii="Georgia" w:hAnsi="Georgia"/>
          <w:i/>
          <w:iCs/>
        </w:rPr>
        <w:t>et al.</w:t>
      </w:r>
      <w:r w:rsidRPr="00E810EF">
        <w:rPr>
          <w:rFonts w:ascii="Georgia" w:hAnsi="Georgia"/>
        </w:rPr>
        <w:t xml:space="preserve">, 2021) as well as blocking its transmission (Hofman </w:t>
      </w:r>
      <w:r w:rsidRPr="00E810EF">
        <w:rPr>
          <w:rFonts w:ascii="Georgia" w:hAnsi="Georgia"/>
          <w:i/>
          <w:iCs/>
        </w:rPr>
        <w:t>et al.</w:t>
      </w:r>
      <w:r w:rsidRPr="00E810EF">
        <w:rPr>
          <w:rFonts w:ascii="Georgia" w:hAnsi="Georgia"/>
        </w:rPr>
        <w:t xml:space="preserve">, 2016; Morakinyo and Lam, 2016). On the other hand, the block of transmission also results in a higher regional concentration (Morakinyo and Lam, 2016). As Vos </w:t>
      </w:r>
      <w:r w:rsidRPr="00E810EF">
        <w:rPr>
          <w:rFonts w:ascii="Georgia" w:hAnsi="Georgia"/>
          <w:i/>
          <w:iCs/>
        </w:rPr>
        <w:t>et al.</w:t>
      </w:r>
      <w:r w:rsidRPr="00E810EF">
        <w:rPr>
          <w:rFonts w:ascii="Georgia" w:hAnsi="Georgia"/>
        </w:rPr>
        <w:t xml:space="preserve"> (2013) suggested, at least locally, greenspaces near roads have negative effects on reducing pollutants, because the existence of the vegetation reduces the ventilation, and therefore the pollutants accumulate in the area. This aerodynamic especially adds to pollution in street canyons where there are built-ups on both sides of the road. The trees slow the wind speed in a street canyon and reduce the exchange between the air within the canyon and above the roof, which results in an accumulation of pollution (Abhujith </w:t>
      </w:r>
      <w:r w:rsidRPr="00E810EF">
        <w:rPr>
          <w:rFonts w:ascii="Georgia" w:hAnsi="Georgia"/>
          <w:i/>
          <w:iCs/>
        </w:rPr>
        <w:t>et al.</w:t>
      </w:r>
      <w:r w:rsidRPr="00E810EF">
        <w:rPr>
          <w:rFonts w:ascii="Georgia" w:hAnsi="Georgia"/>
        </w:rPr>
        <w:t xml:space="preserve">, 2017; Jeanjean </w:t>
      </w:r>
      <w:r w:rsidRPr="00E810EF">
        <w:rPr>
          <w:rFonts w:ascii="Georgia" w:hAnsi="Georgia"/>
          <w:i/>
          <w:iCs/>
        </w:rPr>
        <w:t>et al.</w:t>
      </w:r>
      <w:r w:rsidRPr="00E810EF">
        <w:rPr>
          <w:rFonts w:ascii="Georgia" w:hAnsi="Georgia"/>
        </w:rPr>
        <w:t>, 2017). As a result, the effect of green space on regional PM</w:t>
      </w:r>
      <w:r w:rsidRPr="00E810EF">
        <w:rPr>
          <w:rFonts w:ascii="Georgia" w:hAnsi="Georgia"/>
          <w:vertAlign w:val="subscript"/>
        </w:rPr>
        <w:t>2.5</w:t>
      </w:r>
      <w:r w:rsidRPr="00E810EF">
        <w:rPr>
          <w:rFonts w:ascii="Georgia" w:hAnsi="Georgia"/>
        </w:rPr>
        <w:t xml:space="preserve"> levels depends on the combination of the removal and the increase of the particulate matter. The results from the model suggest that the overall removal effect of PM exceeds the intensification effect for greenspaces near Unclassified roads and Other roads, and the intensification effect surpasses the removal effect for the other three types of roads. The specific reasons behind such a pattern need some further investigation. One proposed conjecture is that this is due to morphological differences. A roads, B roads and Classified unnumbered roads are those higher-class roads that form the main network, and are therefore connected to more nearby built-ups. Hence the street canyon pattern is more common on those roads than on Unclassified roads and Other roads, so the near-road greenspaces on those roads tend to increase the regional PM</w:t>
      </w:r>
      <w:r w:rsidRPr="00E810EF">
        <w:rPr>
          <w:rFonts w:ascii="Georgia" w:hAnsi="Georgia"/>
          <w:vertAlign w:val="subscript"/>
        </w:rPr>
        <w:t>2.5</w:t>
      </w:r>
      <w:r w:rsidRPr="00E810EF">
        <w:rPr>
          <w:rFonts w:ascii="Georgia" w:hAnsi="Georgia"/>
        </w:rPr>
        <w:t xml:space="preserve"> concentration.</w:t>
      </w:r>
    </w:p>
    <w:p w14:paraId="333BADF4" w14:textId="77777777" w:rsidR="004C2AEC" w:rsidRPr="00BF7D34" w:rsidRDefault="0091322D" w:rsidP="00F1643A">
      <w:pPr>
        <w:pStyle w:val="Heading3"/>
        <w:spacing w:line="360" w:lineRule="auto"/>
        <w:rPr>
          <w:rFonts w:ascii="Georgia" w:hAnsi="Georgia"/>
          <w:sz w:val="28"/>
          <w:szCs w:val="28"/>
        </w:rPr>
      </w:pPr>
      <w:bookmarkStart w:id="64" w:name="_Toc100242123"/>
      <w:bookmarkStart w:id="65" w:name="Xc87ea3af9b97b684e2cfb020004ddc5f5d809c0"/>
      <w:bookmarkEnd w:id="63"/>
      <w:r w:rsidRPr="00BF7D34">
        <w:rPr>
          <w:rFonts w:ascii="Georgia" w:hAnsi="Georgia"/>
          <w:sz w:val="28"/>
          <w:szCs w:val="28"/>
        </w:rPr>
        <w:lastRenderedPageBreak/>
        <w:t>4.3 Temporal changes in the effect of near-road greenspaces</w:t>
      </w:r>
      <w:bookmarkEnd w:id="64"/>
    </w:p>
    <w:p w14:paraId="333BADF5" w14:textId="77777777" w:rsidR="004C2AEC" w:rsidRPr="00E810EF" w:rsidRDefault="0091322D" w:rsidP="00F1643A">
      <w:pPr>
        <w:pStyle w:val="FirstParagraph"/>
        <w:spacing w:line="360" w:lineRule="auto"/>
        <w:rPr>
          <w:rFonts w:ascii="Georgia" w:hAnsi="Georgia"/>
        </w:rPr>
      </w:pPr>
      <w:r w:rsidRPr="00E810EF">
        <w:rPr>
          <w:rFonts w:ascii="Georgia" w:hAnsi="Georgia"/>
        </w:rPr>
        <w:t>The results from the two groups of models that examined the temporal changes in the relationships between the coverage of near-road greenspaces for different types of roads and regional PM</w:t>
      </w:r>
      <w:r w:rsidRPr="00E810EF">
        <w:rPr>
          <w:rFonts w:ascii="Georgia" w:hAnsi="Georgia"/>
          <w:vertAlign w:val="subscript"/>
        </w:rPr>
        <w:t>2.5</w:t>
      </w:r>
      <w:r w:rsidRPr="00E810EF">
        <w:rPr>
          <w:rFonts w:ascii="Georgia" w:hAnsi="Georgia"/>
        </w:rPr>
        <w:t xml:space="preserve"> levels highlight the significant role of greenspaces near Unclassified roads in reducing PM</w:t>
      </w:r>
      <w:r w:rsidRPr="00E810EF">
        <w:rPr>
          <w:rFonts w:ascii="Georgia" w:hAnsi="Georgia"/>
          <w:vertAlign w:val="subscript"/>
        </w:rPr>
        <w:t>2.5</w:t>
      </w:r>
      <w:r w:rsidRPr="00E810EF">
        <w:rPr>
          <w:rFonts w:ascii="Georgia" w:hAnsi="Georgia"/>
        </w:rPr>
        <w:t xml:space="preserve"> pollution. In most scenarios greenspaces near Unclassified roads have the highest influence on regional PM</w:t>
      </w:r>
      <w:r w:rsidRPr="00E810EF">
        <w:rPr>
          <w:rFonts w:ascii="Georgia" w:hAnsi="Georgia"/>
          <w:vertAlign w:val="subscript"/>
        </w:rPr>
        <w:t>2.5</w:t>
      </w:r>
      <w:r w:rsidRPr="00E810EF">
        <w:rPr>
          <w:rFonts w:ascii="Georgia" w:hAnsi="Georgia"/>
        </w:rPr>
        <w:t xml:space="preserve"> levels. This is especially true from February to July on a monthly basis, and before 5 am and after 8 am on a daily basis, when its estimated impact is significantly higher than the greenspaces near the other four types of roads. </w:t>
      </w:r>
    </w:p>
    <w:p w14:paraId="333BADF6" w14:textId="77777777" w:rsidR="004C2AEC" w:rsidRPr="00E810EF" w:rsidRDefault="0091322D" w:rsidP="00F1643A">
      <w:pPr>
        <w:pStyle w:val="BodyText"/>
        <w:spacing w:line="360" w:lineRule="auto"/>
        <w:rPr>
          <w:rFonts w:ascii="Georgia" w:hAnsi="Georgia"/>
        </w:rPr>
      </w:pPr>
      <w:r w:rsidRPr="00E810EF">
        <w:rPr>
          <w:rFonts w:ascii="Georgia" w:hAnsi="Georgia"/>
        </w:rPr>
        <w:t xml:space="preserve">The estimated effect of greenspaces near Unclassified roads is negative in all periods. In terms of monthly variations, the relatively high estimated effect from May to July aligns with results from other studies (Wang </w:t>
      </w:r>
      <w:r w:rsidRPr="00E810EF">
        <w:rPr>
          <w:rFonts w:ascii="Georgia" w:hAnsi="Georgia"/>
          <w:i/>
          <w:iCs/>
        </w:rPr>
        <w:t>et al.</w:t>
      </w:r>
      <w:r w:rsidRPr="00E810EF">
        <w:rPr>
          <w:rFonts w:ascii="Georgia" w:hAnsi="Georgia"/>
        </w:rPr>
        <w:t xml:space="preserve">, 2015; Jeanjean </w:t>
      </w:r>
      <w:r w:rsidRPr="00E810EF">
        <w:rPr>
          <w:rFonts w:ascii="Georgia" w:hAnsi="Georgia"/>
          <w:i/>
          <w:iCs/>
        </w:rPr>
        <w:t>et al.</w:t>
      </w:r>
      <w:r w:rsidRPr="00E810EF">
        <w:rPr>
          <w:rFonts w:ascii="Georgia" w:hAnsi="Georgia"/>
        </w:rPr>
        <w:t xml:space="preserve">, 2017; Xu </w:t>
      </w:r>
      <w:r w:rsidRPr="00E810EF">
        <w:rPr>
          <w:rFonts w:ascii="Georgia" w:hAnsi="Georgia"/>
          <w:i/>
          <w:iCs/>
        </w:rPr>
        <w:t>et al.</w:t>
      </w:r>
      <w:r w:rsidRPr="00E810EF">
        <w:rPr>
          <w:rFonts w:ascii="Georgia" w:hAnsi="Georgia"/>
        </w:rPr>
        <w:t xml:space="preserve">, 2017; Steffens </w:t>
      </w:r>
      <w:r w:rsidRPr="00E810EF">
        <w:rPr>
          <w:rFonts w:ascii="Georgia" w:hAnsi="Georgia"/>
          <w:i/>
          <w:iCs/>
        </w:rPr>
        <w:t>et al.</w:t>
      </w:r>
      <w:r w:rsidRPr="00E810EF">
        <w:rPr>
          <w:rFonts w:ascii="Georgia" w:hAnsi="Georgia"/>
        </w:rPr>
        <w:t xml:space="preserve">, 2012) that found an overall higher reducing effect of vegetation on PM levels during summer. This is partly due to the fact that the leaf area density is higher in summer (Jeanjean </w:t>
      </w:r>
      <w:r w:rsidRPr="00E810EF">
        <w:rPr>
          <w:rFonts w:ascii="Georgia" w:hAnsi="Georgia"/>
          <w:i/>
          <w:iCs/>
        </w:rPr>
        <w:t>et al.</w:t>
      </w:r>
      <w:r w:rsidRPr="00E810EF">
        <w:rPr>
          <w:rFonts w:ascii="Georgia" w:hAnsi="Georgia"/>
        </w:rPr>
        <w:t xml:space="preserve">, 2017; Steffens </w:t>
      </w:r>
      <w:r w:rsidRPr="00E810EF">
        <w:rPr>
          <w:rFonts w:ascii="Georgia" w:hAnsi="Georgia"/>
          <w:i/>
          <w:iCs/>
        </w:rPr>
        <w:t>et al</w:t>
      </w:r>
      <w:r w:rsidRPr="00E810EF">
        <w:rPr>
          <w:rFonts w:ascii="Georgia" w:hAnsi="Georgia"/>
        </w:rPr>
        <w:t xml:space="preserve">, 2012) so more PMs are deposited on the leaf surface. Other factors include a higher frequency of rainfall (Xu </w:t>
      </w:r>
      <w:r w:rsidRPr="00E810EF">
        <w:rPr>
          <w:rFonts w:ascii="Georgia" w:hAnsi="Georgia"/>
          <w:i/>
          <w:iCs/>
        </w:rPr>
        <w:t>et al.</w:t>
      </w:r>
      <w:r w:rsidRPr="00E810EF">
        <w:rPr>
          <w:rFonts w:ascii="Georgia" w:hAnsi="Georgia"/>
        </w:rPr>
        <w:t xml:space="preserve">, 2017; Wang </w:t>
      </w:r>
      <w:r w:rsidRPr="00E810EF">
        <w:rPr>
          <w:rFonts w:ascii="Georgia" w:hAnsi="Georgia"/>
          <w:i/>
          <w:iCs/>
        </w:rPr>
        <w:t>et al.</w:t>
      </w:r>
      <w:r w:rsidRPr="00E810EF">
        <w:rPr>
          <w:rFonts w:ascii="Georgia" w:hAnsi="Georgia"/>
        </w:rPr>
        <w:t xml:space="preserve">, 2015), higher wind speed and more vertical air exchange due to higher solar radiation (Wang </w:t>
      </w:r>
      <w:r w:rsidRPr="00E810EF">
        <w:rPr>
          <w:rFonts w:ascii="Georgia" w:hAnsi="Georgia"/>
          <w:i/>
          <w:iCs/>
        </w:rPr>
        <w:t>et al.</w:t>
      </w:r>
      <w:r w:rsidRPr="00E810EF">
        <w:rPr>
          <w:rFonts w:ascii="Georgia" w:hAnsi="Georgia"/>
        </w:rPr>
        <w:t xml:space="preserve">, 2015). In contrast, the lowest estimated effect is from September to January, which also coincides with a series of other studies (Przybysz </w:t>
      </w:r>
      <w:r w:rsidRPr="00E810EF">
        <w:rPr>
          <w:rFonts w:ascii="Georgia" w:hAnsi="Georgia"/>
          <w:i/>
          <w:iCs/>
        </w:rPr>
        <w:t>et al.</w:t>
      </w:r>
      <w:r w:rsidRPr="00E810EF">
        <w:rPr>
          <w:rFonts w:ascii="Georgia" w:hAnsi="Georgia"/>
        </w:rPr>
        <w:t xml:space="preserve">, 2018; Przybysz </w:t>
      </w:r>
      <w:r w:rsidRPr="00E810EF">
        <w:rPr>
          <w:rFonts w:ascii="Georgia" w:hAnsi="Georgia"/>
          <w:i/>
          <w:iCs/>
        </w:rPr>
        <w:t>et al.</w:t>
      </w:r>
      <w:r w:rsidRPr="00E810EF">
        <w:rPr>
          <w:rFonts w:ascii="Georgia" w:hAnsi="Georgia"/>
        </w:rPr>
        <w:t xml:space="preserve">, 2014; He </w:t>
      </w:r>
      <w:r w:rsidRPr="00E810EF">
        <w:rPr>
          <w:rFonts w:ascii="Georgia" w:hAnsi="Georgia"/>
          <w:i/>
          <w:iCs/>
        </w:rPr>
        <w:t>et al.</w:t>
      </w:r>
      <w:r w:rsidRPr="00E810EF">
        <w:rPr>
          <w:rFonts w:ascii="Georgia" w:hAnsi="Georgia"/>
        </w:rPr>
        <w:t>, 2020) that observed a lower reducing effect of vegetation on PM pollution during winter mainly due to lower wind speed, cooler temperature and less precipitation.</w:t>
      </w:r>
    </w:p>
    <w:p w14:paraId="333BADF7" w14:textId="77777777" w:rsidR="004C2AEC" w:rsidRPr="00E810EF" w:rsidRDefault="0091322D" w:rsidP="00F1643A">
      <w:pPr>
        <w:pStyle w:val="BodyText"/>
        <w:spacing w:line="360" w:lineRule="auto"/>
        <w:rPr>
          <w:rFonts w:ascii="Georgia" w:hAnsi="Georgia"/>
        </w:rPr>
      </w:pPr>
      <w:r w:rsidRPr="00E810EF">
        <w:rPr>
          <w:rFonts w:ascii="Georgia" w:hAnsi="Georgia"/>
        </w:rPr>
        <w:t>As for the diurnal variations, the highest effect of greenspaces near Unclassified roads on PM</w:t>
      </w:r>
      <w:r w:rsidRPr="00E810EF">
        <w:rPr>
          <w:rFonts w:ascii="Georgia" w:hAnsi="Georgia"/>
          <w:vertAlign w:val="subscript"/>
        </w:rPr>
        <w:t>2.5</w:t>
      </w:r>
      <w:r w:rsidRPr="00E810EF">
        <w:rPr>
          <w:rFonts w:ascii="Georgia" w:hAnsi="Georgia"/>
        </w:rPr>
        <w:t xml:space="preserve"> concentration was observed at midnight and a relatively high effect during 9-12 am, and the lowest effect was during 5-7 am. There are very few studies on the diurnal variations in the PM removal effect of vegetation (Deng </w:t>
      </w:r>
      <w:r w:rsidRPr="00E810EF">
        <w:rPr>
          <w:rFonts w:ascii="Georgia" w:hAnsi="Georgia"/>
          <w:i/>
          <w:iCs/>
        </w:rPr>
        <w:t>et al.</w:t>
      </w:r>
      <w:r w:rsidRPr="00E810EF">
        <w:rPr>
          <w:rFonts w:ascii="Georgia" w:hAnsi="Georgia"/>
        </w:rPr>
        <w:t xml:space="preserve">, 2019; Brantley </w:t>
      </w:r>
      <w:r w:rsidRPr="00E810EF">
        <w:rPr>
          <w:rFonts w:ascii="Georgia" w:hAnsi="Georgia"/>
          <w:i/>
          <w:iCs/>
        </w:rPr>
        <w:t>et al.</w:t>
      </w:r>
      <w:r w:rsidRPr="00E810EF">
        <w:rPr>
          <w:rFonts w:ascii="Georgia" w:hAnsi="Georgia"/>
        </w:rPr>
        <w:t xml:space="preserve">, 2014), and neither of them found a significant change in the effect throughout an average day. The possible cause of such detected </w:t>
      </w:r>
      <w:r w:rsidRPr="00E810EF">
        <w:rPr>
          <w:rFonts w:ascii="Georgia" w:hAnsi="Georgia"/>
        </w:rPr>
        <w:lastRenderedPageBreak/>
        <w:t>variation may be the change in temperature and solar radiation, and the resulting wind speed change. When the sun rises, the increasing temperature creates more convections, which generate stronger wind that washes off the leaf surface. However, such speculation can not explain the peak in the effect at midnight, and therefore the diurnal variation may need further investigations.</w:t>
      </w:r>
    </w:p>
    <w:p w14:paraId="333BADF8" w14:textId="77777777" w:rsidR="004C2AEC" w:rsidRPr="00E810EF" w:rsidRDefault="0091322D" w:rsidP="00F1643A">
      <w:pPr>
        <w:pStyle w:val="BodyText"/>
        <w:spacing w:line="360" w:lineRule="auto"/>
        <w:rPr>
          <w:rFonts w:ascii="Georgia" w:hAnsi="Georgia"/>
        </w:rPr>
      </w:pPr>
      <w:r w:rsidRPr="00E810EF">
        <w:rPr>
          <w:rFonts w:ascii="Georgia" w:hAnsi="Georgia"/>
        </w:rPr>
        <w:t>The effect of near-road greenspaces for Other roads is similar to that for Unclassified roads, except for in February and March when it is positive, and overall much lower influence on PM</w:t>
      </w:r>
      <w:r w:rsidRPr="00E810EF">
        <w:rPr>
          <w:rFonts w:ascii="Georgia" w:hAnsi="Georgia"/>
          <w:vertAlign w:val="subscript"/>
        </w:rPr>
        <w:t>2.5</w:t>
      </w:r>
      <w:r w:rsidRPr="00E810EF">
        <w:rPr>
          <w:rFonts w:ascii="Georgia" w:hAnsi="Georgia"/>
        </w:rPr>
        <w:t xml:space="preserve"> levels. Nevertheless, the effect of greenspaces near A roads, B roads and Classified unnumbered roads is, as estimated for the overall effect, positive in virtually all periods. This suggests that the intensification effect of these green spaces on PM pollution surpasses the removal effect all the time. The positive effect of all three peaks in summer and troughs in winter or spring, with the effect of A road greenspaces, shortly being negative during October to November. </w:t>
      </w:r>
    </w:p>
    <w:p w14:paraId="333BADF9" w14:textId="77777777" w:rsidR="004C2AEC" w:rsidRPr="00E810EF" w:rsidRDefault="0091322D" w:rsidP="00F1643A">
      <w:pPr>
        <w:pStyle w:val="BodyText"/>
        <w:spacing w:line="360" w:lineRule="auto"/>
        <w:rPr>
          <w:rFonts w:ascii="Georgia" w:hAnsi="Georgia"/>
        </w:rPr>
      </w:pPr>
      <w:r w:rsidRPr="00E810EF">
        <w:rPr>
          <w:rFonts w:ascii="Georgia" w:hAnsi="Georgia"/>
        </w:rPr>
        <w:t xml:space="preserve">The peaked positive effect in summer is likely due to the higher temperature and the resulting low pressure around the road that prevents airborne PM from leaving by creating inward airflow (Al-Dabbous and Kumar, 2014). The presence of near-road greenspaces strengthens such an effect by lowering air circulation at the surface level whose consequence is much more impactful than the removing capacity of the vegetation leaves, especially in street canyons (Jeanjean </w:t>
      </w:r>
      <w:r w:rsidRPr="00E810EF">
        <w:rPr>
          <w:rFonts w:ascii="Georgia" w:hAnsi="Georgia"/>
          <w:i/>
          <w:iCs/>
        </w:rPr>
        <w:t>et al.</w:t>
      </w:r>
      <w:r w:rsidRPr="00E810EF">
        <w:rPr>
          <w:rFonts w:ascii="Georgia" w:hAnsi="Georgia"/>
        </w:rPr>
        <w:t>, 2017). Similarly, the low positive (and even negative) effect in winter and spring can be explained by the high-pressure climate that promotes the outward flow of near-surface air in street canyons, and therefore reduce the intensification effect of green spaces on regional PM</w:t>
      </w:r>
      <w:r w:rsidRPr="00E810EF">
        <w:rPr>
          <w:rFonts w:ascii="Georgia" w:hAnsi="Georgia"/>
          <w:vertAlign w:val="subscript"/>
        </w:rPr>
        <w:t>2.5</w:t>
      </w:r>
      <w:r w:rsidRPr="00E810EF">
        <w:rPr>
          <w:rFonts w:ascii="Georgia" w:hAnsi="Georgia"/>
        </w:rPr>
        <w:t xml:space="preserve"> levels (Al-Dabbous and Kumar, 2014). This theory can also be implied to the diurnal variations where the high effect occurs during 9 am-2 pm and the low effect during nighttime. The exceptions are during 6-9 pm for B road and at midnight for A road and Classified unnumbered road when the effect is very high. The former can be explained by higher traffic flows during the period, but the cause of the latter still needs some further investigation.</w:t>
      </w:r>
    </w:p>
    <w:p w14:paraId="333BADFA" w14:textId="77777777" w:rsidR="004C2AEC" w:rsidRPr="00BF7D34" w:rsidRDefault="0091322D" w:rsidP="00F1643A">
      <w:pPr>
        <w:pStyle w:val="Heading1"/>
        <w:spacing w:line="360" w:lineRule="auto"/>
        <w:rPr>
          <w:rFonts w:ascii="Georgia" w:hAnsi="Georgia"/>
          <w:sz w:val="40"/>
          <w:szCs w:val="40"/>
        </w:rPr>
      </w:pPr>
      <w:bookmarkStart w:id="66" w:name="_Toc100242124"/>
      <w:bookmarkStart w:id="67" w:name="X8f4c1afd738370eb1d516ecd65198a304a6287f"/>
      <w:bookmarkEnd w:id="59"/>
      <w:bookmarkEnd w:id="65"/>
      <w:r w:rsidRPr="00BF7D34">
        <w:rPr>
          <w:rFonts w:ascii="Georgia" w:hAnsi="Georgia"/>
          <w:sz w:val="40"/>
          <w:szCs w:val="40"/>
        </w:rPr>
        <w:lastRenderedPageBreak/>
        <w:t>5. Conclusion</w:t>
      </w:r>
      <w:bookmarkEnd w:id="66"/>
    </w:p>
    <w:p w14:paraId="333BADFB" w14:textId="77777777" w:rsidR="004C2AEC" w:rsidRPr="00E810EF" w:rsidRDefault="0091322D" w:rsidP="00F1643A">
      <w:pPr>
        <w:pStyle w:val="FirstParagraph"/>
        <w:spacing w:line="360" w:lineRule="auto"/>
        <w:rPr>
          <w:rFonts w:ascii="Georgia" w:hAnsi="Georgia"/>
        </w:rPr>
      </w:pPr>
      <w:r w:rsidRPr="00E810EF">
        <w:rPr>
          <w:rFonts w:ascii="Georgia" w:hAnsi="Georgia"/>
        </w:rPr>
        <w:t>This paper examined the effect of near-road greenspaces for different types of roads on regional PM</w:t>
      </w:r>
      <w:r w:rsidRPr="00E810EF">
        <w:rPr>
          <w:rFonts w:ascii="Georgia" w:hAnsi="Georgia"/>
          <w:vertAlign w:val="subscript"/>
        </w:rPr>
        <w:t>2.5</w:t>
      </w:r>
      <w:r w:rsidRPr="00E810EF">
        <w:rPr>
          <w:rFonts w:ascii="Georgia" w:hAnsi="Georgia"/>
        </w:rPr>
        <w:t xml:space="preserve"> levels and the temporal changes in the effect through modelling the relationships between coverages of near-road greenspaces and local PM</w:t>
      </w:r>
      <w:r w:rsidRPr="00E810EF">
        <w:rPr>
          <w:rFonts w:ascii="Georgia" w:hAnsi="Georgia"/>
          <w:vertAlign w:val="subscript"/>
        </w:rPr>
        <w:t>2.5</w:t>
      </w:r>
      <w:r w:rsidRPr="00E810EF">
        <w:rPr>
          <w:rFonts w:ascii="Georgia" w:hAnsi="Georgia"/>
        </w:rPr>
        <w:t xml:space="preserve"> concentrations. This effect is determined by the combination of removal ability and intensification ability. Several conclusions were drawn from this study:</w:t>
      </w:r>
    </w:p>
    <w:p w14:paraId="333BADFC" w14:textId="77777777" w:rsidR="004C2AEC" w:rsidRPr="00E810EF" w:rsidRDefault="0091322D" w:rsidP="00F1643A">
      <w:pPr>
        <w:numPr>
          <w:ilvl w:val="0"/>
          <w:numId w:val="4"/>
        </w:numPr>
        <w:spacing w:line="360" w:lineRule="auto"/>
        <w:rPr>
          <w:rFonts w:ascii="Georgia" w:hAnsi="Georgia"/>
        </w:rPr>
      </w:pPr>
      <w:r w:rsidRPr="00E810EF">
        <w:rPr>
          <w:rFonts w:ascii="Georgia" w:hAnsi="Georgia"/>
        </w:rPr>
        <w:t>The greenspaces near Unclassified roads have the highest overall reducing effect on regional PM</w:t>
      </w:r>
      <w:r w:rsidRPr="00E810EF">
        <w:rPr>
          <w:rFonts w:ascii="Georgia" w:hAnsi="Georgia"/>
          <w:vertAlign w:val="subscript"/>
        </w:rPr>
        <w:t>2.5</w:t>
      </w:r>
      <w:r w:rsidRPr="00E810EF">
        <w:rPr>
          <w:rFonts w:ascii="Georgia" w:hAnsi="Georgia"/>
        </w:rPr>
        <w:t xml:space="preserve"> levels, with a relatively high effect in summer and from 9-12 am on an average day. The potential pushes are most possibly the higher leaf area density and warmer temperatures.</w:t>
      </w:r>
    </w:p>
    <w:p w14:paraId="333BADFD" w14:textId="77777777" w:rsidR="004C2AEC" w:rsidRPr="00E810EF" w:rsidRDefault="0091322D" w:rsidP="00F1643A">
      <w:pPr>
        <w:numPr>
          <w:ilvl w:val="0"/>
          <w:numId w:val="4"/>
        </w:numPr>
        <w:spacing w:line="360" w:lineRule="auto"/>
        <w:rPr>
          <w:rFonts w:ascii="Georgia" w:hAnsi="Georgia"/>
        </w:rPr>
      </w:pPr>
      <w:r w:rsidRPr="00E810EF">
        <w:rPr>
          <w:rFonts w:ascii="Georgia" w:hAnsi="Georgia"/>
        </w:rPr>
        <w:t>The A road, B road and Classified unnumbered road greenspaces have an opposing effect to reduce PM</w:t>
      </w:r>
      <w:r w:rsidRPr="00E810EF">
        <w:rPr>
          <w:rFonts w:ascii="Georgia" w:hAnsi="Georgia"/>
          <w:vertAlign w:val="subscript"/>
        </w:rPr>
        <w:t>2.5</w:t>
      </w:r>
      <w:r w:rsidRPr="00E810EF">
        <w:rPr>
          <w:rFonts w:ascii="Georgia" w:hAnsi="Georgia"/>
        </w:rPr>
        <w:t xml:space="preserve"> levels. The most likely reason is that street canyon morphology, which tends to create intensified PM pollution, is much more common around these roads. The positive effect generally peaks seasonally in summer and diurnally during 9-12 am.</w:t>
      </w:r>
    </w:p>
    <w:p w14:paraId="333BADFE" w14:textId="77777777" w:rsidR="004C2AEC" w:rsidRPr="00E810EF" w:rsidRDefault="0091322D" w:rsidP="00F1643A">
      <w:pPr>
        <w:numPr>
          <w:ilvl w:val="0"/>
          <w:numId w:val="4"/>
        </w:numPr>
        <w:spacing w:line="360" w:lineRule="auto"/>
        <w:rPr>
          <w:rFonts w:ascii="Georgia" w:hAnsi="Georgia"/>
        </w:rPr>
      </w:pPr>
      <w:r w:rsidRPr="00E810EF">
        <w:rPr>
          <w:rFonts w:ascii="Georgia" w:hAnsi="Georgia"/>
        </w:rPr>
        <w:t>The temporal change in the effect of Other road greenspaces is most varied. The overall effect on regional PM</w:t>
      </w:r>
      <w:r w:rsidRPr="00E810EF">
        <w:rPr>
          <w:rFonts w:ascii="Georgia" w:hAnsi="Georgia"/>
          <w:vertAlign w:val="subscript"/>
        </w:rPr>
        <w:t>2.5</w:t>
      </w:r>
      <w:r w:rsidRPr="00E810EF">
        <w:rPr>
          <w:rFonts w:ascii="Georgia" w:hAnsi="Georgia"/>
        </w:rPr>
        <w:t xml:space="preserve"> levels is negative, but in spring the effect is positive.</w:t>
      </w:r>
    </w:p>
    <w:p w14:paraId="333BADFF" w14:textId="77777777" w:rsidR="004C2AEC" w:rsidRPr="00E810EF" w:rsidRDefault="0091322D" w:rsidP="00F1643A">
      <w:pPr>
        <w:numPr>
          <w:ilvl w:val="0"/>
          <w:numId w:val="4"/>
        </w:numPr>
        <w:spacing w:line="360" w:lineRule="auto"/>
        <w:rPr>
          <w:rFonts w:ascii="Georgia" w:hAnsi="Georgia"/>
        </w:rPr>
      </w:pPr>
      <w:r w:rsidRPr="00E810EF">
        <w:rPr>
          <w:rFonts w:ascii="Georgia" w:hAnsi="Georgia"/>
        </w:rPr>
        <w:t>Except for B road, greenspaces near all the other four types of roads have a high effect (either positive or negative) on PM</w:t>
      </w:r>
      <w:r w:rsidRPr="00E810EF">
        <w:rPr>
          <w:rFonts w:ascii="Georgia" w:hAnsi="Georgia"/>
          <w:vertAlign w:val="subscript"/>
        </w:rPr>
        <w:t>2.5</w:t>
      </w:r>
      <w:r w:rsidRPr="00E810EF">
        <w:rPr>
          <w:rFonts w:ascii="Georgia" w:hAnsi="Georgia"/>
        </w:rPr>
        <w:t xml:space="preserve"> level at midnight.</w:t>
      </w:r>
    </w:p>
    <w:p w14:paraId="333BAE00" w14:textId="5227F3E7" w:rsidR="007F1095" w:rsidRDefault="0091322D" w:rsidP="00F1643A">
      <w:pPr>
        <w:pStyle w:val="FirstParagraph"/>
        <w:spacing w:line="360" w:lineRule="auto"/>
        <w:rPr>
          <w:rFonts w:ascii="Georgia" w:hAnsi="Georgia"/>
        </w:rPr>
      </w:pPr>
      <w:r w:rsidRPr="00E810EF">
        <w:rPr>
          <w:rFonts w:ascii="Georgia" w:hAnsi="Georgia"/>
        </w:rPr>
        <w:t>The aforementioned points derived from this study should lead to some practical policy implications in urban greenspace planning. It proves that greenspace, especially near-road greenspace, is not guaranteed to reduce PM pollution in all circumstances. However, due to some constraints of this study, including the small sample size and failure in explaining some of the temporal changes, some further explorations should be made for a better understanding of the function of green spaces, and for more cost-effective implementations of urban greenspaces.</w:t>
      </w:r>
      <w:bookmarkEnd w:id="67"/>
    </w:p>
    <w:p w14:paraId="3EA81B31" w14:textId="3C95BC98" w:rsidR="004C2AEC" w:rsidRDefault="007F1095" w:rsidP="00366116">
      <w:pPr>
        <w:pStyle w:val="Heading1"/>
        <w:rPr>
          <w:rFonts w:ascii="Georgia" w:hAnsi="Georgia"/>
          <w:sz w:val="40"/>
          <w:szCs w:val="40"/>
        </w:rPr>
      </w:pPr>
      <w:r w:rsidRPr="00366116">
        <w:rPr>
          <w:rFonts w:ascii="Georgia" w:hAnsi="Georgia"/>
          <w:sz w:val="40"/>
          <w:szCs w:val="40"/>
        </w:rPr>
        <w:br w:type="page"/>
      </w:r>
      <w:bookmarkStart w:id="68" w:name="_Toc100242125"/>
      <w:r w:rsidR="00366116" w:rsidRPr="00366116">
        <w:rPr>
          <w:rFonts w:ascii="Georgia" w:hAnsi="Georgia"/>
          <w:sz w:val="40"/>
          <w:szCs w:val="40"/>
        </w:rPr>
        <w:lastRenderedPageBreak/>
        <w:t>Reference List</w:t>
      </w:r>
      <w:bookmarkEnd w:id="68"/>
    </w:p>
    <w:p w14:paraId="76C8E9B0" w14:textId="77777777" w:rsidR="007148FC" w:rsidRPr="00A7499A" w:rsidRDefault="007148FC" w:rsidP="00A7499A">
      <w:pPr>
        <w:numPr>
          <w:ilvl w:val="0"/>
          <w:numId w:val="5"/>
        </w:numPr>
        <w:spacing w:before="100" w:beforeAutospacing="1" w:after="100" w:afterAutospacing="1" w:line="360" w:lineRule="auto"/>
        <w:rPr>
          <w:rFonts w:ascii="Georgia" w:hAnsi="Georgia"/>
        </w:rPr>
      </w:pPr>
      <w:proofErr w:type="spellStart"/>
      <w:r w:rsidRPr="00A7499A">
        <w:rPr>
          <w:rFonts w:ascii="Georgia" w:hAnsi="Georgia"/>
        </w:rPr>
        <w:t>Abhijith</w:t>
      </w:r>
      <w:proofErr w:type="spellEnd"/>
      <w:r w:rsidRPr="00A7499A">
        <w:rPr>
          <w:rFonts w:ascii="Georgia" w:hAnsi="Georgia"/>
        </w:rPr>
        <w:t xml:space="preserve">, K. V., Kumar, P., Gallagher, J., </w:t>
      </w:r>
      <w:proofErr w:type="spellStart"/>
      <w:r w:rsidRPr="00A7499A">
        <w:rPr>
          <w:rFonts w:ascii="Georgia" w:hAnsi="Georgia"/>
        </w:rPr>
        <w:t>McNabola</w:t>
      </w:r>
      <w:proofErr w:type="spellEnd"/>
      <w:r w:rsidRPr="00A7499A">
        <w:rPr>
          <w:rFonts w:ascii="Georgia" w:hAnsi="Georgia"/>
        </w:rPr>
        <w:t xml:space="preserve">, A., </w:t>
      </w:r>
      <w:proofErr w:type="spellStart"/>
      <w:r w:rsidRPr="00A7499A">
        <w:rPr>
          <w:rFonts w:ascii="Georgia" w:hAnsi="Georgia"/>
        </w:rPr>
        <w:t>Baldauf</w:t>
      </w:r>
      <w:proofErr w:type="spellEnd"/>
      <w:r w:rsidRPr="00A7499A">
        <w:rPr>
          <w:rFonts w:ascii="Georgia" w:hAnsi="Georgia"/>
        </w:rPr>
        <w:t xml:space="preserve">, R., </w:t>
      </w:r>
      <w:proofErr w:type="spellStart"/>
      <w:r w:rsidRPr="00A7499A">
        <w:rPr>
          <w:rFonts w:ascii="Georgia" w:hAnsi="Georgia"/>
        </w:rPr>
        <w:t>Pilla</w:t>
      </w:r>
      <w:proofErr w:type="spellEnd"/>
      <w:r w:rsidRPr="00A7499A">
        <w:rPr>
          <w:rFonts w:ascii="Georgia" w:hAnsi="Georgia"/>
        </w:rPr>
        <w:t xml:space="preserve">, F., Broderick, B., </w:t>
      </w:r>
      <w:proofErr w:type="spellStart"/>
      <w:r w:rsidRPr="00A7499A">
        <w:rPr>
          <w:rFonts w:ascii="Georgia" w:hAnsi="Georgia"/>
        </w:rPr>
        <w:t>Sabatino</w:t>
      </w:r>
      <w:proofErr w:type="spellEnd"/>
      <w:r w:rsidRPr="00A7499A">
        <w:rPr>
          <w:rFonts w:ascii="Georgia" w:hAnsi="Georgia"/>
        </w:rPr>
        <w:t xml:space="preserve">, S. D. and </w:t>
      </w:r>
      <w:proofErr w:type="spellStart"/>
      <w:r w:rsidRPr="00A7499A">
        <w:rPr>
          <w:rFonts w:ascii="Georgia" w:hAnsi="Georgia"/>
        </w:rPr>
        <w:t>Pulvirenti</w:t>
      </w:r>
      <w:proofErr w:type="spellEnd"/>
      <w:r w:rsidRPr="00A7499A">
        <w:rPr>
          <w:rFonts w:ascii="Georgia" w:hAnsi="Georgia"/>
        </w:rPr>
        <w:t>, B. (2017) Air pollution abatement performances of green infrastructure in open road and built-up street canyon environments–A review. </w:t>
      </w:r>
      <w:r w:rsidRPr="00A7499A">
        <w:rPr>
          <w:rStyle w:val="Emphasis"/>
          <w:rFonts w:ascii="Georgia" w:hAnsi="Georgia"/>
        </w:rPr>
        <w:t>Atmospheric Environment</w:t>
      </w:r>
      <w:r w:rsidRPr="00A7499A">
        <w:rPr>
          <w:rFonts w:ascii="Georgia" w:hAnsi="Georgia"/>
        </w:rPr>
        <w:t>, </w:t>
      </w:r>
      <w:r w:rsidRPr="00A7499A">
        <w:rPr>
          <w:rStyle w:val="Emphasis"/>
          <w:rFonts w:ascii="Georgia" w:hAnsi="Georgia"/>
        </w:rPr>
        <w:t>162</w:t>
      </w:r>
      <w:r w:rsidRPr="00A7499A">
        <w:rPr>
          <w:rFonts w:ascii="Georgia" w:hAnsi="Georgia"/>
        </w:rPr>
        <w:t>, 71-86.</w:t>
      </w:r>
    </w:p>
    <w:p w14:paraId="14B9EEBD"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Al-Dabbous, A. N. and Kumar, P. (2014) The influence of roadside vegetation barriers on airborne nanoparticles and </w:t>
      </w:r>
      <w:proofErr w:type="gramStart"/>
      <w:r w:rsidRPr="00A7499A">
        <w:rPr>
          <w:rFonts w:ascii="Georgia" w:hAnsi="Georgia"/>
        </w:rPr>
        <w:t>pedestrians</w:t>
      </w:r>
      <w:proofErr w:type="gramEnd"/>
      <w:r w:rsidRPr="00A7499A">
        <w:rPr>
          <w:rFonts w:ascii="Georgia" w:hAnsi="Georgia"/>
        </w:rPr>
        <w:t xml:space="preserve"> exposure under varying wind conditions. </w:t>
      </w:r>
      <w:r w:rsidRPr="00A7499A">
        <w:rPr>
          <w:rStyle w:val="Emphasis"/>
          <w:rFonts w:ascii="Georgia" w:hAnsi="Georgia"/>
        </w:rPr>
        <w:t>Atmospheric Environment</w:t>
      </w:r>
      <w:r w:rsidRPr="00A7499A">
        <w:rPr>
          <w:rFonts w:ascii="Georgia" w:hAnsi="Georgia"/>
        </w:rPr>
        <w:t>, </w:t>
      </w:r>
      <w:r w:rsidRPr="00A7499A">
        <w:rPr>
          <w:rStyle w:val="Emphasis"/>
          <w:rFonts w:ascii="Georgia" w:hAnsi="Georgia"/>
        </w:rPr>
        <w:t>90</w:t>
      </w:r>
      <w:r w:rsidRPr="00A7499A">
        <w:rPr>
          <w:rFonts w:ascii="Georgia" w:hAnsi="Georgia"/>
        </w:rPr>
        <w:t>, 113-124.</w:t>
      </w:r>
    </w:p>
    <w:p w14:paraId="3C088E6B"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Anderson, J. O., </w:t>
      </w:r>
      <w:proofErr w:type="spellStart"/>
      <w:r w:rsidRPr="00A7499A">
        <w:rPr>
          <w:rFonts w:ascii="Georgia" w:hAnsi="Georgia"/>
        </w:rPr>
        <w:t>Thundiyil</w:t>
      </w:r>
      <w:proofErr w:type="spellEnd"/>
      <w:r w:rsidRPr="00A7499A">
        <w:rPr>
          <w:rFonts w:ascii="Georgia" w:hAnsi="Georgia"/>
        </w:rPr>
        <w:t xml:space="preserve">, J. G. and </w:t>
      </w:r>
      <w:proofErr w:type="spellStart"/>
      <w:r w:rsidRPr="00A7499A">
        <w:rPr>
          <w:rFonts w:ascii="Georgia" w:hAnsi="Georgia"/>
        </w:rPr>
        <w:t>Stolbach</w:t>
      </w:r>
      <w:proofErr w:type="spellEnd"/>
      <w:r w:rsidRPr="00A7499A">
        <w:rPr>
          <w:rFonts w:ascii="Georgia" w:hAnsi="Georgia"/>
        </w:rPr>
        <w:t>, A. (2012) Clearing the air: a review of the effects of particulate matter air pollution on human health. </w:t>
      </w:r>
      <w:r w:rsidRPr="00A7499A">
        <w:rPr>
          <w:rStyle w:val="Emphasis"/>
          <w:rFonts w:ascii="Georgia" w:hAnsi="Georgia"/>
        </w:rPr>
        <w:t>Journal of medical toxicology</w:t>
      </w:r>
      <w:r w:rsidRPr="00A7499A">
        <w:rPr>
          <w:rFonts w:ascii="Georgia" w:hAnsi="Georgia"/>
        </w:rPr>
        <w:t>, </w:t>
      </w:r>
      <w:r w:rsidRPr="00A7499A">
        <w:rPr>
          <w:rStyle w:val="Emphasis"/>
          <w:rFonts w:ascii="Georgia" w:hAnsi="Georgia"/>
        </w:rPr>
        <w:t>8</w:t>
      </w:r>
      <w:r w:rsidRPr="00A7499A">
        <w:rPr>
          <w:rFonts w:ascii="Georgia" w:hAnsi="Georgia"/>
        </w:rPr>
        <w:t>(2), 166-175.</w:t>
      </w:r>
    </w:p>
    <w:p w14:paraId="2F4C7CD5" w14:textId="77777777" w:rsidR="007148FC" w:rsidRPr="00A7499A" w:rsidRDefault="007148FC" w:rsidP="00A7499A">
      <w:pPr>
        <w:numPr>
          <w:ilvl w:val="0"/>
          <w:numId w:val="5"/>
        </w:numPr>
        <w:spacing w:before="100" w:beforeAutospacing="1" w:after="100" w:afterAutospacing="1" w:line="360" w:lineRule="auto"/>
        <w:rPr>
          <w:rFonts w:ascii="Georgia" w:hAnsi="Georgia"/>
        </w:rPr>
      </w:pPr>
      <w:proofErr w:type="spellStart"/>
      <w:r w:rsidRPr="00A7499A">
        <w:rPr>
          <w:rFonts w:ascii="Georgia" w:hAnsi="Georgia"/>
        </w:rPr>
        <w:t>Baldauf</w:t>
      </w:r>
      <w:proofErr w:type="spellEnd"/>
      <w:r w:rsidRPr="00A7499A">
        <w:rPr>
          <w:rFonts w:ascii="Georgia" w:hAnsi="Georgia"/>
        </w:rPr>
        <w:t xml:space="preserve"> R., Jackson L., Hagler G., Isakov V., McPherson G., Cahill T.A., Zhang K.M., Cook J.R., Bailey C. and Wood P. (2011) The role of vegetation in mitigating air quality impacts from traffic emissions. </w:t>
      </w:r>
      <w:r w:rsidRPr="00A7499A">
        <w:rPr>
          <w:rStyle w:val="Emphasis"/>
          <w:rFonts w:ascii="Georgia" w:hAnsi="Georgia"/>
        </w:rPr>
        <w:t>EM. Jan: 1-3</w:t>
      </w:r>
      <w:r w:rsidRPr="00A7499A">
        <w:rPr>
          <w:rFonts w:ascii="Georgia" w:hAnsi="Georgia"/>
        </w:rPr>
        <w:t>.</w:t>
      </w:r>
    </w:p>
    <w:p w14:paraId="245DC8AE"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Beckett, K. P., Freer-Smith, P. H. and Taylor, G. (2000) Particulate pollution capture by urban trees: effect of species and windspeed. </w:t>
      </w:r>
      <w:r w:rsidRPr="00A7499A">
        <w:rPr>
          <w:rStyle w:val="Emphasis"/>
          <w:rFonts w:ascii="Georgia" w:hAnsi="Georgia"/>
        </w:rPr>
        <w:t>Global Change Biology</w:t>
      </w:r>
      <w:r w:rsidRPr="00A7499A">
        <w:rPr>
          <w:rFonts w:ascii="Georgia" w:hAnsi="Georgia"/>
        </w:rPr>
        <w:t>, </w:t>
      </w:r>
      <w:r w:rsidRPr="00A7499A">
        <w:rPr>
          <w:rStyle w:val="Emphasis"/>
          <w:rFonts w:ascii="Georgia" w:hAnsi="Georgia"/>
        </w:rPr>
        <w:t>6</w:t>
      </w:r>
      <w:r w:rsidRPr="00A7499A">
        <w:rPr>
          <w:rFonts w:ascii="Georgia" w:hAnsi="Georgia"/>
        </w:rPr>
        <w:t>(8), 995–1003.</w:t>
      </w:r>
    </w:p>
    <w:p w14:paraId="3CE871C2"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Brantley, H. L., Hagler, G. S. W., J. Deshmukh, P. and </w:t>
      </w:r>
      <w:proofErr w:type="spellStart"/>
      <w:r w:rsidRPr="00A7499A">
        <w:rPr>
          <w:rFonts w:ascii="Georgia" w:hAnsi="Georgia"/>
        </w:rPr>
        <w:t>Baldauf</w:t>
      </w:r>
      <w:proofErr w:type="spellEnd"/>
      <w:r w:rsidRPr="00A7499A">
        <w:rPr>
          <w:rFonts w:ascii="Georgia" w:hAnsi="Georgia"/>
        </w:rPr>
        <w:t>, R. W. (2014) Field assessment of the effects of roadside vegetation on near-road black carbon and particulate matter. </w:t>
      </w:r>
      <w:r w:rsidRPr="00A7499A">
        <w:rPr>
          <w:rStyle w:val="Emphasis"/>
          <w:rFonts w:ascii="Georgia" w:hAnsi="Georgia"/>
        </w:rPr>
        <w:t>Science of the Total Environment</w:t>
      </w:r>
      <w:r w:rsidRPr="00A7499A">
        <w:rPr>
          <w:rFonts w:ascii="Georgia" w:hAnsi="Georgia"/>
        </w:rPr>
        <w:t>, </w:t>
      </w:r>
      <w:r w:rsidRPr="00A7499A">
        <w:rPr>
          <w:rStyle w:val="Emphasis"/>
          <w:rFonts w:ascii="Georgia" w:hAnsi="Georgia"/>
        </w:rPr>
        <w:t>468-469</w:t>
      </w:r>
      <w:r w:rsidRPr="00A7499A">
        <w:rPr>
          <w:rFonts w:ascii="Georgia" w:hAnsi="Georgia"/>
        </w:rPr>
        <w:t xml:space="preserve">, 120–129. </w:t>
      </w:r>
      <w:r w:rsidRPr="00A7499A">
        <w:rPr>
          <w:rFonts w:ascii="MS Gothic" w:eastAsia="MS Gothic" w:hAnsi="MS Gothic" w:cs="MS Gothic" w:hint="eastAsia"/>
        </w:rPr>
        <w:t>‌</w:t>
      </w:r>
    </w:p>
    <w:p w14:paraId="3C61024F" w14:textId="77777777" w:rsidR="007148FC" w:rsidRPr="00A7499A" w:rsidRDefault="007148FC" w:rsidP="00A7499A">
      <w:pPr>
        <w:numPr>
          <w:ilvl w:val="0"/>
          <w:numId w:val="5"/>
        </w:numPr>
        <w:spacing w:before="100" w:beforeAutospacing="1" w:after="100" w:afterAutospacing="1" w:line="360" w:lineRule="auto"/>
        <w:rPr>
          <w:rFonts w:ascii="Georgia" w:hAnsi="Georgia"/>
        </w:rPr>
      </w:pPr>
      <w:proofErr w:type="spellStart"/>
      <w:r w:rsidRPr="00A7499A">
        <w:rPr>
          <w:rFonts w:ascii="Georgia" w:hAnsi="Georgia"/>
        </w:rPr>
        <w:t>Breiman</w:t>
      </w:r>
      <w:proofErr w:type="spellEnd"/>
      <w:r w:rsidRPr="00A7499A">
        <w:rPr>
          <w:rFonts w:ascii="Georgia" w:hAnsi="Georgia"/>
        </w:rPr>
        <w:t>, L. (2001). Random forests. </w:t>
      </w:r>
      <w:r w:rsidRPr="00A7499A">
        <w:rPr>
          <w:rStyle w:val="Emphasis"/>
          <w:rFonts w:ascii="Georgia" w:hAnsi="Georgia"/>
        </w:rPr>
        <w:t>Machine learning</w:t>
      </w:r>
      <w:r w:rsidRPr="00A7499A">
        <w:rPr>
          <w:rFonts w:ascii="Georgia" w:hAnsi="Georgia"/>
        </w:rPr>
        <w:t>, </w:t>
      </w:r>
      <w:r w:rsidRPr="00A7499A">
        <w:rPr>
          <w:rStyle w:val="Emphasis"/>
          <w:rFonts w:ascii="Georgia" w:hAnsi="Georgia"/>
        </w:rPr>
        <w:t>45</w:t>
      </w:r>
      <w:r w:rsidRPr="00A7499A">
        <w:rPr>
          <w:rFonts w:ascii="Georgia" w:hAnsi="Georgia"/>
        </w:rPr>
        <w:t>(1), 5-32.</w:t>
      </w:r>
    </w:p>
    <w:p w14:paraId="70A25A93"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Brook, R.D., Rajagopalan, S., Pope III, C.A., Brook, J.R., Bhatnagar, A., Diez-Roux, A.V., Holguin, F., Hong, Y., </w:t>
      </w:r>
      <w:proofErr w:type="spellStart"/>
      <w:r w:rsidRPr="00A7499A">
        <w:rPr>
          <w:rFonts w:ascii="Georgia" w:hAnsi="Georgia"/>
        </w:rPr>
        <w:t>Luepker</w:t>
      </w:r>
      <w:proofErr w:type="spellEnd"/>
      <w:r w:rsidRPr="00A7499A">
        <w:rPr>
          <w:rFonts w:ascii="Georgia" w:hAnsi="Georgia"/>
        </w:rPr>
        <w:t xml:space="preserve">, R.V., </w:t>
      </w:r>
      <w:proofErr w:type="spellStart"/>
      <w:r w:rsidRPr="00A7499A">
        <w:rPr>
          <w:rFonts w:ascii="Georgia" w:hAnsi="Georgia"/>
        </w:rPr>
        <w:t>Mittleman</w:t>
      </w:r>
      <w:proofErr w:type="spellEnd"/>
      <w:r w:rsidRPr="00A7499A">
        <w:rPr>
          <w:rFonts w:ascii="Georgia" w:hAnsi="Georgia"/>
        </w:rPr>
        <w:t xml:space="preserve">, M.A. and Peters, A. (2010) Particulate matter air pollution and cardiovascular disease: an update to the scientific statement from the American Heart Association. </w:t>
      </w:r>
      <w:r w:rsidRPr="00A7499A">
        <w:rPr>
          <w:rStyle w:val="Emphasis"/>
          <w:rFonts w:ascii="Georgia" w:hAnsi="Georgia"/>
        </w:rPr>
        <w:t>Circulation</w:t>
      </w:r>
      <w:r w:rsidRPr="00A7499A">
        <w:rPr>
          <w:rFonts w:ascii="Georgia" w:hAnsi="Georgia"/>
        </w:rPr>
        <w:t xml:space="preserve">, </w:t>
      </w:r>
      <w:r w:rsidRPr="00A7499A">
        <w:rPr>
          <w:rStyle w:val="Emphasis"/>
          <w:rFonts w:ascii="Georgia" w:hAnsi="Georgia"/>
        </w:rPr>
        <w:t>121</w:t>
      </w:r>
      <w:r w:rsidRPr="00A7499A">
        <w:rPr>
          <w:rFonts w:ascii="Georgia" w:hAnsi="Georgia"/>
        </w:rPr>
        <w:t>(21), 2331-2378.</w:t>
      </w:r>
    </w:p>
    <w:p w14:paraId="1F79BD5A"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lastRenderedPageBreak/>
        <w:t>Cai, L., Zhuang, M. and Ren, Y. (2020) Spatiotemporal characteristics of NO2, PM2. 5 and O3 in a coastal region of southeastern China and their removal by green spaces. </w:t>
      </w:r>
      <w:r w:rsidRPr="00A7499A">
        <w:rPr>
          <w:rStyle w:val="Emphasis"/>
          <w:rFonts w:ascii="Georgia" w:hAnsi="Georgia"/>
        </w:rPr>
        <w:t>International Journal of Environmental Health Research</w:t>
      </w:r>
      <w:r w:rsidRPr="00A7499A">
        <w:rPr>
          <w:rFonts w:ascii="Georgia" w:hAnsi="Georgia"/>
        </w:rPr>
        <w:t>, 1-17.</w:t>
      </w:r>
    </w:p>
    <w:p w14:paraId="1C61FA97"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Chen, X. and Xiao, Y. (2018) A Novel Method for Air Quality Data Imputation by Nuclear Norm Minimization. </w:t>
      </w:r>
      <w:r w:rsidRPr="00A7499A">
        <w:rPr>
          <w:rStyle w:val="Emphasis"/>
          <w:rFonts w:ascii="Georgia" w:hAnsi="Georgia"/>
        </w:rPr>
        <w:t>Journal of Sensors</w:t>
      </w:r>
      <w:r w:rsidRPr="00A7499A">
        <w:rPr>
          <w:rFonts w:ascii="Georgia" w:hAnsi="Georgia"/>
        </w:rPr>
        <w:t>, </w:t>
      </w:r>
      <w:r w:rsidRPr="00A7499A">
        <w:rPr>
          <w:rStyle w:val="Emphasis"/>
          <w:rFonts w:ascii="Georgia" w:hAnsi="Georgia"/>
        </w:rPr>
        <w:t>2018</w:t>
      </w:r>
      <w:r w:rsidRPr="00A7499A">
        <w:rPr>
          <w:rFonts w:ascii="Georgia" w:hAnsi="Georgia"/>
        </w:rPr>
        <w:t>, 1–11.</w:t>
      </w:r>
    </w:p>
    <w:p w14:paraId="1813661E" w14:textId="77777777" w:rsidR="00345B09" w:rsidRDefault="007148FC" w:rsidP="00345B09">
      <w:pPr>
        <w:numPr>
          <w:ilvl w:val="0"/>
          <w:numId w:val="5"/>
        </w:numPr>
        <w:spacing w:before="100" w:beforeAutospacing="1" w:after="100" w:afterAutospacing="1" w:line="360" w:lineRule="auto"/>
        <w:rPr>
          <w:rFonts w:ascii="Georgia" w:hAnsi="Georgia"/>
        </w:rPr>
      </w:pPr>
      <w:r w:rsidRPr="00A7499A">
        <w:rPr>
          <w:rFonts w:ascii="Georgia" w:hAnsi="Georgia"/>
        </w:rPr>
        <w:t>Chen, M., Dai, F., Yang, B. and Zhu, S. (2019) Effects of neighborhood green space on PM2.5 mitigation: Evidence from five megacities in China. </w:t>
      </w:r>
      <w:r w:rsidRPr="00A7499A">
        <w:rPr>
          <w:rStyle w:val="Emphasis"/>
          <w:rFonts w:ascii="Georgia" w:hAnsi="Georgia"/>
        </w:rPr>
        <w:t>Building and Environment</w:t>
      </w:r>
      <w:r w:rsidRPr="00A7499A">
        <w:rPr>
          <w:rFonts w:ascii="Georgia" w:hAnsi="Georgia"/>
        </w:rPr>
        <w:t>, </w:t>
      </w:r>
      <w:r w:rsidRPr="00A7499A">
        <w:rPr>
          <w:rStyle w:val="Emphasis"/>
          <w:rFonts w:ascii="Georgia" w:hAnsi="Georgia"/>
        </w:rPr>
        <w:t>156</w:t>
      </w:r>
      <w:r w:rsidRPr="00A7499A">
        <w:rPr>
          <w:rFonts w:ascii="Georgia" w:hAnsi="Georgia"/>
        </w:rPr>
        <w:t>, 33–45.</w:t>
      </w:r>
      <w:r w:rsidR="00345B09" w:rsidRPr="00345B09">
        <w:rPr>
          <w:rFonts w:ascii="Georgia" w:hAnsi="Georgia"/>
        </w:rPr>
        <w:t xml:space="preserve"> </w:t>
      </w:r>
    </w:p>
    <w:p w14:paraId="75D744F9" w14:textId="108188FC" w:rsidR="007148FC" w:rsidRPr="00345B09" w:rsidRDefault="00345B09" w:rsidP="00345B09">
      <w:pPr>
        <w:numPr>
          <w:ilvl w:val="0"/>
          <w:numId w:val="5"/>
        </w:numPr>
        <w:spacing w:before="100" w:beforeAutospacing="1" w:after="100" w:afterAutospacing="1" w:line="360" w:lineRule="auto"/>
        <w:rPr>
          <w:rFonts w:ascii="Georgia" w:hAnsi="Georgia"/>
        </w:rPr>
      </w:pPr>
      <w:r w:rsidRPr="00A7499A">
        <w:rPr>
          <w:rFonts w:ascii="Georgia" w:hAnsi="Georgia"/>
        </w:rPr>
        <w:t xml:space="preserve">Defra. (2022) Automatic Urban and Rural Network (AURN). [Online]. Available from: </w:t>
      </w:r>
      <w:hyperlink r:id="rId19" w:history="1">
        <w:r w:rsidRPr="00A7499A">
          <w:rPr>
            <w:rStyle w:val="Hyperlink"/>
            <w:rFonts w:ascii="Georgia" w:hAnsi="Georgia"/>
          </w:rPr>
          <w:t>https://uk-air.defra.gov.uk/networks/network-info?view=aurn</w:t>
        </w:r>
      </w:hyperlink>
      <w:r w:rsidRPr="00A7499A">
        <w:rPr>
          <w:rFonts w:ascii="Georgia" w:hAnsi="Georgia"/>
        </w:rPr>
        <w:t xml:space="preserve"> [Accessed 06 Feb 2022]</w:t>
      </w:r>
    </w:p>
    <w:p w14:paraId="5E7E07A8"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Deng, S., Ma, J., Zhang, L., Jia, Z. and Ma, L. (2019) Microclimate simulation and model optimization of the effect of roadway green space on atmospheric particulate matter. </w:t>
      </w:r>
      <w:r w:rsidRPr="00A7499A">
        <w:rPr>
          <w:rStyle w:val="Emphasis"/>
          <w:rFonts w:ascii="Georgia" w:hAnsi="Georgia"/>
        </w:rPr>
        <w:t>Environmental Pollution</w:t>
      </w:r>
      <w:r w:rsidRPr="00A7499A">
        <w:rPr>
          <w:rFonts w:ascii="Georgia" w:hAnsi="Georgia"/>
        </w:rPr>
        <w:t>, </w:t>
      </w:r>
      <w:r w:rsidRPr="00A7499A">
        <w:rPr>
          <w:rStyle w:val="Emphasis"/>
          <w:rFonts w:ascii="Georgia" w:hAnsi="Georgia"/>
        </w:rPr>
        <w:t>246</w:t>
      </w:r>
      <w:r w:rsidRPr="00A7499A">
        <w:rPr>
          <w:rFonts w:ascii="Georgia" w:hAnsi="Georgia"/>
        </w:rPr>
        <w:t>, 932–944.</w:t>
      </w:r>
      <w:r w:rsidRPr="00A7499A">
        <w:rPr>
          <w:rFonts w:ascii="MS Gothic" w:eastAsia="MS Gothic" w:hAnsi="MS Gothic" w:cs="MS Gothic" w:hint="eastAsia"/>
        </w:rPr>
        <w:t>‌</w:t>
      </w:r>
    </w:p>
    <w:p w14:paraId="23F893F8" w14:textId="77777777" w:rsidR="007148FC" w:rsidRPr="00A7499A" w:rsidRDefault="007148FC" w:rsidP="00A7499A">
      <w:pPr>
        <w:numPr>
          <w:ilvl w:val="0"/>
          <w:numId w:val="5"/>
        </w:numPr>
        <w:spacing w:before="100" w:beforeAutospacing="1" w:after="100" w:afterAutospacing="1" w:line="360" w:lineRule="auto"/>
        <w:rPr>
          <w:rFonts w:ascii="Georgia" w:hAnsi="Georgia"/>
        </w:rPr>
      </w:pPr>
      <w:proofErr w:type="spellStart"/>
      <w:r w:rsidRPr="00A7499A">
        <w:rPr>
          <w:rFonts w:ascii="Georgia" w:hAnsi="Georgia"/>
        </w:rPr>
        <w:t>Digimap</w:t>
      </w:r>
      <w:proofErr w:type="spellEnd"/>
      <w:r w:rsidRPr="00A7499A">
        <w:rPr>
          <w:rFonts w:ascii="Georgia" w:hAnsi="Georgia"/>
        </w:rPr>
        <w:t xml:space="preserve">. (2021) Ordnance Survey. [Online]. Available from: </w:t>
      </w:r>
      <w:hyperlink r:id="rId20" w:history="1">
        <w:r w:rsidRPr="00A7499A">
          <w:rPr>
            <w:rStyle w:val="Hyperlink"/>
            <w:rFonts w:ascii="Georgia" w:hAnsi="Georgia"/>
          </w:rPr>
          <w:t>https://digimap.edina.ac.uk/os</w:t>
        </w:r>
      </w:hyperlink>
      <w:r w:rsidRPr="00A7499A">
        <w:rPr>
          <w:rFonts w:ascii="Georgia" w:hAnsi="Georgia"/>
        </w:rPr>
        <w:t xml:space="preserve"> [Accessed 18 Dec 2021]</w:t>
      </w:r>
    </w:p>
    <w:p w14:paraId="12516611" w14:textId="77777777" w:rsidR="007148FC" w:rsidRPr="00A7499A" w:rsidRDefault="007148FC" w:rsidP="00A7499A">
      <w:pPr>
        <w:numPr>
          <w:ilvl w:val="0"/>
          <w:numId w:val="5"/>
        </w:numPr>
        <w:spacing w:before="100" w:beforeAutospacing="1" w:after="100" w:afterAutospacing="1" w:line="360" w:lineRule="auto"/>
        <w:rPr>
          <w:rFonts w:ascii="Georgia" w:hAnsi="Georgia"/>
        </w:rPr>
      </w:pPr>
      <w:proofErr w:type="spellStart"/>
      <w:r w:rsidRPr="00A7499A">
        <w:rPr>
          <w:rFonts w:ascii="Georgia" w:hAnsi="Georgia"/>
        </w:rPr>
        <w:t>Eeftens</w:t>
      </w:r>
      <w:proofErr w:type="spellEnd"/>
      <w:r w:rsidRPr="00A7499A">
        <w:rPr>
          <w:rFonts w:ascii="Georgia" w:hAnsi="Georgia"/>
        </w:rPr>
        <w:t xml:space="preserve">, M., </w:t>
      </w:r>
      <w:proofErr w:type="spellStart"/>
      <w:r w:rsidRPr="00A7499A">
        <w:rPr>
          <w:rFonts w:ascii="Georgia" w:hAnsi="Georgia"/>
        </w:rPr>
        <w:t>Beelen</w:t>
      </w:r>
      <w:proofErr w:type="spellEnd"/>
      <w:r w:rsidRPr="00A7499A">
        <w:rPr>
          <w:rFonts w:ascii="Georgia" w:hAnsi="Georgia"/>
        </w:rPr>
        <w:t xml:space="preserve">, R., De </w:t>
      </w:r>
      <w:proofErr w:type="spellStart"/>
      <w:r w:rsidRPr="00A7499A">
        <w:rPr>
          <w:rFonts w:ascii="Georgia" w:hAnsi="Georgia"/>
        </w:rPr>
        <w:t>Hoogh</w:t>
      </w:r>
      <w:proofErr w:type="spellEnd"/>
      <w:r w:rsidRPr="00A7499A">
        <w:rPr>
          <w:rFonts w:ascii="Georgia" w:hAnsi="Georgia"/>
        </w:rPr>
        <w:t xml:space="preserve">, K., </w:t>
      </w:r>
      <w:proofErr w:type="spellStart"/>
      <w:r w:rsidRPr="00A7499A">
        <w:rPr>
          <w:rFonts w:ascii="Georgia" w:hAnsi="Georgia"/>
        </w:rPr>
        <w:t>Bellander</w:t>
      </w:r>
      <w:proofErr w:type="spellEnd"/>
      <w:r w:rsidRPr="00A7499A">
        <w:rPr>
          <w:rFonts w:ascii="Georgia" w:hAnsi="Georgia"/>
        </w:rPr>
        <w:t xml:space="preserve">, T., </w:t>
      </w:r>
      <w:proofErr w:type="spellStart"/>
      <w:r w:rsidRPr="00A7499A">
        <w:rPr>
          <w:rFonts w:ascii="Georgia" w:hAnsi="Georgia"/>
        </w:rPr>
        <w:t>Cesaroni</w:t>
      </w:r>
      <w:proofErr w:type="spellEnd"/>
      <w:r w:rsidRPr="00A7499A">
        <w:rPr>
          <w:rFonts w:ascii="Georgia" w:hAnsi="Georgia"/>
        </w:rPr>
        <w:t xml:space="preserve">, G., </w:t>
      </w:r>
      <w:proofErr w:type="spellStart"/>
      <w:r w:rsidRPr="00A7499A">
        <w:rPr>
          <w:rFonts w:ascii="Georgia" w:hAnsi="Georgia"/>
        </w:rPr>
        <w:t>Cirach</w:t>
      </w:r>
      <w:proofErr w:type="spellEnd"/>
      <w:r w:rsidRPr="00A7499A">
        <w:rPr>
          <w:rFonts w:ascii="Georgia" w:hAnsi="Georgia"/>
        </w:rPr>
        <w:t xml:space="preserve">, M., </w:t>
      </w:r>
      <w:proofErr w:type="spellStart"/>
      <w:r w:rsidRPr="00A7499A">
        <w:rPr>
          <w:rFonts w:ascii="Georgia" w:hAnsi="Georgia"/>
        </w:rPr>
        <w:t>Declercq</w:t>
      </w:r>
      <w:proofErr w:type="spellEnd"/>
      <w:r w:rsidRPr="00A7499A">
        <w:rPr>
          <w:rFonts w:ascii="Georgia" w:hAnsi="Georgia"/>
        </w:rPr>
        <w:t xml:space="preserve">, C., </w:t>
      </w:r>
      <w:proofErr w:type="spellStart"/>
      <w:r w:rsidRPr="00A7499A">
        <w:rPr>
          <w:rFonts w:ascii="Georgia" w:hAnsi="Georgia"/>
        </w:rPr>
        <w:t>Dedele</w:t>
      </w:r>
      <w:proofErr w:type="spellEnd"/>
      <w:r w:rsidRPr="00A7499A">
        <w:rPr>
          <w:rFonts w:ascii="Georgia" w:hAnsi="Georgia"/>
        </w:rPr>
        <w:t xml:space="preserve">, A., Dons, E., De </w:t>
      </w:r>
      <w:proofErr w:type="spellStart"/>
      <w:r w:rsidRPr="00A7499A">
        <w:rPr>
          <w:rFonts w:ascii="Georgia" w:hAnsi="Georgia"/>
        </w:rPr>
        <w:t>Nazelle</w:t>
      </w:r>
      <w:proofErr w:type="spellEnd"/>
      <w:r w:rsidRPr="00A7499A">
        <w:rPr>
          <w:rFonts w:ascii="Georgia" w:hAnsi="Georgia"/>
        </w:rPr>
        <w:t xml:space="preserve">, A. and </w:t>
      </w:r>
      <w:proofErr w:type="spellStart"/>
      <w:r w:rsidRPr="00A7499A">
        <w:rPr>
          <w:rFonts w:ascii="Georgia" w:hAnsi="Georgia"/>
        </w:rPr>
        <w:t>Dimakopoulou</w:t>
      </w:r>
      <w:proofErr w:type="spellEnd"/>
      <w:r w:rsidRPr="00A7499A">
        <w:rPr>
          <w:rFonts w:ascii="Georgia" w:hAnsi="Georgia"/>
        </w:rPr>
        <w:t xml:space="preserve">, K. (2012) Development of land use regression models for PM2. 5, PM2. 5 absorbance, PM10 and </w:t>
      </w:r>
      <w:proofErr w:type="spellStart"/>
      <w:r w:rsidRPr="00A7499A">
        <w:rPr>
          <w:rFonts w:ascii="Georgia" w:hAnsi="Georgia"/>
        </w:rPr>
        <w:t>PMcoarse</w:t>
      </w:r>
      <w:proofErr w:type="spellEnd"/>
      <w:r w:rsidRPr="00A7499A">
        <w:rPr>
          <w:rFonts w:ascii="Georgia" w:hAnsi="Georgia"/>
        </w:rPr>
        <w:t xml:space="preserve"> in 20 European study areas; results of the ESCAPE project. </w:t>
      </w:r>
      <w:r w:rsidRPr="00A7499A">
        <w:rPr>
          <w:rStyle w:val="Emphasis"/>
          <w:rFonts w:ascii="Georgia" w:hAnsi="Georgia"/>
        </w:rPr>
        <w:t>Environmental science &amp; technology</w:t>
      </w:r>
      <w:r w:rsidRPr="00A7499A">
        <w:rPr>
          <w:rFonts w:ascii="Georgia" w:hAnsi="Georgia"/>
        </w:rPr>
        <w:t>, </w:t>
      </w:r>
      <w:r w:rsidRPr="00A7499A">
        <w:rPr>
          <w:rStyle w:val="Emphasis"/>
          <w:rFonts w:ascii="Georgia" w:hAnsi="Georgia"/>
        </w:rPr>
        <w:t>46</w:t>
      </w:r>
      <w:r w:rsidRPr="00A7499A">
        <w:rPr>
          <w:rFonts w:ascii="Georgia" w:hAnsi="Georgia"/>
        </w:rPr>
        <w:t>(20), 11195-11205.</w:t>
      </w:r>
    </w:p>
    <w:p w14:paraId="57C54CE7"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González-</w:t>
      </w:r>
      <w:proofErr w:type="spellStart"/>
      <w:r w:rsidRPr="00A7499A">
        <w:rPr>
          <w:rFonts w:ascii="Georgia" w:hAnsi="Georgia"/>
        </w:rPr>
        <w:t>Flecha</w:t>
      </w:r>
      <w:proofErr w:type="spellEnd"/>
      <w:r w:rsidRPr="00A7499A">
        <w:rPr>
          <w:rFonts w:ascii="Georgia" w:hAnsi="Georgia"/>
        </w:rPr>
        <w:t xml:space="preserve">, B. (2004) Oxidant mechanisms in response to ambient air particles. </w:t>
      </w:r>
      <w:r w:rsidRPr="00A7499A">
        <w:rPr>
          <w:rStyle w:val="Emphasis"/>
          <w:rFonts w:ascii="Georgia" w:hAnsi="Georgia"/>
        </w:rPr>
        <w:t>Molecular aspects of medicine</w:t>
      </w:r>
      <w:r w:rsidRPr="00A7499A">
        <w:rPr>
          <w:rFonts w:ascii="Georgia" w:hAnsi="Georgia"/>
        </w:rPr>
        <w:t xml:space="preserve">, </w:t>
      </w:r>
      <w:r w:rsidRPr="00A7499A">
        <w:rPr>
          <w:rStyle w:val="Emphasis"/>
          <w:rFonts w:ascii="Georgia" w:hAnsi="Georgia"/>
        </w:rPr>
        <w:t>25</w:t>
      </w:r>
      <w:r w:rsidRPr="00A7499A">
        <w:rPr>
          <w:rFonts w:ascii="Georgia" w:hAnsi="Georgia"/>
        </w:rPr>
        <w:t>(1-2), 169-182.</w:t>
      </w:r>
    </w:p>
    <w:p w14:paraId="472412A2" w14:textId="77777777" w:rsidR="007148FC" w:rsidRPr="00A7499A" w:rsidRDefault="00D849B2" w:rsidP="00A7499A">
      <w:pPr>
        <w:numPr>
          <w:ilvl w:val="0"/>
          <w:numId w:val="5"/>
        </w:numPr>
        <w:spacing w:before="100" w:beforeAutospacing="1" w:after="100" w:afterAutospacing="1" w:line="360" w:lineRule="auto"/>
        <w:rPr>
          <w:rFonts w:ascii="Georgia" w:hAnsi="Georgia"/>
        </w:rPr>
      </w:pPr>
      <w:hyperlink r:id="rId21" w:history="1">
        <w:r w:rsidR="007148FC" w:rsidRPr="00A7499A">
          <w:rPr>
            <w:rStyle w:val="Hyperlink"/>
            <w:rFonts w:ascii="Georgia" w:hAnsi="Georgia"/>
          </w:rPr>
          <w:t>GOV.UK</w:t>
        </w:r>
      </w:hyperlink>
      <w:r w:rsidR="007148FC" w:rsidRPr="00A7499A">
        <w:rPr>
          <w:rFonts w:ascii="Georgia" w:hAnsi="Georgia"/>
        </w:rPr>
        <w:t xml:space="preserve">. (2012) Guidance on road classification and the primary route network. [Online]. Available from: </w:t>
      </w:r>
      <w:hyperlink r:id="rId22" w:history="1">
        <w:r w:rsidR="007148FC" w:rsidRPr="00A7499A">
          <w:rPr>
            <w:rStyle w:val="Hyperlink"/>
            <w:rFonts w:ascii="Georgia" w:hAnsi="Georgia"/>
          </w:rPr>
          <w:t>https://www.gov.uk/government/publications/guidance-on-road-classification-and-the-primary-route-network/guidance-on-road-classification-and-the-primary-route-network</w:t>
        </w:r>
      </w:hyperlink>
      <w:r w:rsidR="007148FC" w:rsidRPr="00A7499A">
        <w:rPr>
          <w:rFonts w:ascii="Georgia" w:hAnsi="Georgia"/>
        </w:rPr>
        <w:t xml:space="preserve"> [Accessed 08 Feb 2022]</w:t>
      </w:r>
    </w:p>
    <w:p w14:paraId="4DEBAD16"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lastRenderedPageBreak/>
        <w:t>Greenspace Information for Greater London (</w:t>
      </w:r>
      <w:proofErr w:type="spellStart"/>
      <w:r w:rsidRPr="00A7499A">
        <w:rPr>
          <w:rFonts w:ascii="Georgia" w:hAnsi="Georgia"/>
        </w:rPr>
        <w:t>GiGL</w:t>
      </w:r>
      <w:proofErr w:type="spellEnd"/>
      <w:r w:rsidRPr="00A7499A">
        <w:rPr>
          <w:rFonts w:ascii="Georgia" w:hAnsi="Georgia"/>
        </w:rPr>
        <w:t xml:space="preserve">). (2018) Mapping London’s Green Belt and Metropolitan Open Land. [Online]. Available from: </w:t>
      </w:r>
      <w:hyperlink r:id="rId23" w:history="1">
        <w:r w:rsidRPr="00A7499A">
          <w:rPr>
            <w:rStyle w:val="Hyperlink"/>
            <w:rFonts w:ascii="Georgia" w:hAnsi="Georgia"/>
          </w:rPr>
          <w:t>https://www.gigl.org.uk/mapping-londons-green-belt-and-mol/</w:t>
        </w:r>
      </w:hyperlink>
      <w:r w:rsidRPr="00A7499A">
        <w:rPr>
          <w:rFonts w:ascii="Georgia" w:hAnsi="Georgia"/>
        </w:rPr>
        <w:t xml:space="preserve"> [Accessed 14 Feb 2022]</w:t>
      </w:r>
    </w:p>
    <w:p w14:paraId="655C15D5"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He, C., </w:t>
      </w:r>
      <w:proofErr w:type="spellStart"/>
      <w:r w:rsidRPr="00A7499A">
        <w:rPr>
          <w:rFonts w:ascii="Georgia" w:hAnsi="Georgia"/>
        </w:rPr>
        <w:t>Qiu</w:t>
      </w:r>
      <w:proofErr w:type="spellEnd"/>
      <w:r w:rsidRPr="00A7499A">
        <w:rPr>
          <w:rFonts w:ascii="Georgia" w:hAnsi="Georgia"/>
        </w:rPr>
        <w:t xml:space="preserve">, K., </w:t>
      </w:r>
      <w:proofErr w:type="spellStart"/>
      <w:r w:rsidRPr="00A7499A">
        <w:rPr>
          <w:rFonts w:ascii="Georgia" w:hAnsi="Georgia"/>
        </w:rPr>
        <w:t>Alahmad</w:t>
      </w:r>
      <w:proofErr w:type="spellEnd"/>
      <w:r w:rsidRPr="00A7499A">
        <w:rPr>
          <w:rFonts w:ascii="Georgia" w:hAnsi="Georgia"/>
        </w:rPr>
        <w:t>, A. and Pott, R. (2020) Particulate matter capturing capacity of roadside evergreen vegetation during the winter season. </w:t>
      </w:r>
      <w:r w:rsidRPr="00A7499A">
        <w:rPr>
          <w:rStyle w:val="Emphasis"/>
          <w:rFonts w:ascii="Georgia" w:hAnsi="Georgia"/>
        </w:rPr>
        <w:t>Urban Forestry &amp; Urban Greening</w:t>
      </w:r>
      <w:r w:rsidRPr="00A7499A">
        <w:rPr>
          <w:rFonts w:ascii="Georgia" w:hAnsi="Georgia"/>
        </w:rPr>
        <w:t>, </w:t>
      </w:r>
      <w:r w:rsidRPr="00A7499A">
        <w:rPr>
          <w:rStyle w:val="Emphasis"/>
          <w:rFonts w:ascii="Georgia" w:hAnsi="Georgia"/>
        </w:rPr>
        <w:t>48</w:t>
      </w:r>
      <w:r w:rsidRPr="00A7499A">
        <w:rPr>
          <w:rFonts w:ascii="Georgia" w:hAnsi="Georgia"/>
        </w:rPr>
        <w:t>, 126510.</w:t>
      </w:r>
    </w:p>
    <w:p w14:paraId="18BE7B5A" w14:textId="77777777" w:rsidR="007148FC" w:rsidRPr="00A7499A" w:rsidRDefault="007148FC" w:rsidP="00A7499A">
      <w:pPr>
        <w:numPr>
          <w:ilvl w:val="0"/>
          <w:numId w:val="5"/>
        </w:numPr>
        <w:spacing w:before="100" w:beforeAutospacing="1" w:after="100" w:afterAutospacing="1" w:line="360" w:lineRule="auto"/>
        <w:rPr>
          <w:rFonts w:ascii="Georgia" w:hAnsi="Georgia"/>
        </w:rPr>
      </w:pPr>
      <w:proofErr w:type="spellStart"/>
      <w:r w:rsidRPr="00A7499A">
        <w:rPr>
          <w:rFonts w:ascii="Georgia" w:hAnsi="Georgia"/>
        </w:rPr>
        <w:t>Hofman</w:t>
      </w:r>
      <w:proofErr w:type="spellEnd"/>
      <w:r w:rsidRPr="00A7499A">
        <w:rPr>
          <w:rFonts w:ascii="Georgia" w:hAnsi="Georgia"/>
        </w:rPr>
        <w:t xml:space="preserve">, J., Bartholomeus, H., Janssen, S., </w:t>
      </w:r>
      <w:proofErr w:type="spellStart"/>
      <w:r w:rsidRPr="00A7499A">
        <w:rPr>
          <w:rFonts w:ascii="Georgia" w:hAnsi="Georgia"/>
        </w:rPr>
        <w:t>Calders</w:t>
      </w:r>
      <w:proofErr w:type="spellEnd"/>
      <w:r w:rsidRPr="00A7499A">
        <w:rPr>
          <w:rFonts w:ascii="Georgia" w:hAnsi="Georgia"/>
        </w:rPr>
        <w:t xml:space="preserve">, K., </w:t>
      </w:r>
      <w:proofErr w:type="spellStart"/>
      <w:r w:rsidRPr="00A7499A">
        <w:rPr>
          <w:rFonts w:ascii="Georgia" w:hAnsi="Georgia"/>
        </w:rPr>
        <w:t>Wuyts</w:t>
      </w:r>
      <w:proofErr w:type="spellEnd"/>
      <w:r w:rsidRPr="00A7499A">
        <w:rPr>
          <w:rFonts w:ascii="Georgia" w:hAnsi="Georgia"/>
        </w:rPr>
        <w:t xml:space="preserve">, K., Van </w:t>
      </w:r>
      <w:proofErr w:type="spellStart"/>
      <w:r w:rsidRPr="00A7499A">
        <w:rPr>
          <w:rFonts w:ascii="Georgia" w:hAnsi="Georgia"/>
        </w:rPr>
        <w:t>Wittenberghe</w:t>
      </w:r>
      <w:proofErr w:type="spellEnd"/>
      <w:r w:rsidRPr="00A7499A">
        <w:rPr>
          <w:rFonts w:ascii="Georgia" w:hAnsi="Georgia"/>
        </w:rPr>
        <w:t>, S. and Samson, R. (2016) Influence of tree crown characteristics on the local PM10 distribution inside an urban street canyon in Antwerp (Belgium): A model and experimental approach. </w:t>
      </w:r>
      <w:r w:rsidRPr="00A7499A">
        <w:rPr>
          <w:rStyle w:val="Emphasis"/>
          <w:rFonts w:ascii="Georgia" w:hAnsi="Georgia"/>
        </w:rPr>
        <w:t>Urban forestry &amp; urban greening</w:t>
      </w:r>
      <w:r w:rsidRPr="00A7499A">
        <w:rPr>
          <w:rFonts w:ascii="Georgia" w:hAnsi="Georgia"/>
        </w:rPr>
        <w:t>, </w:t>
      </w:r>
      <w:r w:rsidRPr="00A7499A">
        <w:rPr>
          <w:rStyle w:val="Emphasis"/>
          <w:rFonts w:ascii="Georgia" w:hAnsi="Georgia"/>
        </w:rPr>
        <w:t>20</w:t>
      </w:r>
      <w:r w:rsidRPr="00A7499A">
        <w:rPr>
          <w:rFonts w:ascii="Georgia" w:hAnsi="Georgia"/>
        </w:rPr>
        <w:t>, 265-276.</w:t>
      </w:r>
    </w:p>
    <w:p w14:paraId="5E8EDF8B" w14:textId="31EED0B2" w:rsidR="007148FC"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Holguin, F., Flores, S., Ross, Z., Cortez, M., Molina, M., Molina, L., Rincon, C., Jerrett, M., Berhane, K., Granados, A. and </w:t>
      </w:r>
      <w:proofErr w:type="spellStart"/>
      <w:r w:rsidRPr="00A7499A">
        <w:rPr>
          <w:rFonts w:ascii="Georgia" w:hAnsi="Georgia"/>
        </w:rPr>
        <w:t>Romieu</w:t>
      </w:r>
      <w:proofErr w:type="spellEnd"/>
      <w:r w:rsidRPr="00A7499A">
        <w:rPr>
          <w:rFonts w:ascii="Georgia" w:hAnsi="Georgia"/>
        </w:rPr>
        <w:t>, I. (2007) Traffic-related Exposures, Airway Function, Inflammation, and Respiratory Symptoms in Children. </w:t>
      </w:r>
      <w:r w:rsidRPr="00A7499A">
        <w:rPr>
          <w:rStyle w:val="Emphasis"/>
          <w:rFonts w:ascii="Georgia" w:hAnsi="Georgia"/>
        </w:rPr>
        <w:t>American Journal of Respiratory and Critical Care Medicine</w:t>
      </w:r>
      <w:r w:rsidRPr="00A7499A">
        <w:rPr>
          <w:rFonts w:ascii="Georgia" w:hAnsi="Georgia"/>
        </w:rPr>
        <w:t>, </w:t>
      </w:r>
      <w:r w:rsidRPr="00A7499A">
        <w:rPr>
          <w:rStyle w:val="Emphasis"/>
          <w:rFonts w:ascii="Georgia" w:hAnsi="Georgia"/>
        </w:rPr>
        <w:t>176</w:t>
      </w:r>
      <w:r w:rsidRPr="00A7499A">
        <w:rPr>
          <w:rFonts w:ascii="Georgia" w:hAnsi="Georgia"/>
        </w:rPr>
        <w:t>(12), 1236–1242.</w:t>
      </w:r>
    </w:p>
    <w:p w14:paraId="2A22CC03" w14:textId="77777777" w:rsidR="007148FC" w:rsidRPr="00A7499A" w:rsidRDefault="007148FC" w:rsidP="00A7499A">
      <w:pPr>
        <w:numPr>
          <w:ilvl w:val="0"/>
          <w:numId w:val="5"/>
        </w:numPr>
        <w:spacing w:before="100" w:beforeAutospacing="1" w:after="100" w:afterAutospacing="1" w:line="360" w:lineRule="auto"/>
        <w:rPr>
          <w:rFonts w:ascii="Georgia" w:hAnsi="Georgia"/>
        </w:rPr>
      </w:pPr>
      <w:proofErr w:type="spellStart"/>
      <w:r w:rsidRPr="00A7499A">
        <w:rPr>
          <w:rFonts w:ascii="Georgia" w:hAnsi="Georgia"/>
        </w:rPr>
        <w:t>Irga</w:t>
      </w:r>
      <w:proofErr w:type="spellEnd"/>
      <w:r w:rsidRPr="00A7499A">
        <w:rPr>
          <w:rFonts w:ascii="Georgia" w:hAnsi="Georgia"/>
        </w:rPr>
        <w:t xml:space="preserve">, P. J., Burchett, M. D. and </w:t>
      </w:r>
      <w:proofErr w:type="spellStart"/>
      <w:r w:rsidRPr="00A7499A">
        <w:rPr>
          <w:rFonts w:ascii="Georgia" w:hAnsi="Georgia"/>
        </w:rPr>
        <w:t>Torpy</w:t>
      </w:r>
      <w:proofErr w:type="spellEnd"/>
      <w:r w:rsidRPr="00A7499A">
        <w:rPr>
          <w:rFonts w:ascii="Georgia" w:hAnsi="Georgia"/>
        </w:rPr>
        <w:t xml:space="preserve">, F. R. (2015) Does urban forestry have a quantitative effect on ambient air quality in an urban </w:t>
      </w:r>
      <w:proofErr w:type="gramStart"/>
      <w:r w:rsidRPr="00A7499A">
        <w:rPr>
          <w:rFonts w:ascii="Georgia" w:hAnsi="Georgia"/>
        </w:rPr>
        <w:t>environment?.</w:t>
      </w:r>
      <w:proofErr w:type="gramEnd"/>
      <w:r w:rsidRPr="00A7499A">
        <w:rPr>
          <w:rFonts w:ascii="Georgia" w:hAnsi="Georgia"/>
        </w:rPr>
        <w:t> </w:t>
      </w:r>
      <w:r w:rsidRPr="00A7499A">
        <w:rPr>
          <w:rStyle w:val="Emphasis"/>
          <w:rFonts w:ascii="Georgia" w:hAnsi="Georgia"/>
        </w:rPr>
        <w:t>Atmospheric Environment</w:t>
      </w:r>
      <w:r w:rsidRPr="00A7499A">
        <w:rPr>
          <w:rFonts w:ascii="Georgia" w:hAnsi="Georgia"/>
        </w:rPr>
        <w:t>, </w:t>
      </w:r>
      <w:r w:rsidRPr="00A7499A">
        <w:rPr>
          <w:rStyle w:val="Emphasis"/>
          <w:rFonts w:ascii="Georgia" w:hAnsi="Georgia"/>
        </w:rPr>
        <w:t>120</w:t>
      </w:r>
      <w:r w:rsidRPr="00A7499A">
        <w:rPr>
          <w:rFonts w:ascii="Georgia" w:hAnsi="Georgia"/>
        </w:rPr>
        <w:t>, 173-181.</w:t>
      </w:r>
    </w:p>
    <w:p w14:paraId="13F953E1" w14:textId="77777777" w:rsidR="007148FC" w:rsidRPr="00A7499A" w:rsidRDefault="007148FC" w:rsidP="00A7499A">
      <w:pPr>
        <w:numPr>
          <w:ilvl w:val="0"/>
          <w:numId w:val="5"/>
        </w:numPr>
        <w:spacing w:before="100" w:beforeAutospacing="1" w:after="100" w:afterAutospacing="1" w:line="360" w:lineRule="auto"/>
        <w:rPr>
          <w:rFonts w:ascii="Georgia" w:hAnsi="Georgia"/>
        </w:rPr>
      </w:pPr>
      <w:proofErr w:type="spellStart"/>
      <w:r w:rsidRPr="00A7499A">
        <w:rPr>
          <w:rFonts w:ascii="Georgia" w:hAnsi="Georgia"/>
        </w:rPr>
        <w:t>Jeanjean</w:t>
      </w:r>
      <w:proofErr w:type="spellEnd"/>
      <w:r w:rsidRPr="00A7499A">
        <w:rPr>
          <w:rFonts w:ascii="Georgia" w:hAnsi="Georgia"/>
        </w:rPr>
        <w:t xml:space="preserve">, A. P. R., </w:t>
      </w:r>
      <w:proofErr w:type="spellStart"/>
      <w:r w:rsidRPr="00A7499A">
        <w:rPr>
          <w:rFonts w:ascii="Georgia" w:hAnsi="Georgia"/>
        </w:rPr>
        <w:t>Buccolieri</w:t>
      </w:r>
      <w:proofErr w:type="spellEnd"/>
      <w:r w:rsidRPr="00A7499A">
        <w:rPr>
          <w:rFonts w:ascii="Georgia" w:hAnsi="Georgia"/>
        </w:rPr>
        <w:t xml:space="preserve">, R., Eddy, J., Monks, P. S. and Leigh, R. J. (2017) Air quality affected by trees in real street canyons: The case of Marylebone </w:t>
      </w:r>
      <w:proofErr w:type="spellStart"/>
      <w:r w:rsidRPr="00A7499A">
        <w:rPr>
          <w:rFonts w:ascii="Georgia" w:hAnsi="Georgia"/>
        </w:rPr>
        <w:t>neighbourhood</w:t>
      </w:r>
      <w:proofErr w:type="spellEnd"/>
      <w:r w:rsidRPr="00A7499A">
        <w:rPr>
          <w:rFonts w:ascii="Georgia" w:hAnsi="Georgia"/>
        </w:rPr>
        <w:t xml:space="preserve"> in central London. </w:t>
      </w:r>
      <w:r w:rsidRPr="00A7499A">
        <w:rPr>
          <w:rStyle w:val="Emphasis"/>
          <w:rFonts w:ascii="Georgia" w:hAnsi="Georgia"/>
        </w:rPr>
        <w:t>Urban Forestry &amp; Urban Greening</w:t>
      </w:r>
      <w:r w:rsidRPr="00A7499A">
        <w:rPr>
          <w:rFonts w:ascii="Georgia" w:hAnsi="Georgia"/>
        </w:rPr>
        <w:t>, </w:t>
      </w:r>
      <w:r w:rsidRPr="00A7499A">
        <w:rPr>
          <w:rStyle w:val="Emphasis"/>
          <w:rFonts w:ascii="Georgia" w:hAnsi="Georgia"/>
        </w:rPr>
        <w:t>22</w:t>
      </w:r>
      <w:r w:rsidRPr="00A7499A">
        <w:rPr>
          <w:rFonts w:ascii="Georgia" w:hAnsi="Georgia"/>
        </w:rPr>
        <w:t>, 41–53.</w:t>
      </w:r>
    </w:p>
    <w:p w14:paraId="5F138879"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Ji, W. and Zhao, B. (2014) Numerical study of the effects of trees on outdoor particle concentration distributions. In </w:t>
      </w:r>
      <w:r w:rsidRPr="00A7499A">
        <w:rPr>
          <w:rStyle w:val="Emphasis"/>
          <w:rFonts w:ascii="Georgia" w:hAnsi="Georgia"/>
        </w:rPr>
        <w:t>Building Simulation.</w:t>
      </w:r>
      <w:r w:rsidRPr="00A7499A">
        <w:rPr>
          <w:rFonts w:ascii="Georgia" w:hAnsi="Georgia"/>
        </w:rPr>
        <w:t xml:space="preserve"> 7(4), 417-427. Tsinghua University Press.</w:t>
      </w:r>
    </w:p>
    <w:p w14:paraId="0B676A78" w14:textId="77777777" w:rsidR="007148FC" w:rsidRPr="00A7499A" w:rsidRDefault="007148FC" w:rsidP="00A7499A">
      <w:pPr>
        <w:numPr>
          <w:ilvl w:val="0"/>
          <w:numId w:val="5"/>
        </w:numPr>
        <w:spacing w:before="100" w:beforeAutospacing="1" w:after="100" w:afterAutospacing="1" w:line="360" w:lineRule="auto"/>
        <w:rPr>
          <w:rFonts w:ascii="Georgia" w:hAnsi="Georgia"/>
        </w:rPr>
      </w:pPr>
      <w:proofErr w:type="spellStart"/>
      <w:r w:rsidRPr="00A7499A">
        <w:rPr>
          <w:rFonts w:ascii="Georgia" w:hAnsi="Georgia"/>
        </w:rPr>
        <w:t>Karagulian</w:t>
      </w:r>
      <w:proofErr w:type="spellEnd"/>
      <w:r w:rsidRPr="00A7499A">
        <w:rPr>
          <w:rFonts w:ascii="Georgia" w:hAnsi="Georgia"/>
        </w:rPr>
        <w:t xml:space="preserve">, F., </w:t>
      </w:r>
      <w:proofErr w:type="spellStart"/>
      <w:r w:rsidRPr="00A7499A">
        <w:rPr>
          <w:rFonts w:ascii="Georgia" w:hAnsi="Georgia"/>
        </w:rPr>
        <w:t>Belis</w:t>
      </w:r>
      <w:proofErr w:type="spellEnd"/>
      <w:r w:rsidRPr="00A7499A">
        <w:rPr>
          <w:rFonts w:ascii="Georgia" w:hAnsi="Georgia"/>
        </w:rPr>
        <w:t xml:space="preserve">, C. A., Dora, C. F. C., </w:t>
      </w:r>
      <w:proofErr w:type="spellStart"/>
      <w:r w:rsidRPr="00A7499A">
        <w:rPr>
          <w:rFonts w:ascii="Georgia" w:hAnsi="Georgia"/>
        </w:rPr>
        <w:t>Prüss-Ustün</w:t>
      </w:r>
      <w:proofErr w:type="spellEnd"/>
      <w:r w:rsidRPr="00A7499A">
        <w:rPr>
          <w:rFonts w:ascii="Georgia" w:hAnsi="Georgia"/>
        </w:rPr>
        <w:t>, A. M., Bonjour, S., Adair-</w:t>
      </w:r>
      <w:proofErr w:type="spellStart"/>
      <w:r w:rsidRPr="00A7499A">
        <w:rPr>
          <w:rFonts w:ascii="Georgia" w:hAnsi="Georgia"/>
        </w:rPr>
        <w:t>Rohani</w:t>
      </w:r>
      <w:proofErr w:type="spellEnd"/>
      <w:r w:rsidRPr="00A7499A">
        <w:rPr>
          <w:rFonts w:ascii="Georgia" w:hAnsi="Georgia"/>
        </w:rPr>
        <w:t>, H. and Amann, M. (2015) Contributions to cities' ambient particulate matter (PM): A systematic review of local source contributions at global level. </w:t>
      </w:r>
      <w:r w:rsidRPr="00A7499A">
        <w:rPr>
          <w:rStyle w:val="Emphasis"/>
          <w:rFonts w:ascii="Georgia" w:hAnsi="Georgia"/>
        </w:rPr>
        <w:t>Atmospheric environment</w:t>
      </w:r>
      <w:r w:rsidRPr="00A7499A">
        <w:rPr>
          <w:rFonts w:ascii="Georgia" w:hAnsi="Georgia"/>
        </w:rPr>
        <w:t>, </w:t>
      </w:r>
      <w:r w:rsidRPr="00A7499A">
        <w:rPr>
          <w:rStyle w:val="Emphasis"/>
          <w:rFonts w:ascii="Georgia" w:hAnsi="Georgia"/>
        </w:rPr>
        <w:t>120</w:t>
      </w:r>
      <w:r w:rsidRPr="00A7499A">
        <w:rPr>
          <w:rFonts w:ascii="Georgia" w:hAnsi="Georgia"/>
        </w:rPr>
        <w:t>, 475-483.</w:t>
      </w:r>
    </w:p>
    <w:p w14:paraId="196C2F46" w14:textId="77777777" w:rsidR="007148FC" w:rsidRPr="00A7499A" w:rsidRDefault="007148FC" w:rsidP="00A7499A">
      <w:pPr>
        <w:numPr>
          <w:ilvl w:val="0"/>
          <w:numId w:val="5"/>
        </w:numPr>
        <w:spacing w:before="100" w:beforeAutospacing="1" w:after="100" w:afterAutospacing="1" w:line="360" w:lineRule="auto"/>
        <w:rPr>
          <w:rFonts w:ascii="Georgia" w:hAnsi="Georgia"/>
        </w:rPr>
      </w:pPr>
      <w:proofErr w:type="spellStart"/>
      <w:r w:rsidRPr="00A7499A">
        <w:rPr>
          <w:rFonts w:ascii="Georgia" w:hAnsi="Georgia"/>
        </w:rPr>
        <w:lastRenderedPageBreak/>
        <w:t>Kassomenos</w:t>
      </w:r>
      <w:proofErr w:type="spellEnd"/>
      <w:r w:rsidRPr="00A7499A">
        <w:rPr>
          <w:rFonts w:ascii="Georgia" w:hAnsi="Georgia"/>
        </w:rPr>
        <w:t xml:space="preserve">, P. A., Vardoulakis, S., </w:t>
      </w:r>
      <w:proofErr w:type="spellStart"/>
      <w:r w:rsidRPr="00A7499A">
        <w:rPr>
          <w:rFonts w:ascii="Georgia" w:hAnsi="Georgia"/>
        </w:rPr>
        <w:t>Chaloulakou</w:t>
      </w:r>
      <w:proofErr w:type="spellEnd"/>
      <w:r w:rsidRPr="00A7499A">
        <w:rPr>
          <w:rFonts w:ascii="Georgia" w:hAnsi="Georgia"/>
        </w:rPr>
        <w:t xml:space="preserve">, A., </w:t>
      </w:r>
      <w:proofErr w:type="spellStart"/>
      <w:r w:rsidRPr="00A7499A">
        <w:rPr>
          <w:rFonts w:ascii="Georgia" w:hAnsi="Georgia"/>
        </w:rPr>
        <w:t>Paschalidou</w:t>
      </w:r>
      <w:proofErr w:type="spellEnd"/>
      <w:r w:rsidRPr="00A7499A">
        <w:rPr>
          <w:rFonts w:ascii="Georgia" w:hAnsi="Georgia"/>
        </w:rPr>
        <w:t xml:space="preserve">, A. K., </w:t>
      </w:r>
      <w:proofErr w:type="spellStart"/>
      <w:r w:rsidRPr="00A7499A">
        <w:rPr>
          <w:rFonts w:ascii="Georgia" w:hAnsi="Georgia"/>
        </w:rPr>
        <w:t>Grivas</w:t>
      </w:r>
      <w:proofErr w:type="spellEnd"/>
      <w:r w:rsidRPr="00A7499A">
        <w:rPr>
          <w:rFonts w:ascii="Georgia" w:hAnsi="Georgia"/>
        </w:rPr>
        <w:t xml:space="preserve">, G., </w:t>
      </w:r>
      <w:proofErr w:type="spellStart"/>
      <w:r w:rsidRPr="00A7499A">
        <w:rPr>
          <w:rFonts w:ascii="Georgia" w:hAnsi="Georgia"/>
        </w:rPr>
        <w:t>Borge</w:t>
      </w:r>
      <w:proofErr w:type="spellEnd"/>
      <w:r w:rsidRPr="00A7499A">
        <w:rPr>
          <w:rFonts w:ascii="Georgia" w:hAnsi="Georgia"/>
        </w:rPr>
        <w:t xml:space="preserve">, R. and </w:t>
      </w:r>
      <w:proofErr w:type="spellStart"/>
      <w:r w:rsidRPr="00A7499A">
        <w:rPr>
          <w:rFonts w:ascii="Georgia" w:hAnsi="Georgia"/>
        </w:rPr>
        <w:t>Lumbreras</w:t>
      </w:r>
      <w:proofErr w:type="spellEnd"/>
      <w:r w:rsidRPr="00A7499A">
        <w:rPr>
          <w:rFonts w:ascii="Georgia" w:hAnsi="Georgia"/>
        </w:rPr>
        <w:t>, J. (2014) Study of PM10 and PM2.5 levels in three European cities: Analysis of intra and inter urban variations. </w:t>
      </w:r>
      <w:r w:rsidRPr="00A7499A">
        <w:rPr>
          <w:rStyle w:val="Emphasis"/>
          <w:rFonts w:ascii="Georgia" w:hAnsi="Georgia"/>
        </w:rPr>
        <w:t>Atmospheric Environment</w:t>
      </w:r>
      <w:r w:rsidRPr="00A7499A">
        <w:rPr>
          <w:rFonts w:ascii="Georgia" w:hAnsi="Georgia"/>
        </w:rPr>
        <w:t>, </w:t>
      </w:r>
      <w:r w:rsidRPr="00A7499A">
        <w:rPr>
          <w:rStyle w:val="Emphasis"/>
          <w:rFonts w:ascii="Georgia" w:hAnsi="Georgia"/>
        </w:rPr>
        <w:t>87</w:t>
      </w:r>
      <w:r w:rsidRPr="00A7499A">
        <w:rPr>
          <w:rFonts w:ascii="Georgia" w:hAnsi="Georgia"/>
        </w:rPr>
        <w:t>, 153–163.</w:t>
      </w:r>
    </w:p>
    <w:p w14:paraId="665E5450"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Kim, T.K. (2015) T test as a parametric statistic. </w:t>
      </w:r>
      <w:r w:rsidRPr="00A7499A">
        <w:rPr>
          <w:rStyle w:val="Emphasis"/>
          <w:rFonts w:ascii="Georgia" w:hAnsi="Georgia"/>
        </w:rPr>
        <w:t>Korean Journal of Anesthesiology, 68</w:t>
      </w:r>
      <w:r w:rsidRPr="00A7499A">
        <w:rPr>
          <w:rFonts w:ascii="Georgia" w:hAnsi="Georgia"/>
        </w:rPr>
        <w:t>, 540 - 546.</w:t>
      </w:r>
    </w:p>
    <w:p w14:paraId="4BD570A1"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Kim, H. (2020) Land use impacts on particulate matter levels in Seoul, South Korea: comparing high and low seasons. </w:t>
      </w:r>
      <w:r w:rsidRPr="00A7499A">
        <w:rPr>
          <w:rStyle w:val="Emphasis"/>
          <w:rFonts w:ascii="Georgia" w:hAnsi="Georgia"/>
        </w:rPr>
        <w:t>Land</w:t>
      </w:r>
      <w:r w:rsidRPr="00A7499A">
        <w:rPr>
          <w:rFonts w:ascii="Georgia" w:hAnsi="Georgia"/>
        </w:rPr>
        <w:t>, </w:t>
      </w:r>
      <w:r w:rsidRPr="00A7499A">
        <w:rPr>
          <w:rStyle w:val="Emphasis"/>
          <w:rFonts w:ascii="Georgia" w:hAnsi="Georgia"/>
        </w:rPr>
        <w:t>9</w:t>
      </w:r>
      <w:r w:rsidRPr="00A7499A">
        <w:rPr>
          <w:rFonts w:ascii="Georgia" w:hAnsi="Georgia"/>
        </w:rPr>
        <w:t>(5), 142.</w:t>
      </w:r>
    </w:p>
    <w:p w14:paraId="564EBC16"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Kim, K.-H., Kabir, E. and Kabir, S. (2015) A review on the human health impact of airborne particulate matter. </w:t>
      </w:r>
      <w:r w:rsidRPr="00A7499A">
        <w:rPr>
          <w:rStyle w:val="Emphasis"/>
          <w:rFonts w:ascii="Georgia" w:hAnsi="Georgia"/>
        </w:rPr>
        <w:t>Environment International</w:t>
      </w:r>
      <w:r w:rsidRPr="00A7499A">
        <w:rPr>
          <w:rFonts w:ascii="Georgia" w:hAnsi="Georgia"/>
        </w:rPr>
        <w:t>, </w:t>
      </w:r>
      <w:r w:rsidRPr="00A7499A">
        <w:rPr>
          <w:rStyle w:val="Emphasis"/>
          <w:rFonts w:ascii="Georgia" w:hAnsi="Georgia"/>
        </w:rPr>
        <w:t>74</w:t>
      </w:r>
      <w:r w:rsidRPr="00A7499A">
        <w:rPr>
          <w:rFonts w:ascii="Georgia" w:hAnsi="Georgia"/>
        </w:rPr>
        <w:t>, 136–143.</w:t>
      </w:r>
    </w:p>
    <w:p w14:paraId="25926B8A" w14:textId="77777777" w:rsidR="007148FC" w:rsidRPr="00A7499A" w:rsidRDefault="007148FC" w:rsidP="00A7499A">
      <w:pPr>
        <w:numPr>
          <w:ilvl w:val="0"/>
          <w:numId w:val="5"/>
        </w:numPr>
        <w:spacing w:before="100" w:beforeAutospacing="1" w:after="100" w:afterAutospacing="1" w:line="360" w:lineRule="auto"/>
        <w:rPr>
          <w:rFonts w:ascii="Georgia" w:hAnsi="Georgia"/>
        </w:rPr>
      </w:pPr>
      <w:proofErr w:type="spellStart"/>
      <w:r w:rsidRPr="00A7499A">
        <w:rPr>
          <w:rFonts w:ascii="Georgia" w:hAnsi="Georgia"/>
        </w:rPr>
        <w:t>Kończak</w:t>
      </w:r>
      <w:proofErr w:type="spellEnd"/>
      <w:r w:rsidRPr="00A7499A">
        <w:rPr>
          <w:rFonts w:ascii="Georgia" w:hAnsi="Georgia"/>
        </w:rPr>
        <w:t xml:space="preserve">, B., </w:t>
      </w:r>
      <w:proofErr w:type="spellStart"/>
      <w:r w:rsidRPr="00A7499A">
        <w:rPr>
          <w:rFonts w:ascii="Georgia" w:hAnsi="Georgia"/>
        </w:rPr>
        <w:t>Cempa</w:t>
      </w:r>
      <w:proofErr w:type="spellEnd"/>
      <w:r w:rsidRPr="00A7499A">
        <w:rPr>
          <w:rFonts w:ascii="Georgia" w:hAnsi="Georgia"/>
        </w:rPr>
        <w:t xml:space="preserve">, M. and </w:t>
      </w:r>
      <w:proofErr w:type="spellStart"/>
      <w:r w:rsidRPr="00A7499A">
        <w:rPr>
          <w:rFonts w:ascii="Georgia" w:hAnsi="Georgia"/>
        </w:rPr>
        <w:t>Deska</w:t>
      </w:r>
      <w:proofErr w:type="spellEnd"/>
      <w:r w:rsidRPr="00A7499A">
        <w:rPr>
          <w:rFonts w:ascii="Georgia" w:hAnsi="Georgia"/>
        </w:rPr>
        <w:t>, M. (2021) Assessment of the ability of roadside vegetation to remove particulate matter from the urban air. </w:t>
      </w:r>
      <w:r w:rsidRPr="00A7499A">
        <w:rPr>
          <w:rStyle w:val="Emphasis"/>
          <w:rFonts w:ascii="Georgia" w:hAnsi="Georgia"/>
        </w:rPr>
        <w:t>Environmental Pollution</w:t>
      </w:r>
      <w:r w:rsidRPr="00A7499A">
        <w:rPr>
          <w:rFonts w:ascii="Georgia" w:hAnsi="Georgia"/>
        </w:rPr>
        <w:t>, </w:t>
      </w:r>
      <w:r w:rsidRPr="00A7499A">
        <w:rPr>
          <w:rStyle w:val="Emphasis"/>
          <w:rFonts w:ascii="Georgia" w:hAnsi="Georgia"/>
        </w:rPr>
        <w:t>268</w:t>
      </w:r>
      <w:r w:rsidRPr="00A7499A">
        <w:rPr>
          <w:rFonts w:ascii="Georgia" w:hAnsi="Georgia"/>
        </w:rPr>
        <w:t>, 115465.</w:t>
      </w:r>
    </w:p>
    <w:p w14:paraId="7D3454E9"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Lei, Y., Duan, Y., He, D., Zhang, X., Chen, L., Li, Y., Gao, Y.G., Tian, G. and Zheng, J. (2018) Effects of urban greenspace patterns on particulate matter pollution in metropolitan Zhengzhou in Henan, China. </w:t>
      </w:r>
      <w:r w:rsidRPr="00A7499A">
        <w:rPr>
          <w:rStyle w:val="Emphasis"/>
          <w:rFonts w:ascii="Georgia" w:hAnsi="Georgia"/>
        </w:rPr>
        <w:t>Atmosphere</w:t>
      </w:r>
      <w:r w:rsidRPr="00A7499A">
        <w:rPr>
          <w:rFonts w:ascii="Georgia" w:hAnsi="Georgia"/>
        </w:rPr>
        <w:t>, </w:t>
      </w:r>
      <w:r w:rsidRPr="00A7499A">
        <w:rPr>
          <w:rStyle w:val="Emphasis"/>
          <w:rFonts w:ascii="Georgia" w:hAnsi="Georgia"/>
        </w:rPr>
        <w:t>9</w:t>
      </w:r>
      <w:r w:rsidRPr="00A7499A">
        <w:rPr>
          <w:rFonts w:ascii="Georgia" w:hAnsi="Georgia"/>
        </w:rPr>
        <w:t>(5), 199.</w:t>
      </w:r>
    </w:p>
    <w:p w14:paraId="5BAA6F4C"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Li, R., Li, Z., Gao, W., Ding, W., Xu, Q. and Song, X. (2015) Diurnal, seasonal, and spatial variation of PM 2.5 in Beijing. </w:t>
      </w:r>
      <w:r w:rsidRPr="00A7499A">
        <w:rPr>
          <w:rStyle w:val="Emphasis"/>
          <w:rFonts w:ascii="Georgia" w:hAnsi="Georgia"/>
        </w:rPr>
        <w:t>Science Bulletin</w:t>
      </w:r>
      <w:r w:rsidRPr="00A7499A">
        <w:rPr>
          <w:rFonts w:ascii="Georgia" w:hAnsi="Georgia"/>
        </w:rPr>
        <w:t>, </w:t>
      </w:r>
      <w:r w:rsidRPr="00A7499A">
        <w:rPr>
          <w:rStyle w:val="Emphasis"/>
          <w:rFonts w:ascii="Georgia" w:hAnsi="Georgia"/>
        </w:rPr>
        <w:t>60</w:t>
      </w:r>
      <w:r w:rsidRPr="00A7499A">
        <w:rPr>
          <w:rFonts w:ascii="Georgia" w:hAnsi="Georgia"/>
        </w:rPr>
        <w:t>(3), 387–395.</w:t>
      </w:r>
    </w:p>
    <w:p w14:paraId="347C8BCE"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Liu, Z., Hu, B., Wang, L., Wu, F., Gao, W. and Wang, Y. (2014) Seasonal and diurnal variation in particulate matter (PM10 and PM2.5) at an urban site of Beijing: analyses from a 9-year study. </w:t>
      </w:r>
      <w:r w:rsidRPr="00A7499A">
        <w:rPr>
          <w:rStyle w:val="Emphasis"/>
          <w:rFonts w:ascii="Georgia" w:hAnsi="Georgia"/>
        </w:rPr>
        <w:t>Environmental Science and Pollution Research</w:t>
      </w:r>
      <w:r w:rsidRPr="00A7499A">
        <w:rPr>
          <w:rFonts w:ascii="Georgia" w:hAnsi="Georgia"/>
        </w:rPr>
        <w:t>, </w:t>
      </w:r>
      <w:r w:rsidRPr="00A7499A">
        <w:rPr>
          <w:rStyle w:val="Emphasis"/>
          <w:rFonts w:ascii="Georgia" w:hAnsi="Georgia"/>
        </w:rPr>
        <w:t>22</w:t>
      </w:r>
      <w:r w:rsidRPr="00A7499A">
        <w:rPr>
          <w:rFonts w:ascii="Georgia" w:hAnsi="Georgia"/>
        </w:rPr>
        <w:t>(1), 627–642.</w:t>
      </w:r>
    </w:p>
    <w:p w14:paraId="290C2578"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Liu, X., Yu, X. and Zhang, Z. (2015) PM2. 5 concentration differences between various forest types and its correlation with forest structure. </w:t>
      </w:r>
      <w:r w:rsidRPr="00A7499A">
        <w:rPr>
          <w:rStyle w:val="Emphasis"/>
          <w:rFonts w:ascii="Georgia" w:hAnsi="Georgia"/>
        </w:rPr>
        <w:t>Atmosphere</w:t>
      </w:r>
      <w:r w:rsidRPr="00A7499A">
        <w:rPr>
          <w:rFonts w:ascii="Georgia" w:hAnsi="Georgia"/>
        </w:rPr>
        <w:t>, </w:t>
      </w:r>
      <w:r w:rsidRPr="00A7499A">
        <w:rPr>
          <w:rStyle w:val="Emphasis"/>
          <w:rFonts w:ascii="Georgia" w:hAnsi="Georgia"/>
        </w:rPr>
        <w:t>6</w:t>
      </w:r>
      <w:r w:rsidRPr="00A7499A">
        <w:rPr>
          <w:rFonts w:ascii="Georgia" w:hAnsi="Georgia"/>
        </w:rPr>
        <w:t>(11), 1801-1815.</w:t>
      </w:r>
    </w:p>
    <w:p w14:paraId="520638F2"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Liu, L., Guan, D., Peart, M. R., Wang, G., Zhang, H. and Li, Z. (2013) The dust retention capacities of urban vegetation—a case study of Guangzhou, South China. </w:t>
      </w:r>
      <w:r w:rsidRPr="00A7499A">
        <w:rPr>
          <w:rStyle w:val="Emphasis"/>
          <w:rFonts w:ascii="Georgia" w:hAnsi="Georgia"/>
        </w:rPr>
        <w:t>Environmental Science and Pollution Research</w:t>
      </w:r>
      <w:r w:rsidRPr="00A7499A">
        <w:rPr>
          <w:rFonts w:ascii="Georgia" w:hAnsi="Georgia"/>
        </w:rPr>
        <w:t>, </w:t>
      </w:r>
      <w:r w:rsidRPr="00A7499A">
        <w:rPr>
          <w:rStyle w:val="Emphasis"/>
          <w:rFonts w:ascii="Georgia" w:hAnsi="Georgia"/>
        </w:rPr>
        <w:t>20</w:t>
      </w:r>
      <w:r w:rsidRPr="00A7499A">
        <w:rPr>
          <w:rFonts w:ascii="Georgia" w:hAnsi="Georgia"/>
        </w:rPr>
        <w:t>(9), 6601-6610.</w:t>
      </w:r>
    </w:p>
    <w:p w14:paraId="53C37946" w14:textId="77777777" w:rsidR="007148FC" w:rsidRPr="00A7499A" w:rsidRDefault="007148FC" w:rsidP="00A7499A">
      <w:pPr>
        <w:numPr>
          <w:ilvl w:val="0"/>
          <w:numId w:val="5"/>
        </w:numPr>
        <w:spacing w:before="100" w:beforeAutospacing="1" w:after="100" w:afterAutospacing="1" w:line="360" w:lineRule="auto"/>
        <w:rPr>
          <w:rFonts w:ascii="Georgia" w:hAnsi="Georgia"/>
        </w:rPr>
      </w:pPr>
      <w:proofErr w:type="spellStart"/>
      <w:r w:rsidRPr="00A7499A">
        <w:rPr>
          <w:rFonts w:ascii="Georgia" w:hAnsi="Georgia"/>
        </w:rPr>
        <w:lastRenderedPageBreak/>
        <w:t>Löndahl</w:t>
      </w:r>
      <w:proofErr w:type="spellEnd"/>
      <w:r w:rsidRPr="00A7499A">
        <w:rPr>
          <w:rFonts w:ascii="Georgia" w:hAnsi="Georgia"/>
        </w:rPr>
        <w:t xml:space="preserve">, J., Pagels, J., </w:t>
      </w:r>
      <w:proofErr w:type="spellStart"/>
      <w:r w:rsidRPr="00A7499A">
        <w:rPr>
          <w:rFonts w:ascii="Georgia" w:hAnsi="Georgia"/>
        </w:rPr>
        <w:t>Swietlicki</w:t>
      </w:r>
      <w:proofErr w:type="spellEnd"/>
      <w:r w:rsidRPr="00A7499A">
        <w:rPr>
          <w:rFonts w:ascii="Georgia" w:hAnsi="Georgia"/>
        </w:rPr>
        <w:t xml:space="preserve">, E., Zhou, J., </w:t>
      </w:r>
      <w:proofErr w:type="spellStart"/>
      <w:r w:rsidRPr="00A7499A">
        <w:rPr>
          <w:rFonts w:ascii="Georgia" w:hAnsi="Georgia"/>
        </w:rPr>
        <w:t>Ketzel</w:t>
      </w:r>
      <w:proofErr w:type="spellEnd"/>
      <w:r w:rsidRPr="00A7499A">
        <w:rPr>
          <w:rFonts w:ascii="Georgia" w:hAnsi="Georgia"/>
        </w:rPr>
        <w:t xml:space="preserve">, M., </w:t>
      </w:r>
      <w:proofErr w:type="spellStart"/>
      <w:r w:rsidRPr="00A7499A">
        <w:rPr>
          <w:rFonts w:ascii="Georgia" w:hAnsi="Georgia"/>
        </w:rPr>
        <w:t>Massling</w:t>
      </w:r>
      <w:proofErr w:type="spellEnd"/>
      <w:r w:rsidRPr="00A7499A">
        <w:rPr>
          <w:rFonts w:ascii="Georgia" w:hAnsi="Georgia"/>
        </w:rPr>
        <w:t xml:space="preserve">, A. and </w:t>
      </w:r>
      <w:proofErr w:type="spellStart"/>
      <w:r w:rsidRPr="00A7499A">
        <w:rPr>
          <w:rFonts w:ascii="Georgia" w:hAnsi="Georgia"/>
        </w:rPr>
        <w:t>Bohgard</w:t>
      </w:r>
      <w:proofErr w:type="spellEnd"/>
      <w:r w:rsidRPr="00A7499A">
        <w:rPr>
          <w:rFonts w:ascii="Georgia" w:hAnsi="Georgia"/>
        </w:rPr>
        <w:t xml:space="preserve">, M. (2006) A set-up for field studies of respiratory tract deposition of fine and ultrafine particles in humans. </w:t>
      </w:r>
      <w:r w:rsidRPr="00A7499A">
        <w:rPr>
          <w:rStyle w:val="Emphasis"/>
          <w:rFonts w:ascii="Georgia" w:hAnsi="Georgia"/>
        </w:rPr>
        <w:t>Journal of Aerosol Science</w:t>
      </w:r>
      <w:r w:rsidRPr="00A7499A">
        <w:rPr>
          <w:rFonts w:ascii="Georgia" w:hAnsi="Georgia"/>
        </w:rPr>
        <w:t xml:space="preserve">, </w:t>
      </w:r>
      <w:r w:rsidRPr="00A7499A">
        <w:rPr>
          <w:rStyle w:val="Emphasis"/>
          <w:rFonts w:ascii="Georgia" w:hAnsi="Georgia"/>
        </w:rPr>
        <w:t>37</w:t>
      </w:r>
      <w:r w:rsidRPr="00A7499A">
        <w:rPr>
          <w:rFonts w:ascii="Georgia" w:hAnsi="Georgia"/>
        </w:rPr>
        <w:t>(9), 1152-1163.</w:t>
      </w:r>
    </w:p>
    <w:p w14:paraId="0D1058B6"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London Air. (2022) About </w:t>
      </w:r>
      <w:proofErr w:type="spellStart"/>
      <w:r w:rsidRPr="00A7499A">
        <w:rPr>
          <w:rFonts w:ascii="Georgia" w:hAnsi="Georgia"/>
        </w:rPr>
        <w:t>Londonair</w:t>
      </w:r>
      <w:proofErr w:type="spellEnd"/>
      <w:r w:rsidRPr="00A7499A">
        <w:rPr>
          <w:rFonts w:ascii="Georgia" w:hAnsi="Georgia"/>
        </w:rPr>
        <w:t xml:space="preserve">. [Online]. Available from: </w:t>
      </w:r>
      <w:hyperlink r:id="rId24" w:history="1">
        <w:r w:rsidRPr="00A7499A">
          <w:rPr>
            <w:rStyle w:val="Hyperlink"/>
            <w:rFonts w:ascii="Georgia" w:hAnsi="Georgia"/>
          </w:rPr>
          <w:t>https://www.londonair.org.uk/LondonAir/General/about.aspx</w:t>
        </w:r>
      </w:hyperlink>
      <w:r w:rsidRPr="00A7499A">
        <w:rPr>
          <w:rFonts w:ascii="Georgia" w:hAnsi="Georgia"/>
        </w:rPr>
        <w:t xml:space="preserve"> [Accessed 06 Feb 2022]</w:t>
      </w:r>
    </w:p>
    <w:p w14:paraId="4727EF45"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London Air. (2022b) Data Downloads. [Data]. Available from: </w:t>
      </w:r>
      <w:hyperlink r:id="rId25" w:history="1">
        <w:r w:rsidRPr="00A7499A">
          <w:rPr>
            <w:rStyle w:val="Hyperlink"/>
            <w:rFonts w:ascii="Georgia" w:hAnsi="Georgia"/>
          </w:rPr>
          <w:t>https://www.londonair.org.uk/london/asp/datadownload.asp</w:t>
        </w:r>
      </w:hyperlink>
      <w:r w:rsidRPr="00A7499A">
        <w:rPr>
          <w:rFonts w:ascii="Georgia" w:hAnsi="Georgia"/>
        </w:rPr>
        <w:t xml:space="preserve"> [Accessed 03 Jan 2022]</w:t>
      </w:r>
    </w:p>
    <w:p w14:paraId="621309E6"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London Datastore. (2019) Air Quality Monitoring Sites. [Data]. Available from: </w:t>
      </w:r>
      <w:hyperlink r:id="rId26" w:history="1">
        <w:r w:rsidRPr="00A7499A">
          <w:rPr>
            <w:rStyle w:val="Hyperlink"/>
            <w:rFonts w:ascii="Georgia" w:hAnsi="Georgia"/>
          </w:rPr>
          <w:t>https://data.london.gov.uk/download/air_quality_monitoring_sites/b22020b1-c42a-4653-afb0-7f52fd658635/Air_Quality_Monitoring_Sites.gpkg</w:t>
        </w:r>
      </w:hyperlink>
      <w:r w:rsidRPr="00A7499A">
        <w:rPr>
          <w:rFonts w:ascii="Georgia" w:hAnsi="Georgia"/>
        </w:rPr>
        <w:t xml:space="preserve"> [Accessed 12 Dec 2021]</w:t>
      </w:r>
    </w:p>
    <w:p w14:paraId="0F6FA29C"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Mayor of London. (2019) PM2.5 in London: Roadmap to meeting WHO guidelines by 2030. [Report]. Available from: </w:t>
      </w:r>
      <w:hyperlink r:id="rId27" w:history="1">
        <w:r w:rsidRPr="00A7499A">
          <w:rPr>
            <w:rStyle w:val="Hyperlink"/>
            <w:rFonts w:ascii="Georgia" w:hAnsi="Georgia"/>
          </w:rPr>
          <w:t>https://www.london.gov.uk/sites/default/files/pm2.5_in_london_october19.pdf</w:t>
        </w:r>
      </w:hyperlink>
      <w:r w:rsidRPr="00A7499A">
        <w:rPr>
          <w:rFonts w:ascii="Georgia" w:hAnsi="Georgia"/>
        </w:rPr>
        <w:t xml:space="preserve"> [Accessed 06 Feb 2022]</w:t>
      </w:r>
    </w:p>
    <w:p w14:paraId="48BDFD48" w14:textId="77777777" w:rsidR="007148FC" w:rsidRPr="00A7499A" w:rsidRDefault="007148FC" w:rsidP="00A7499A">
      <w:pPr>
        <w:numPr>
          <w:ilvl w:val="0"/>
          <w:numId w:val="5"/>
        </w:numPr>
        <w:spacing w:before="100" w:beforeAutospacing="1" w:after="100" w:afterAutospacing="1" w:line="360" w:lineRule="auto"/>
        <w:rPr>
          <w:rFonts w:ascii="Georgia" w:hAnsi="Georgia"/>
        </w:rPr>
      </w:pPr>
      <w:proofErr w:type="spellStart"/>
      <w:r w:rsidRPr="00A7499A">
        <w:rPr>
          <w:rFonts w:ascii="Georgia" w:hAnsi="Georgia"/>
        </w:rPr>
        <w:t>Morakinyo</w:t>
      </w:r>
      <w:proofErr w:type="spellEnd"/>
      <w:r w:rsidRPr="00A7499A">
        <w:rPr>
          <w:rFonts w:ascii="Georgia" w:hAnsi="Georgia"/>
        </w:rPr>
        <w:t xml:space="preserve">, T. E. and Lam, Y. F. (2016) Simulation study of dispersion and removal of particulate matter from traffic by road-side vegetation barrier. </w:t>
      </w:r>
      <w:r w:rsidRPr="00A7499A">
        <w:rPr>
          <w:rStyle w:val="Emphasis"/>
          <w:rFonts w:ascii="Georgia" w:hAnsi="Georgia"/>
        </w:rPr>
        <w:t>Environmental Science and Pollution Research</w:t>
      </w:r>
      <w:r w:rsidRPr="00A7499A">
        <w:rPr>
          <w:rFonts w:ascii="Georgia" w:hAnsi="Georgia"/>
        </w:rPr>
        <w:t xml:space="preserve">, </w:t>
      </w:r>
      <w:r w:rsidRPr="00A7499A">
        <w:rPr>
          <w:rStyle w:val="Emphasis"/>
          <w:rFonts w:ascii="Georgia" w:hAnsi="Georgia"/>
        </w:rPr>
        <w:t>23</w:t>
      </w:r>
      <w:r w:rsidRPr="00A7499A">
        <w:rPr>
          <w:rFonts w:ascii="Georgia" w:hAnsi="Georgia"/>
        </w:rPr>
        <w:t>(7), 6709-6722.</w:t>
      </w:r>
    </w:p>
    <w:p w14:paraId="3BAA9F5A" w14:textId="77777777" w:rsidR="007148FC" w:rsidRPr="00A7499A" w:rsidRDefault="007148FC" w:rsidP="00A7499A">
      <w:pPr>
        <w:numPr>
          <w:ilvl w:val="0"/>
          <w:numId w:val="5"/>
        </w:numPr>
        <w:spacing w:before="100" w:beforeAutospacing="1" w:after="100" w:afterAutospacing="1" w:line="360" w:lineRule="auto"/>
        <w:rPr>
          <w:rFonts w:ascii="Georgia" w:hAnsi="Georgia"/>
        </w:rPr>
      </w:pPr>
      <w:proofErr w:type="spellStart"/>
      <w:r w:rsidRPr="00A7499A">
        <w:rPr>
          <w:rFonts w:ascii="Georgia" w:hAnsi="Georgia"/>
        </w:rPr>
        <w:t>Norazian</w:t>
      </w:r>
      <w:proofErr w:type="spellEnd"/>
      <w:r w:rsidRPr="00A7499A">
        <w:rPr>
          <w:rFonts w:ascii="Georgia" w:hAnsi="Georgia"/>
        </w:rPr>
        <w:t>, M. N., Shukri, Y. A., Azam, R. N. and Al Bakri, A. M. M. (2008) Estimation of missing values in air pollution data using single imputation techniques. </w:t>
      </w:r>
      <w:proofErr w:type="spellStart"/>
      <w:r w:rsidRPr="00A7499A">
        <w:rPr>
          <w:rStyle w:val="Emphasis"/>
          <w:rFonts w:ascii="Georgia" w:hAnsi="Georgia"/>
        </w:rPr>
        <w:t>ScienceAsia</w:t>
      </w:r>
      <w:proofErr w:type="spellEnd"/>
      <w:r w:rsidRPr="00A7499A">
        <w:rPr>
          <w:rFonts w:ascii="Georgia" w:hAnsi="Georgia"/>
        </w:rPr>
        <w:t>, </w:t>
      </w:r>
      <w:r w:rsidRPr="00A7499A">
        <w:rPr>
          <w:rStyle w:val="Emphasis"/>
          <w:rFonts w:ascii="Georgia" w:hAnsi="Georgia"/>
        </w:rPr>
        <w:t>34</w:t>
      </w:r>
      <w:r w:rsidRPr="00A7499A">
        <w:rPr>
          <w:rFonts w:ascii="Georgia" w:hAnsi="Georgia"/>
        </w:rPr>
        <w:t>(3), 341-345.</w:t>
      </w:r>
    </w:p>
    <w:p w14:paraId="1BB024A0"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Nowak, D. J., Crane, D. E. and Stevens, J. C. (2006) Air pollution removal by urban trees and shrubs in the United States. </w:t>
      </w:r>
      <w:r w:rsidRPr="00A7499A">
        <w:rPr>
          <w:rStyle w:val="Emphasis"/>
          <w:rFonts w:ascii="Georgia" w:hAnsi="Georgia"/>
        </w:rPr>
        <w:t>Urban forestry &amp; urban greening</w:t>
      </w:r>
      <w:r w:rsidRPr="00A7499A">
        <w:rPr>
          <w:rFonts w:ascii="Georgia" w:hAnsi="Georgia"/>
        </w:rPr>
        <w:t xml:space="preserve">, </w:t>
      </w:r>
      <w:r w:rsidRPr="00A7499A">
        <w:rPr>
          <w:rStyle w:val="Emphasis"/>
          <w:rFonts w:ascii="Georgia" w:hAnsi="Georgia"/>
        </w:rPr>
        <w:t>4</w:t>
      </w:r>
      <w:r w:rsidRPr="00A7499A">
        <w:rPr>
          <w:rFonts w:ascii="Georgia" w:hAnsi="Georgia"/>
        </w:rPr>
        <w:t>(3-4), 115-123.</w:t>
      </w:r>
    </w:p>
    <w:p w14:paraId="4F79DB4D"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Ordnance Survey (OS). (2017) OS Open Roads User guide and technical specification. [Report]. Available from: </w:t>
      </w:r>
      <w:hyperlink r:id="rId28" w:history="1">
        <w:r w:rsidRPr="00A7499A">
          <w:rPr>
            <w:rStyle w:val="Hyperlink"/>
            <w:rFonts w:ascii="Georgia" w:hAnsi="Georgia"/>
          </w:rPr>
          <w:t>https://www.ordnancesurvey.co.uk/documents/os-open-roads-user-guide.pdf</w:t>
        </w:r>
      </w:hyperlink>
      <w:r w:rsidRPr="00A7499A">
        <w:rPr>
          <w:rFonts w:ascii="Georgia" w:hAnsi="Georgia"/>
        </w:rPr>
        <w:t xml:space="preserve"> [Accessed 02 Feb 2022]</w:t>
      </w:r>
    </w:p>
    <w:p w14:paraId="10DEF643"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Ordnance Survey (OS). (2021a) OS </w:t>
      </w:r>
      <w:proofErr w:type="spellStart"/>
      <w:r w:rsidRPr="00A7499A">
        <w:rPr>
          <w:rFonts w:ascii="Georgia" w:hAnsi="Georgia"/>
        </w:rPr>
        <w:t>MasterMap</w:t>
      </w:r>
      <w:proofErr w:type="spellEnd"/>
      <w:r w:rsidRPr="00A7499A">
        <w:rPr>
          <w:rFonts w:ascii="Georgia" w:hAnsi="Georgia"/>
        </w:rPr>
        <w:t xml:space="preserve"> Greenspace - Layer. [Online]. Available from: </w:t>
      </w:r>
      <w:hyperlink r:id="rId29" w:history="1">
        <w:r w:rsidRPr="00A7499A">
          <w:rPr>
            <w:rStyle w:val="Hyperlink"/>
            <w:rFonts w:ascii="Georgia" w:hAnsi="Georgia"/>
          </w:rPr>
          <w:t>https://www.ordnancesurvey.co.uk/business-government/products/mastermap-greenspace</w:t>
        </w:r>
      </w:hyperlink>
      <w:r w:rsidRPr="00A7499A">
        <w:rPr>
          <w:rFonts w:ascii="Georgia" w:hAnsi="Georgia"/>
        </w:rPr>
        <w:t xml:space="preserve"> [Accessed 17 Dec 2021]</w:t>
      </w:r>
    </w:p>
    <w:p w14:paraId="549A2149"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Ordnance Survey (OS). (2021b) OS Open Roads. [Online]. Available from: </w:t>
      </w:r>
      <w:hyperlink r:id="rId30" w:history="1">
        <w:r w:rsidRPr="00A7499A">
          <w:rPr>
            <w:rStyle w:val="Hyperlink"/>
            <w:rFonts w:ascii="Georgia" w:hAnsi="Georgia"/>
          </w:rPr>
          <w:t>https://www.ordnancesurvey.co.uk/business-government/products/open-map-roads</w:t>
        </w:r>
      </w:hyperlink>
      <w:r w:rsidRPr="00A7499A">
        <w:rPr>
          <w:rFonts w:ascii="Georgia" w:hAnsi="Georgia"/>
        </w:rPr>
        <w:t xml:space="preserve"> [Accessed 17 Dec 2021]</w:t>
      </w:r>
    </w:p>
    <w:p w14:paraId="37FBC928" w14:textId="77777777" w:rsidR="007148FC" w:rsidRPr="00A7499A" w:rsidRDefault="007148FC" w:rsidP="00A7499A">
      <w:pPr>
        <w:numPr>
          <w:ilvl w:val="0"/>
          <w:numId w:val="5"/>
        </w:numPr>
        <w:spacing w:before="100" w:beforeAutospacing="1" w:after="100" w:afterAutospacing="1" w:line="360" w:lineRule="auto"/>
        <w:rPr>
          <w:rFonts w:ascii="Georgia" w:hAnsi="Georgia"/>
        </w:rPr>
      </w:pPr>
      <w:proofErr w:type="spellStart"/>
      <w:r w:rsidRPr="00A7499A">
        <w:rPr>
          <w:rFonts w:ascii="Georgia" w:hAnsi="Georgia"/>
        </w:rPr>
        <w:t>Przybysz</w:t>
      </w:r>
      <w:proofErr w:type="spellEnd"/>
      <w:r w:rsidRPr="00A7499A">
        <w:rPr>
          <w:rFonts w:ascii="Georgia" w:hAnsi="Georgia"/>
        </w:rPr>
        <w:t xml:space="preserve">, A., </w:t>
      </w:r>
      <w:proofErr w:type="spellStart"/>
      <w:r w:rsidRPr="00A7499A">
        <w:rPr>
          <w:rFonts w:ascii="Georgia" w:hAnsi="Georgia"/>
        </w:rPr>
        <w:t>Sæbø</w:t>
      </w:r>
      <w:proofErr w:type="spellEnd"/>
      <w:r w:rsidRPr="00A7499A">
        <w:rPr>
          <w:rFonts w:ascii="Georgia" w:hAnsi="Georgia"/>
        </w:rPr>
        <w:t xml:space="preserve">, A., </w:t>
      </w:r>
      <w:proofErr w:type="spellStart"/>
      <w:r w:rsidRPr="00A7499A">
        <w:rPr>
          <w:rFonts w:ascii="Georgia" w:hAnsi="Georgia"/>
        </w:rPr>
        <w:t>Hanslin</w:t>
      </w:r>
      <w:proofErr w:type="spellEnd"/>
      <w:r w:rsidRPr="00A7499A">
        <w:rPr>
          <w:rFonts w:ascii="Georgia" w:hAnsi="Georgia"/>
        </w:rPr>
        <w:t xml:space="preserve">, H. M. and </w:t>
      </w:r>
      <w:proofErr w:type="spellStart"/>
      <w:r w:rsidRPr="00A7499A">
        <w:rPr>
          <w:rFonts w:ascii="Georgia" w:hAnsi="Georgia"/>
        </w:rPr>
        <w:t>Gawroński</w:t>
      </w:r>
      <w:proofErr w:type="spellEnd"/>
      <w:r w:rsidRPr="00A7499A">
        <w:rPr>
          <w:rFonts w:ascii="Georgia" w:hAnsi="Georgia"/>
        </w:rPr>
        <w:t xml:space="preserve">, S. W. (2014) Accumulation of particulate matter and trace elements on vegetation as affected by pollution level, </w:t>
      </w:r>
      <w:proofErr w:type="gramStart"/>
      <w:r w:rsidRPr="00A7499A">
        <w:rPr>
          <w:rFonts w:ascii="Georgia" w:hAnsi="Georgia"/>
        </w:rPr>
        <w:t>rainfall</w:t>
      </w:r>
      <w:proofErr w:type="gramEnd"/>
      <w:r w:rsidRPr="00A7499A">
        <w:rPr>
          <w:rFonts w:ascii="Georgia" w:hAnsi="Georgia"/>
        </w:rPr>
        <w:t xml:space="preserve"> and the passage of time. </w:t>
      </w:r>
      <w:r w:rsidRPr="00A7499A">
        <w:rPr>
          <w:rStyle w:val="Emphasis"/>
          <w:rFonts w:ascii="Georgia" w:hAnsi="Georgia"/>
        </w:rPr>
        <w:t>Science of the Total Environment</w:t>
      </w:r>
      <w:r w:rsidRPr="00A7499A">
        <w:rPr>
          <w:rFonts w:ascii="Georgia" w:hAnsi="Georgia"/>
        </w:rPr>
        <w:t>, </w:t>
      </w:r>
      <w:r w:rsidRPr="00A7499A">
        <w:rPr>
          <w:rStyle w:val="Emphasis"/>
          <w:rFonts w:ascii="Georgia" w:hAnsi="Georgia"/>
        </w:rPr>
        <w:t>481</w:t>
      </w:r>
      <w:r w:rsidRPr="00A7499A">
        <w:rPr>
          <w:rFonts w:ascii="Georgia" w:hAnsi="Georgia"/>
        </w:rPr>
        <w:t>, 360–369.</w:t>
      </w:r>
    </w:p>
    <w:p w14:paraId="5160E2FD" w14:textId="77777777" w:rsidR="007148FC" w:rsidRPr="00A7499A" w:rsidRDefault="007148FC" w:rsidP="00A7499A">
      <w:pPr>
        <w:numPr>
          <w:ilvl w:val="0"/>
          <w:numId w:val="5"/>
        </w:numPr>
        <w:spacing w:before="100" w:beforeAutospacing="1" w:after="100" w:afterAutospacing="1" w:line="360" w:lineRule="auto"/>
        <w:rPr>
          <w:rFonts w:ascii="Georgia" w:hAnsi="Georgia"/>
        </w:rPr>
      </w:pPr>
      <w:proofErr w:type="spellStart"/>
      <w:r w:rsidRPr="00A7499A">
        <w:rPr>
          <w:rFonts w:ascii="Georgia" w:hAnsi="Georgia"/>
        </w:rPr>
        <w:t>Przybysz</w:t>
      </w:r>
      <w:proofErr w:type="spellEnd"/>
      <w:r w:rsidRPr="00A7499A">
        <w:rPr>
          <w:rFonts w:ascii="Georgia" w:hAnsi="Georgia"/>
        </w:rPr>
        <w:t xml:space="preserve">, A., </w:t>
      </w:r>
      <w:proofErr w:type="spellStart"/>
      <w:r w:rsidRPr="00A7499A">
        <w:rPr>
          <w:rFonts w:ascii="Georgia" w:hAnsi="Georgia"/>
        </w:rPr>
        <w:t>Nersisyan</w:t>
      </w:r>
      <w:proofErr w:type="spellEnd"/>
      <w:r w:rsidRPr="00A7499A">
        <w:rPr>
          <w:rFonts w:ascii="Georgia" w:hAnsi="Georgia"/>
        </w:rPr>
        <w:t xml:space="preserve">, G. and </w:t>
      </w:r>
      <w:proofErr w:type="spellStart"/>
      <w:r w:rsidRPr="00A7499A">
        <w:rPr>
          <w:rFonts w:ascii="Georgia" w:hAnsi="Georgia"/>
        </w:rPr>
        <w:t>Gawroński</w:t>
      </w:r>
      <w:proofErr w:type="spellEnd"/>
      <w:r w:rsidRPr="00A7499A">
        <w:rPr>
          <w:rFonts w:ascii="Georgia" w:hAnsi="Georgia"/>
        </w:rPr>
        <w:t>, S. W. (2018) Removal of particulate matter and trace elements from ambient air by urban greenery in the winter season. </w:t>
      </w:r>
      <w:r w:rsidRPr="00A7499A">
        <w:rPr>
          <w:rStyle w:val="Emphasis"/>
          <w:rFonts w:ascii="Georgia" w:hAnsi="Georgia"/>
        </w:rPr>
        <w:t>Environmental Science and Pollution Research</w:t>
      </w:r>
      <w:r w:rsidRPr="00A7499A">
        <w:rPr>
          <w:rFonts w:ascii="Georgia" w:hAnsi="Georgia"/>
        </w:rPr>
        <w:t>, </w:t>
      </w:r>
      <w:r w:rsidRPr="00A7499A">
        <w:rPr>
          <w:rStyle w:val="Emphasis"/>
          <w:rFonts w:ascii="Georgia" w:hAnsi="Georgia"/>
        </w:rPr>
        <w:t>26</w:t>
      </w:r>
      <w:r w:rsidRPr="00A7499A">
        <w:rPr>
          <w:rFonts w:ascii="Georgia" w:hAnsi="Georgia"/>
        </w:rPr>
        <w:t>(1), 473–482.</w:t>
      </w:r>
    </w:p>
    <w:p w14:paraId="0CF0ED7D" w14:textId="77777777" w:rsidR="007148FC" w:rsidRPr="00A7499A" w:rsidRDefault="00D849B2" w:rsidP="00A7499A">
      <w:pPr>
        <w:numPr>
          <w:ilvl w:val="0"/>
          <w:numId w:val="5"/>
        </w:numPr>
        <w:spacing w:before="100" w:beforeAutospacing="1" w:after="100" w:afterAutospacing="1" w:line="360" w:lineRule="auto"/>
        <w:rPr>
          <w:rFonts w:ascii="Georgia" w:hAnsi="Georgia"/>
        </w:rPr>
      </w:pPr>
      <w:hyperlink r:id="rId31" w:history="1">
        <w:r w:rsidR="007148FC" w:rsidRPr="00A7499A">
          <w:rPr>
            <w:rStyle w:val="Hyperlink"/>
            <w:rFonts w:ascii="Georgia" w:hAnsi="Georgia"/>
          </w:rPr>
          <w:t>Roads.org.uk</w:t>
        </w:r>
      </w:hyperlink>
      <w:r w:rsidR="007148FC" w:rsidRPr="00A7499A">
        <w:rPr>
          <w:rFonts w:ascii="Georgia" w:hAnsi="Georgia"/>
        </w:rPr>
        <w:t xml:space="preserve">. (2017). Road Numbers: Numbers for A and B-roads. [Online]. Available from: </w:t>
      </w:r>
      <w:hyperlink r:id="rId32" w:history="1">
        <w:r w:rsidR="007148FC" w:rsidRPr="00A7499A">
          <w:rPr>
            <w:rStyle w:val="Hyperlink"/>
            <w:rFonts w:ascii="Georgia" w:hAnsi="Georgia"/>
          </w:rPr>
          <w:t>https://www.roads.org.uk/articles/road-numbers/numbers-and-b-roads</w:t>
        </w:r>
      </w:hyperlink>
      <w:r w:rsidR="007148FC" w:rsidRPr="00A7499A">
        <w:rPr>
          <w:rFonts w:ascii="Georgia" w:hAnsi="Georgia"/>
        </w:rPr>
        <w:t xml:space="preserve"> [Accessed 12 Feb 2022]</w:t>
      </w:r>
    </w:p>
    <w:p w14:paraId="11D38544"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Ross, Z., Jerrett, M., Ito, K., </w:t>
      </w:r>
      <w:proofErr w:type="spellStart"/>
      <w:r w:rsidRPr="00A7499A">
        <w:rPr>
          <w:rFonts w:ascii="Georgia" w:hAnsi="Georgia"/>
        </w:rPr>
        <w:t>Tempalski</w:t>
      </w:r>
      <w:proofErr w:type="spellEnd"/>
      <w:r w:rsidRPr="00A7499A">
        <w:rPr>
          <w:rFonts w:ascii="Georgia" w:hAnsi="Georgia"/>
        </w:rPr>
        <w:t>, B. and Thurston, G. (2007) A land use regression for predicting fine particulate matter concentrations in the New York City region. </w:t>
      </w:r>
      <w:r w:rsidRPr="00A7499A">
        <w:rPr>
          <w:rStyle w:val="Emphasis"/>
          <w:rFonts w:ascii="Georgia" w:hAnsi="Georgia"/>
        </w:rPr>
        <w:t>Atmospheric Environment</w:t>
      </w:r>
      <w:r w:rsidRPr="00A7499A">
        <w:rPr>
          <w:rFonts w:ascii="Georgia" w:hAnsi="Georgia"/>
        </w:rPr>
        <w:t>, </w:t>
      </w:r>
      <w:r w:rsidRPr="00A7499A">
        <w:rPr>
          <w:rStyle w:val="Emphasis"/>
          <w:rFonts w:ascii="Georgia" w:hAnsi="Georgia"/>
        </w:rPr>
        <w:t>41</w:t>
      </w:r>
      <w:r w:rsidRPr="00A7499A">
        <w:rPr>
          <w:rFonts w:ascii="Georgia" w:hAnsi="Georgia"/>
        </w:rPr>
        <w:t>(11), 2255–2269.</w:t>
      </w:r>
    </w:p>
    <w:p w14:paraId="7AAC45A9" w14:textId="77777777" w:rsidR="007148FC" w:rsidRPr="00A7499A" w:rsidRDefault="007148FC" w:rsidP="00A7499A">
      <w:pPr>
        <w:numPr>
          <w:ilvl w:val="0"/>
          <w:numId w:val="5"/>
        </w:numPr>
        <w:spacing w:before="100" w:beforeAutospacing="1" w:after="100" w:afterAutospacing="1" w:line="360" w:lineRule="auto"/>
        <w:rPr>
          <w:rFonts w:ascii="Georgia" w:hAnsi="Georgia"/>
        </w:rPr>
      </w:pPr>
      <w:proofErr w:type="spellStart"/>
      <w:r w:rsidRPr="00A7499A">
        <w:rPr>
          <w:rFonts w:ascii="Georgia" w:hAnsi="Georgia"/>
        </w:rPr>
        <w:t>Schaubroeck</w:t>
      </w:r>
      <w:proofErr w:type="spellEnd"/>
      <w:r w:rsidRPr="00A7499A">
        <w:rPr>
          <w:rFonts w:ascii="Georgia" w:hAnsi="Georgia"/>
        </w:rPr>
        <w:t xml:space="preserve">, T., </w:t>
      </w:r>
      <w:proofErr w:type="spellStart"/>
      <w:r w:rsidRPr="00A7499A">
        <w:rPr>
          <w:rFonts w:ascii="Georgia" w:hAnsi="Georgia"/>
        </w:rPr>
        <w:t>Deckmyn</w:t>
      </w:r>
      <w:proofErr w:type="spellEnd"/>
      <w:r w:rsidRPr="00A7499A">
        <w:rPr>
          <w:rFonts w:ascii="Georgia" w:hAnsi="Georgia"/>
        </w:rPr>
        <w:t xml:space="preserve">, G., </w:t>
      </w:r>
      <w:proofErr w:type="spellStart"/>
      <w:r w:rsidRPr="00A7499A">
        <w:rPr>
          <w:rFonts w:ascii="Georgia" w:hAnsi="Georgia"/>
        </w:rPr>
        <w:t>Neirynck</w:t>
      </w:r>
      <w:proofErr w:type="spellEnd"/>
      <w:r w:rsidRPr="00A7499A">
        <w:rPr>
          <w:rFonts w:ascii="Georgia" w:hAnsi="Georgia"/>
        </w:rPr>
        <w:t xml:space="preserve">, J., </w:t>
      </w:r>
      <w:proofErr w:type="spellStart"/>
      <w:r w:rsidRPr="00A7499A">
        <w:rPr>
          <w:rFonts w:ascii="Georgia" w:hAnsi="Georgia"/>
        </w:rPr>
        <w:t>Staelens</w:t>
      </w:r>
      <w:proofErr w:type="spellEnd"/>
      <w:r w:rsidRPr="00A7499A">
        <w:rPr>
          <w:rFonts w:ascii="Georgia" w:hAnsi="Georgia"/>
        </w:rPr>
        <w:t xml:space="preserve">, J., </w:t>
      </w:r>
      <w:proofErr w:type="spellStart"/>
      <w:r w:rsidRPr="00A7499A">
        <w:rPr>
          <w:rFonts w:ascii="Georgia" w:hAnsi="Georgia"/>
        </w:rPr>
        <w:t>Adriaenssens</w:t>
      </w:r>
      <w:proofErr w:type="spellEnd"/>
      <w:r w:rsidRPr="00A7499A">
        <w:rPr>
          <w:rFonts w:ascii="Georgia" w:hAnsi="Georgia"/>
        </w:rPr>
        <w:t xml:space="preserve">, S., </w:t>
      </w:r>
      <w:proofErr w:type="spellStart"/>
      <w:r w:rsidRPr="00A7499A">
        <w:rPr>
          <w:rFonts w:ascii="Georgia" w:hAnsi="Georgia"/>
        </w:rPr>
        <w:t>Dewulf</w:t>
      </w:r>
      <w:proofErr w:type="spellEnd"/>
      <w:r w:rsidRPr="00A7499A">
        <w:rPr>
          <w:rFonts w:ascii="Georgia" w:hAnsi="Georgia"/>
        </w:rPr>
        <w:t xml:space="preserve">, J., </w:t>
      </w:r>
      <w:proofErr w:type="spellStart"/>
      <w:r w:rsidRPr="00A7499A">
        <w:rPr>
          <w:rFonts w:ascii="Georgia" w:hAnsi="Georgia"/>
        </w:rPr>
        <w:t>Muys</w:t>
      </w:r>
      <w:proofErr w:type="spellEnd"/>
      <w:r w:rsidRPr="00A7499A">
        <w:rPr>
          <w:rFonts w:ascii="Georgia" w:hAnsi="Georgia"/>
        </w:rPr>
        <w:t xml:space="preserve">, B. and </w:t>
      </w:r>
      <w:proofErr w:type="spellStart"/>
      <w:r w:rsidRPr="00A7499A">
        <w:rPr>
          <w:rFonts w:ascii="Georgia" w:hAnsi="Georgia"/>
        </w:rPr>
        <w:t>Verheyen</w:t>
      </w:r>
      <w:proofErr w:type="spellEnd"/>
      <w:r w:rsidRPr="00A7499A">
        <w:rPr>
          <w:rFonts w:ascii="Georgia" w:hAnsi="Georgia"/>
        </w:rPr>
        <w:t xml:space="preserve">, K., (2014) Multilayered modeling of particulate matter removal by a growing forest over time, from plant surface deposition to </w:t>
      </w:r>
      <w:proofErr w:type="spellStart"/>
      <w:r w:rsidRPr="00A7499A">
        <w:rPr>
          <w:rFonts w:ascii="Georgia" w:hAnsi="Georgia"/>
        </w:rPr>
        <w:t>washoff</w:t>
      </w:r>
      <w:proofErr w:type="spellEnd"/>
      <w:r w:rsidRPr="00A7499A">
        <w:rPr>
          <w:rFonts w:ascii="Georgia" w:hAnsi="Georgia"/>
        </w:rPr>
        <w:t xml:space="preserve"> via rainfall. </w:t>
      </w:r>
      <w:r w:rsidRPr="00A7499A">
        <w:rPr>
          <w:rStyle w:val="Emphasis"/>
          <w:rFonts w:ascii="Georgia" w:hAnsi="Georgia"/>
        </w:rPr>
        <w:t>Environmental science &amp; technology</w:t>
      </w:r>
      <w:r w:rsidRPr="00A7499A">
        <w:rPr>
          <w:rFonts w:ascii="Georgia" w:hAnsi="Georgia"/>
        </w:rPr>
        <w:t>, </w:t>
      </w:r>
      <w:r w:rsidRPr="00A7499A">
        <w:rPr>
          <w:rStyle w:val="Emphasis"/>
          <w:rFonts w:ascii="Georgia" w:hAnsi="Georgia"/>
        </w:rPr>
        <w:t>48</w:t>
      </w:r>
      <w:r w:rsidRPr="00A7499A">
        <w:rPr>
          <w:rFonts w:ascii="Georgia" w:hAnsi="Georgia"/>
        </w:rPr>
        <w:t>(18), 10785-10794.</w:t>
      </w:r>
    </w:p>
    <w:p w14:paraId="3DF95AEE"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Scikit-learn. (2013a) 3.1.2.1.3. Leave One Out (LOO). [Online]. Available from: </w:t>
      </w:r>
      <w:hyperlink r:id="rId33" w:anchor="leave-one-out-loo" w:history="1">
        <w:r w:rsidRPr="00A7499A">
          <w:rPr>
            <w:rStyle w:val="Hyperlink"/>
            <w:rFonts w:ascii="Georgia" w:hAnsi="Georgia"/>
          </w:rPr>
          <w:t>https://scikit-learn.org/stable/modules/cross_validation.html#leave-one-out-loo</w:t>
        </w:r>
      </w:hyperlink>
      <w:r w:rsidRPr="00A7499A">
        <w:rPr>
          <w:rFonts w:ascii="Georgia" w:hAnsi="Georgia"/>
        </w:rPr>
        <w:t xml:space="preserve"> [Accessed 09 Feb 2022]</w:t>
      </w:r>
    </w:p>
    <w:p w14:paraId="22224417"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lastRenderedPageBreak/>
        <w:t xml:space="preserve">Scikit-learn. (2013b) 3.1.2.1.1. K-Fold. [Online]. Available from: </w:t>
      </w:r>
      <w:hyperlink r:id="rId34" w:anchor="k-fold" w:history="1">
        <w:r w:rsidRPr="00A7499A">
          <w:rPr>
            <w:rStyle w:val="Hyperlink"/>
            <w:rFonts w:ascii="Georgia" w:hAnsi="Georgia"/>
          </w:rPr>
          <w:t>https://scikit-learn.org/stable/modules/cross_validation.html#k-fold</w:t>
        </w:r>
      </w:hyperlink>
      <w:r w:rsidRPr="00A7499A">
        <w:rPr>
          <w:rFonts w:ascii="Georgia" w:hAnsi="Georgia"/>
        </w:rPr>
        <w:t xml:space="preserve"> [Accessed 09 Feb 2022]</w:t>
      </w:r>
    </w:p>
    <w:p w14:paraId="179AE1DA"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Shah, A. S., </w:t>
      </w:r>
      <w:proofErr w:type="spellStart"/>
      <w:r w:rsidRPr="00A7499A">
        <w:rPr>
          <w:rFonts w:ascii="Georgia" w:hAnsi="Georgia"/>
        </w:rPr>
        <w:t>Langrish</w:t>
      </w:r>
      <w:proofErr w:type="spellEnd"/>
      <w:r w:rsidRPr="00A7499A">
        <w:rPr>
          <w:rFonts w:ascii="Georgia" w:hAnsi="Georgia"/>
        </w:rPr>
        <w:t>, J. P., Nair, H., McAllister, D. A., Hunter, A. L., Donaldson, K., Newby, D. E. and Mills, N. L. (2013) Global association of air pollution and heart failure: a systematic review and meta-analysis. </w:t>
      </w:r>
      <w:r w:rsidRPr="00A7499A">
        <w:rPr>
          <w:rStyle w:val="Emphasis"/>
          <w:rFonts w:ascii="Georgia" w:hAnsi="Georgia"/>
        </w:rPr>
        <w:t>The Lancet</w:t>
      </w:r>
      <w:r w:rsidRPr="00A7499A">
        <w:rPr>
          <w:rFonts w:ascii="Georgia" w:hAnsi="Georgia"/>
        </w:rPr>
        <w:t>, </w:t>
      </w:r>
      <w:r w:rsidRPr="00A7499A">
        <w:rPr>
          <w:rStyle w:val="Emphasis"/>
          <w:rFonts w:ascii="Georgia" w:hAnsi="Georgia"/>
        </w:rPr>
        <w:t>382</w:t>
      </w:r>
      <w:r w:rsidRPr="00A7499A">
        <w:rPr>
          <w:rFonts w:ascii="Georgia" w:hAnsi="Georgia"/>
        </w:rPr>
        <w:t>(9897), 1039–1048.</w:t>
      </w:r>
    </w:p>
    <w:p w14:paraId="2BD72437"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Song, Y., Maher, B. A., Li, F., Wang, X., Sun, X. and Zhang, H. (2015) Particulate matter deposited on leaf of five evergreen species in Beijing, China: Source identification and size distribution. </w:t>
      </w:r>
      <w:r w:rsidRPr="00A7499A">
        <w:rPr>
          <w:rStyle w:val="Emphasis"/>
          <w:rFonts w:ascii="Georgia" w:hAnsi="Georgia"/>
        </w:rPr>
        <w:t>Atmospheric environment</w:t>
      </w:r>
      <w:r w:rsidRPr="00A7499A">
        <w:rPr>
          <w:rFonts w:ascii="Georgia" w:hAnsi="Georgia"/>
        </w:rPr>
        <w:t>, </w:t>
      </w:r>
      <w:r w:rsidRPr="00A7499A">
        <w:rPr>
          <w:rStyle w:val="Emphasis"/>
          <w:rFonts w:ascii="Georgia" w:hAnsi="Georgia"/>
        </w:rPr>
        <w:t>105</w:t>
      </w:r>
      <w:r w:rsidRPr="00A7499A">
        <w:rPr>
          <w:rFonts w:ascii="Georgia" w:hAnsi="Georgia"/>
        </w:rPr>
        <w:t>, 53-60.</w:t>
      </w:r>
    </w:p>
    <w:p w14:paraId="77951869"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Steffens, J. T., Wang, Y. J. and Zhang, K. M. (2012) Exploration of effects of a vegetation barrier on particle size distributions in a near-road environment. </w:t>
      </w:r>
      <w:r w:rsidRPr="00A7499A">
        <w:rPr>
          <w:rStyle w:val="Emphasis"/>
          <w:rFonts w:ascii="Georgia" w:hAnsi="Georgia"/>
        </w:rPr>
        <w:t>Atmospheric Environment</w:t>
      </w:r>
      <w:r w:rsidRPr="00A7499A">
        <w:rPr>
          <w:rFonts w:ascii="Georgia" w:hAnsi="Georgia"/>
        </w:rPr>
        <w:t>, </w:t>
      </w:r>
      <w:r w:rsidRPr="00A7499A">
        <w:rPr>
          <w:rStyle w:val="Emphasis"/>
          <w:rFonts w:ascii="Georgia" w:hAnsi="Georgia"/>
        </w:rPr>
        <w:t>50</w:t>
      </w:r>
      <w:r w:rsidRPr="00A7499A">
        <w:rPr>
          <w:rFonts w:ascii="Georgia" w:hAnsi="Georgia"/>
        </w:rPr>
        <w:t>, 120–128.</w:t>
      </w:r>
      <w:r w:rsidRPr="00A7499A">
        <w:rPr>
          <w:rFonts w:ascii="MS Gothic" w:eastAsia="MS Gothic" w:hAnsi="MS Gothic" w:cs="MS Gothic" w:hint="eastAsia"/>
        </w:rPr>
        <w:t>‌</w:t>
      </w:r>
    </w:p>
    <w:p w14:paraId="2DD66A75"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Sun, Q., Hong, X. and </w:t>
      </w:r>
      <w:proofErr w:type="spellStart"/>
      <w:r w:rsidRPr="00A7499A">
        <w:rPr>
          <w:rFonts w:ascii="Georgia" w:hAnsi="Georgia"/>
        </w:rPr>
        <w:t>Wold</w:t>
      </w:r>
      <w:proofErr w:type="spellEnd"/>
      <w:r w:rsidRPr="00A7499A">
        <w:rPr>
          <w:rFonts w:ascii="Georgia" w:hAnsi="Georgia"/>
        </w:rPr>
        <w:t xml:space="preserve">, L. E. (2010) Cardiovascular effects of ambient particulate air pollution exposure. </w:t>
      </w:r>
      <w:r w:rsidRPr="00A7499A">
        <w:rPr>
          <w:rStyle w:val="Emphasis"/>
          <w:rFonts w:ascii="Georgia" w:hAnsi="Georgia"/>
        </w:rPr>
        <w:t>Circulation</w:t>
      </w:r>
      <w:r w:rsidRPr="00A7499A">
        <w:rPr>
          <w:rFonts w:ascii="Georgia" w:hAnsi="Georgia"/>
        </w:rPr>
        <w:t xml:space="preserve">, </w:t>
      </w:r>
      <w:r w:rsidRPr="00A7499A">
        <w:rPr>
          <w:rStyle w:val="Emphasis"/>
          <w:rFonts w:ascii="Georgia" w:hAnsi="Georgia"/>
        </w:rPr>
        <w:t>121</w:t>
      </w:r>
      <w:r w:rsidRPr="00A7499A">
        <w:rPr>
          <w:rFonts w:ascii="Georgia" w:hAnsi="Georgia"/>
        </w:rPr>
        <w:t>(25), 2755-2765.</w:t>
      </w:r>
    </w:p>
    <w:p w14:paraId="15BEDD27" w14:textId="77777777" w:rsidR="007148FC" w:rsidRPr="00A7499A" w:rsidRDefault="007148FC" w:rsidP="00A7499A">
      <w:pPr>
        <w:numPr>
          <w:ilvl w:val="0"/>
          <w:numId w:val="5"/>
        </w:numPr>
        <w:spacing w:before="100" w:beforeAutospacing="1" w:after="100" w:afterAutospacing="1" w:line="360" w:lineRule="auto"/>
        <w:rPr>
          <w:rFonts w:ascii="Georgia" w:hAnsi="Georgia"/>
        </w:rPr>
      </w:pPr>
      <w:proofErr w:type="spellStart"/>
      <w:r w:rsidRPr="00A7499A">
        <w:rPr>
          <w:rFonts w:ascii="Georgia" w:hAnsi="Georgia"/>
        </w:rPr>
        <w:t>Srimuruganandam</w:t>
      </w:r>
      <w:proofErr w:type="spellEnd"/>
      <w:r w:rsidRPr="00A7499A">
        <w:rPr>
          <w:rFonts w:ascii="Georgia" w:hAnsi="Georgia"/>
        </w:rPr>
        <w:t xml:space="preserve">, B. and Nagendra, S. S. (2012) Source characterization of PM10 and PM2. 5 </w:t>
      </w:r>
      <w:proofErr w:type="gramStart"/>
      <w:r w:rsidRPr="00A7499A">
        <w:rPr>
          <w:rFonts w:ascii="Georgia" w:hAnsi="Georgia"/>
        </w:rPr>
        <w:t>mass</w:t>
      </w:r>
      <w:proofErr w:type="gramEnd"/>
      <w:r w:rsidRPr="00A7499A">
        <w:rPr>
          <w:rFonts w:ascii="Georgia" w:hAnsi="Georgia"/>
        </w:rPr>
        <w:t xml:space="preserve"> using a chemical mass balance model at urban roadside. </w:t>
      </w:r>
      <w:r w:rsidRPr="00A7499A">
        <w:rPr>
          <w:rStyle w:val="Emphasis"/>
          <w:rFonts w:ascii="Georgia" w:hAnsi="Georgia"/>
        </w:rPr>
        <w:t>Science of the total environment</w:t>
      </w:r>
      <w:r w:rsidRPr="00A7499A">
        <w:rPr>
          <w:rFonts w:ascii="Georgia" w:hAnsi="Georgia"/>
        </w:rPr>
        <w:t>, </w:t>
      </w:r>
      <w:r w:rsidRPr="00A7499A">
        <w:rPr>
          <w:rStyle w:val="Emphasis"/>
          <w:rFonts w:ascii="Georgia" w:hAnsi="Georgia"/>
        </w:rPr>
        <w:t>433</w:t>
      </w:r>
      <w:r w:rsidRPr="00A7499A">
        <w:rPr>
          <w:rFonts w:ascii="Georgia" w:hAnsi="Georgia"/>
        </w:rPr>
        <w:t>, 8-19.</w:t>
      </w:r>
    </w:p>
    <w:p w14:paraId="5636E20E" w14:textId="448A0425" w:rsidR="007148FC"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Syed, A. R. (2011) A review of cross validation and adaptive model selection.</w:t>
      </w:r>
    </w:p>
    <w:p w14:paraId="7DCDDDFF" w14:textId="70D37004" w:rsidR="00345B09" w:rsidRPr="00345B09" w:rsidRDefault="00345B09" w:rsidP="00345B09">
      <w:pPr>
        <w:numPr>
          <w:ilvl w:val="0"/>
          <w:numId w:val="5"/>
        </w:numPr>
        <w:spacing w:before="100" w:beforeAutospacing="1" w:after="100" w:afterAutospacing="1" w:line="360" w:lineRule="auto"/>
        <w:rPr>
          <w:rFonts w:ascii="Georgia" w:hAnsi="Georgia"/>
        </w:rPr>
      </w:pPr>
      <w:r>
        <w:rPr>
          <w:rFonts w:ascii="Georgia" w:hAnsi="Georgia"/>
        </w:rPr>
        <w:t xml:space="preserve">The Independent. (2014) </w:t>
      </w:r>
      <w:r w:rsidRPr="008C086C">
        <w:rPr>
          <w:rFonts w:ascii="Georgia" w:hAnsi="Georgia"/>
        </w:rPr>
        <w:t>47 per cent of London is green space: Is it time for our capital to become a national park?</w:t>
      </w:r>
      <w:r>
        <w:rPr>
          <w:rFonts w:ascii="Georgia" w:hAnsi="Georgia"/>
        </w:rPr>
        <w:t xml:space="preserve"> [Online] Available from: </w:t>
      </w:r>
      <w:hyperlink r:id="rId35" w:history="1">
        <w:r w:rsidRPr="003E0BBC">
          <w:rPr>
            <w:rStyle w:val="Hyperlink"/>
            <w:rFonts w:ascii="Georgia" w:hAnsi="Georgia"/>
          </w:rPr>
          <w:t>https://www.independent.co.uk/climate-change/news/47-per-cent-of-london-is-green-space-is-it-time-for-our-capital-to-become-a-national-park-9756470.html</w:t>
        </w:r>
      </w:hyperlink>
      <w:r>
        <w:rPr>
          <w:rFonts w:ascii="Georgia" w:hAnsi="Georgia"/>
        </w:rPr>
        <w:t xml:space="preserve"> [Accessed 26 Feb 2022]</w:t>
      </w:r>
    </w:p>
    <w:p w14:paraId="7D365DDA"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Vos, P. E., </w:t>
      </w:r>
      <w:proofErr w:type="spellStart"/>
      <w:r w:rsidRPr="00A7499A">
        <w:rPr>
          <w:rFonts w:ascii="Georgia" w:hAnsi="Georgia"/>
        </w:rPr>
        <w:t>Maiheu</w:t>
      </w:r>
      <w:proofErr w:type="spellEnd"/>
      <w:r w:rsidRPr="00A7499A">
        <w:rPr>
          <w:rFonts w:ascii="Georgia" w:hAnsi="Georgia"/>
        </w:rPr>
        <w:t xml:space="preserve">, B., </w:t>
      </w:r>
      <w:proofErr w:type="spellStart"/>
      <w:r w:rsidRPr="00A7499A">
        <w:rPr>
          <w:rFonts w:ascii="Georgia" w:hAnsi="Georgia"/>
        </w:rPr>
        <w:t>Vankerkom</w:t>
      </w:r>
      <w:proofErr w:type="spellEnd"/>
      <w:r w:rsidRPr="00A7499A">
        <w:rPr>
          <w:rFonts w:ascii="Georgia" w:hAnsi="Georgia"/>
        </w:rPr>
        <w:t xml:space="preserve">, J. and Janssen, S. (2013) Improving local air quality in cities: to tree or not to </w:t>
      </w:r>
      <w:proofErr w:type="gramStart"/>
      <w:r w:rsidRPr="00A7499A">
        <w:rPr>
          <w:rFonts w:ascii="Georgia" w:hAnsi="Georgia"/>
        </w:rPr>
        <w:t>tree?.</w:t>
      </w:r>
      <w:proofErr w:type="gramEnd"/>
      <w:r w:rsidRPr="00A7499A">
        <w:rPr>
          <w:rFonts w:ascii="Georgia" w:hAnsi="Georgia"/>
        </w:rPr>
        <w:t> </w:t>
      </w:r>
      <w:r w:rsidRPr="00A7499A">
        <w:rPr>
          <w:rStyle w:val="Emphasis"/>
          <w:rFonts w:ascii="Georgia" w:hAnsi="Georgia"/>
        </w:rPr>
        <w:t>Environmental pollution</w:t>
      </w:r>
      <w:r w:rsidRPr="00A7499A">
        <w:rPr>
          <w:rFonts w:ascii="Georgia" w:hAnsi="Georgia"/>
        </w:rPr>
        <w:t>, </w:t>
      </w:r>
      <w:r w:rsidRPr="00A7499A">
        <w:rPr>
          <w:rStyle w:val="Emphasis"/>
          <w:rFonts w:ascii="Georgia" w:hAnsi="Georgia"/>
        </w:rPr>
        <w:t>183</w:t>
      </w:r>
      <w:r w:rsidRPr="00A7499A">
        <w:rPr>
          <w:rFonts w:ascii="Georgia" w:hAnsi="Georgia"/>
        </w:rPr>
        <w:t>, 113-122.</w:t>
      </w:r>
    </w:p>
    <w:p w14:paraId="29BB5F1F"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Wang, Q. and Li, S. (2021) Nonlinear impact of COVID-19 on pollutions – Evidence from Wuhan, New York, Milan, Madrid, Bandra, London, </w:t>
      </w:r>
      <w:proofErr w:type="gramStart"/>
      <w:r w:rsidRPr="00A7499A">
        <w:rPr>
          <w:rFonts w:ascii="Georgia" w:hAnsi="Georgia"/>
        </w:rPr>
        <w:t>Tokyo</w:t>
      </w:r>
      <w:proofErr w:type="gramEnd"/>
      <w:r w:rsidRPr="00A7499A">
        <w:rPr>
          <w:rFonts w:ascii="Georgia" w:hAnsi="Georgia"/>
        </w:rPr>
        <w:t xml:space="preserve"> and Mexico City. </w:t>
      </w:r>
      <w:r w:rsidRPr="00A7499A">
        <w:rPr>
          <w:rStyle w:val="Emphasis"/>
          <w:rFonts w:ascii="Georgia" w:hAnsi="Georgia"/>
        </w:rPr>
        <w:t>Sustainable Cities and Society</w:t>
      </w:r>
      <w:r w:rsidRPr="00A7499A">
        <w:rPr>
          <w:rFonts w:ascii="Georgia" w:hAnsi="Georgia"/>
        </w:rPr>
        <w:t>, </w:t>
      </w:r>
      <w:r w:rsidRPr="00A7499A">
        <w:rPr>
          <w:rStyle w:val="Emphasis"/>
          <w:rFonts w:ascii="Georgia" w:hAnsi="Georgia"/>
        </w:rPr>
        <w:t>65</w:t>
      </w:r>
      <w:r w:rsidRPr="00A7499A">
        <w:rPr>
          <w:rFonts w:ascii="Georgia" w:hAnsi="Georgia"/>
        </w:rPr>
        <w:t>, 102629.</w:t>
      </w:r>
    </w:p>
    <w:p w14:paraId="143CE388"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lastRenderedPageBreak/>
        <w:t xml:space="preserve">Wang, H., Shi, H. and Wang, Y. (2015) Effects of Weather, Time, and Pollution Level on the Amount of Particulate Matter Deposited on Leaves of </w:t>
      </w:r>
      <w:r w:rsidRPr="00A7499A">
        <w:rPr>
          <w:rStyle w:val="Emphasis"/>
          <w:rFonts w:ascii="Georgia" w:hAnsi="Georgia"/>
        </w:rPr>
        <w:t>Ligustrum lucidum</w:t>
      </w:r>
      <w:r w:rsidRPr="00A7499A">
        <w:rPr>
          <w:rFonts w:ascii="Georgia" w:hAnsi="Georgia"/>
        </w:rPr>
        <w:t>. </w:t>
      </w:r>
      <w:r w:rsidRPr="00A7499A">
        <w:rPr>
          <w:rStyle w:val="Emphasis"/>
          <w:rFonts w:ascii="Georgia" w:hAnsi="Georgia"/>
        </w:rPr>
        <w:t>The Scientific World Journal</w:t>
      </w:r>
      <w:r w:rsidRPr="00A7499A">
        <w:rPr>
          <w:rFonts w:ascii="Georgia" w:hAnsi="Georgia"/>
        </w:rPr>
        <w:t>, </w:t>
      </w:r>
      <w:r w:rsidRPr="00A7499A">
        <w:rPr>
          <w:rStyle w:val="Emphasis"/>
          <w:rFonts w:ascii="Georgia" w:hAnsi="Georgia"/>
        </w:rPr>
        <w:t>2015</w:t>
      </w:r>
      <w:r w:rsidRPr="00A7499A">
        <w:rPr>
          <w:rFonts w:ascii="Georgia" w:hAnsi="Georgia"/>
        </w:rPr>
        <w:t>, 1–8.</w:t>
      </w:r>
    </w:p>
    <w:p w14:paraId="7EF1A5E1"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Wei, J., Chu, X., Sun, X., Xu, K., Deng, H., Chen, J., Wei, Z. and Lei, M. (2019) Machine learning in materials science. </w:t>
      </w:r>
      <w:proofErr w:type="spellStart"/>
      <w:r w:rsidRPr="00A7499A">
        <w:rPr>
          <w:rStyle w:val="Emphasis"/>
          <w:rFonts w:ascii="Georgia" w:hAnsi="Georgia"/>
        </w:rPr>
        <w:t>InfoMat</w:t>
      </w:r>
      <w:proofErr w:type="spellEnd"/>
      <w:r w:rsidRPr="00A7499A">
        <w:rPr>
          <w:rFonts w:ascii="Georgia" w:hAnsi="Georgia"/>
        </w:rPr>
        <w:t>, </w:t>
      </w:r>
      <w:r w:rsidRPr="00A7499A">
        <w:rPr>
          <w:rStyle w:val="Emphasis"/>
          <w:rFonts w:ascii="Georgia" w:hAnsi="Georgia"/>
        </w:rPr>
        <w:t>1</w:t>
      </w:r>
      <w:r w:rsidRPr="00A7499A">
        <w:rPr>
          <w:rFonts w:ascii="Georgia" w:hAnsi="Georgia"/>
        </w:rPr>
        <w:t>(3), 338–358.</w:t>
      </w:r>
    </w:p>
    <w:p w14:paraId="1775A1E6" w14:textId="77777777" w:rsidR="007148FC" w:rsidRPr="00A7499A" w:rsidRDefault="007148FC" w:rsidP="00A7499A">
      <w:pPr>
        <w:numPr>
          <w:ilvl w:val="0"/>
          <w:numId w:val="5"/>
        </w:numPr>
        <w:spacing w:before="100" w:beforeAutospacing="1" w:after="100" w:afterAutospacing="1" w:line="360" w:lineRule="auto"/>
        <w:rPr>
          <w:rFonts w:ascii="Georgia" w:hAnsi="Georgia"/>
        </w:rPr>
      </w:pPr>
      <w:proofErr w:type="spellStart"/>
      <w:r w:rsidRPr="00A7499A">
        <w:rPr>
          <w:rFonts w:ascii="Georgia" w:hAnsi="Georgia"/>
        </w:rPr>
        <w:t>Weerakkody</w:t>
      </w:r>
      <w:proofErr w:type="spellEnd"/>
      <w:r w:rsidRPr="00A7499A">
        <w:rPr>
          <w:rFonts w:ascii="Georgia" w:hAnsi="Georgia"/>
        </w:rPr>
        <w:t xml:space="preserve">, U., Dover, J. W., Mitchell, P. and </w:t>
      </w:r>
      <w:proofErr w:type="spellStart"/>
      <w:r w:rsidRPr="00A7499A">
        <w:rPr>
          <w:rFonts w:ascii="Georgia" w:hAnsi="Georgia"/>
        </w:rPr>
        <w:t>Reiling</w:t>
      </w:r>
      <w:proofErr w:type="spellEnd"/>
      <w:r w:rsidRPr="00A7499A">
        <w:rPr>
          <w:rFonts w:ascii="Georgia" w:hAnsi="Georgia"/>
        </w:rPr>
        <w:t xml:space="preserve">, K. (2018) The impact of rainfall in </w:t>
      </w:r>
      <w:proofErr w:type="spellStart"/>
      <w:r w:rsidRPr="00A7499A">
        <w:rPr>
          <w:rFonts w:ascii="Georgia" w:hAnsi="Georgia"/>
        </w:rPr>
        <w:t>remobilising</w:t>
      </w:r>
      <w:proofErr w:type="spellEnd"/>
      <w:r w:rsidRPr="00A7499A">
        <w:rPr>
          <w:rFonts w:ascii="Georgia" w:hAnsi="Georgia"/>
        </w:rPr>
        <w:t xml:space="preserve"> particulate matter accumulated on leaves of four evergreen species grown on a green screen and a living wall. </w:t>
      </w:r>
      <w:r w:rsidRPr="00A7499A">
        <w:rPr>
          <w:rStyle w:val="Emphasis"/>
          <w:rFonts w:ascii="Georgia" w:hAnsi="Georgia"/>
        </w:rPr>
        <w:t>Urban Forestry &amp; Urban Greening</w:t>
      </w:r>
      <w:r w:rsidRPr="00A7499A">
        <w:rPr>
          <w:rFonts w:ascii="Georgia" w:hAnsi="Georgia"/>
        </w:rPr>
        <w:t>, </w:t>
      </w:r>
      <w:r w:rsidRPr="00A7499A">
        <w:rPr>
          <w:rStyle w:val="Emphasis"/>
          <w:rFonts w:ascii="Georgia" w:hAnsi="Georgia"/>
        </w:rPr>
        <w:t>35</w:t>
      </w:r>
      <w:r w:rsidRPr="00A7499A">
        <w:rPr>
          <w:rFonts w:ascii="Georgia" w:hAnsi="Georgia"/>
        </w:rPr>
        <w:t>, 21–31.</w:t>
      </w:r>
    </w:p>
    <w:p w14:paraId="16D0C375"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World Bank. (2017) PM2.5 air pollution, mean annual exposure (micrograms per cubic meter). [Online]. Available from: </w:t>
      </w:r>
      <w:hyperlink r:id="rId36" w:history="1">
        <w:r w:rsidRPr="00A7499A">
          <w:rPr>
            <w:rStyle w:val="Hyperlink"/>
            <w:rFonts w:ascii="Georgia" w:hAnsi="Georgia"/>
          </w:rPr>
          <w:t>https://data.worldbank.org/indicator/EN.ATM.PM25.MC.M3?end=2017&amp;start=2017&amp;view=map</w:t>
        </w:r>
      </w:hyperlink>
      <w:r w:rsidRPr="00A7499A">
        <w:rPr>
          <w:rFonts w:ascii="Georgia" w:hAnsi="Georgia"/>
        </w:rPr>
        <w:t xml:space="preserve"> [Accessed 03 Feb 2022]</w:t>
      </w:r>
    </w:p>
    <w:p w14:paraId="61E71D3E"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World Health Organization (WHO). (2021) Ambient (outdoor) air pollution. [Online]. Available from: </w:t>
      </w:r>
      <w:hyperlink r:id="rId37" w:history="1">
        <w:r w:rsidRPr="00A7499A">
          <w:rPr>
            <w:rStyle w:val="Hyperlink"/>
            <w:rFonts w:ascii="Georgia" w:hAnsi="Georgia"/>
          </w:rPr>
          <w:t>https://www.who.int/news-room/fact-sheets/detail/ambient-(outdoor)-air-quality-and-health</w:t>
        </w:r>
      </w:hyperlink>
      <w:r w:rsidRPr="00A7499A">
        <w:rPr>
          <w:rFonts w:ascii="Georgia" w:hAnsi="Georgia"/>
        </w:rPr>
        <w:t xml:space="preserve"> [Accessed 03 Feb 2022].</w:t>
      </w:r>
    </w:p>
    <w:p w14:paraId="7A59C722"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Wu, C. D., Chen, Y. C., Pan, W. C., Zeng, Y. T., Chen, M. J., Guo, Y. L. and Lung, S. C. C. (2017) Land-use regression with long-term satellite-based greenness index and culture-specific sources to model PM2. 5 spatial-temporal variability. </w:t>
      </w:r>
      <w:r w:rsidRPr="00A7499A">
        <w:rPr>
          <w:rStyle w:val="Emphasis"/>
          <w:rFonts w:ascii="Georgia" w:hAnsi="Georgia"/>
        </w:rPr>
        <w:t>Environmental Pollution</w:t>
      </w:r>
      <w:r w:rsidRPr="00A7499A">
        <w:rPr>
          <w:rFonts w:ascii="Georgia" w:hAnsi="Georgia"/>
        </w:rPr>
        <w:t>, </w:t>
      </w:r>
      <w:r w:rsidRPr="00A7499A">
        <w:rPr>
          <w:rStyle w:val="Emphasis"/>
          <w:rFonts w:ascii="Georgia" w:hAnsi="Georgia"/>
        </w:rPr>
        <w:t>224,</w:t>
      </w:r>
      <w:r w:rsidRPr="00A7499A">
        <w:rPr>
          <w:rFonts w:ascii="Georgia" w:hAnsi="Georgia"/>
        </w:rPr>
        <w:t xml:space="preserve"> 148-157.</w:t>
      </w:r>
    </w:p>
    <w:p w14:paraId="61396DF8"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Xu, X., Zhang, Z., Bao, L., Mo, L., Yu, X., Fan, D. and </w:t>
      </w:r>
      <w:proofErr w:type="spellStart"/>
      <w:r w:rsidRPr="00A7499A">
        <w:rPr>
          <w:rFonts w:ascii="Georgia" w:hAnsi="Georgia"/>
        </w:rPr>
        <w:t>Lun</w:t>
      </w:r>
      <w:proofErr w:type="spellEnd"/>
      <w:r w:rsidRPr="00A7499A">
        <w:rPr>
          <w:rFonts w:ascii="Georgia" w:hAnsi="Georgia"/>
        </w:rPr>
        <w:t>, X. (2017) Influence of rainfall duration and intensity on particulate matter removal from plant leaves. </w:t>
      </w:r>
      <w:r w:rsidRPr="00A7499A">
        <w:rPr>
          <w:rStyle w:val="Emphasis"/>
          <w:rFonts w:ascii="Georgia" w:hAnsi="Georgia"/>
        </w:rPr>
        <w:t>Science of the Total Environment</w:t>
      </w:r>
      <w:r w:rsidRPr="00A7499A">
        <w:rPr>
          <w:rFonts w:ascii="Georgia" w:hAnsi="Georgia"/>
        </w:rPr>
        <w:t>, </w:t>
      </w:r>
      <w:r w:rsidRPr="00A7499A">
        <w:rPr>
          <w:rStyle w:val="Emphasis"/>
          <w:rFonts w:ascii="Georgia" w:hAnsi="Georgia"/>
        </w:rPr>
        <w:t>609</w:t>
      </w:r>
      <w:r w:rsidRPr="00A7499A">
        <w:rPr>
          <w:rFonts w:ascii="Georgia" w:hAnsi="Georgia"/>
        </w:rPr>
        <w:t>, 11–16.</w:t>
      </w:r>
    </w:p>
    <w:p w14:paraId="733C9E6E" w14:textId="77777777" w:rsidR="007148FC" w:rsidRPr="00A7499A" w:rsidRDefault="007148FC" w:rsidP="00A7499A">
      <w:pPr>
        <w:numPr>
          <w:ilvl w:val="0"/>
          <w:numId w:val="5"/>
        </w:numPr>
        <w:spacing w:before="100" w:beforeAutospacing="1" w:after="100" w:afterAutospacing="1" w:line="360" w:lineRule="auto"/>
        <w:rPr>
          <w:rFonts w:ascii="Georgia" w:hAnsi="Georgia"/>
        </w:rPr>
      </w:pPr>
      <w:r w:rsidRPr="00A7499A">
        <w:rPr>
          <w:rFonts w:ascii="Georgia" w:hAnsi="Georgia"/>
        </w:rPr>
        <w:t xml:space="preserve">Xu, M., </w:t>
      </w:r>
      <w:proofErr w:type="spellStart"/>
      <w:r w:rsidRPr="00A7499A">
        <w:rPr>
          <w:rFonts w:ascii="Georgia" w:hAnsi="Georgia"/>
        </w:rPr>
        <w:t>Sbihi</w:t>
      </w:r>
      <w:proofErr w:type="spellEnd"/>
      <w:r w:rsidRPr="00A7499A">
        <w:rPr>
          <w:rFonts w:ascii="Georgia" w:hAnsi="Georgia"/>
        </w:rPr>
        <w:t xml:space="preserve">, H., Pan, X. and </w:t>
      </w:r>
      <w:proofErr w:type="spellStart"/>
      <w:r w:rsidRPr="00A7499A">
        <w:rPr>
          <w:rFonts w:ascii="Georgia" w:hAnsi="Georgia"/>
        </w:rPr>
        <w:t>Brauer</w:t>
      </w:r>
      <w:proofErr w:type="spellEnd"/>
      <w:r w:rsidRPr="00A7499A">
        <w:rPr>
          <w:rFonts w:ascii="Georgia" w:hAnsi="Georgia"/>
        </w:rPr>
        <w:t>, M. (2019) Local variation of PM2.5 and NO2 concentrations within metropolitan Beijing. </w:t>
      </w:r>
      <w:r w:rsidRPr="00A7499A">
        <w:rPr>
          <w:rStyle w:val="Emphasis"/>
          <w:rFonts w:ascii="Georgia" w:hAnsi="Georgia"/>
        </w:rPr>
        <w:t>Atmospheric Environment</w:t>
      </w:r>
      <w:r w:rsidRPr="00A7499A">
        <w:rPr>
          <w:rFonts w:ascii="Georgia" w:hAnsi="Georgia"/>
        </w:rPr>
        <w:t>, </w:t>
      </w:r>
      <w:r w:rsidRPr="00A7499A">
        <w:rPr>
          <w:rStyle w:val="Emphasis"/>
          <w:rFonts w:ascii="Georgia" w:hAnsi="Georgia"/>
        </w:rPr>
        <w:t>200</w:t>
      </w:r>
      <w:r w:rsidRPr="00A7499A">
        <w:rPr>
          <w:rFonts w:ascii="Georgia" w:hAnsi="Georgia"/>
        </w:rPr>
        <w:t>, 254-263.</w:t>
      </w:r>
    </w:p>
    <w:p w14:paraId="5770E50A" w14:textId="3760E6A4" w:rsidR="0078570E" w:rsidRPr="00345B09" w:rsidRDefault="007148FC" w:rsidP="00345B09">
      <w:pPr>
        <w:numPr>
          <w:ilvl w:val="0"/>
          <w:numId w:val="5"/>
        </w:numPr>
        <w:spacing w:before="100" w:beforeAutospacing="1" w:after="100" w:afterAutospacing="1" w:line="360" w:lineRule="auto"/>
        <w:rPr>
          <w:rFonts w:ascii="Georgia" w:hAnsi="Georgia"/>
        </w:rPr>
      </w:pPr>
      <w:r w:rsidRPr="00A7499A">
        <w:rPr>
          <w:rFonts w:ascii="Georgia" w:hAnsi="Georgia"/>
        </w:rPr>
        <w:t>Xu, X., Xia, J., Gao, Y. and Zheng, W. (2020) Additional focus on particulate matter wash-off events from leaves is required: A review of studies of urban plants used to reduce airborne particulate matter pollution. </w:t>
      </w:r>
      <w:r w:rsidRPr="00A7499A">
        <w:rPr>
          <w:rStyle w:val="Emphasis"/>
          <w:rFonts w:ascii="Georgia" w:hAnsi="Georgia"/>
        </w:rPr>
        <w:t>Urban Forestry &amp; Urban Greening</w:t>
      </w:r>
      <w:r w:rsidRPr="00A7499A">
        <w:rPr>
          <w:rFonts w:ascii="Georgia" w:hAnsi="Georgia"/>
        </w:rPr>
        <w:t>, </w:t>
      </w:r>
      <w:r w:rsidRPr="00A7499A">
        <w:rPr>
          <w:rStyle w:val="Emphasis"/>
          <w:rFonts w:ascii="Georgia" w:hAnsi="Georgia"/>
        </w:rPr>
        <w:t>48</w:t>
      </w:r>
      <w:r w:rsidRPr="00A7499A">
        <w:rPr>
          <w:rFonts w:ascii="Georgia" w:hAnsi="Georgia"/>
        </w:rPr>
        <w:t>, 126559.</w:t>
      </w:r>
      <w:r w:rsidR="0078570E" w:rsidRPr="00345B09">
        <w:rPr>
          <w:rFonts w:ascii="Georgia" w:hAnsi="Georgia"/>
        </w:rPr>
        <w:br w:type="page"/>
      </w:r>
    </w:p>
    <w:p w14:paraId="6F4A5FF9" w14:textId="77777777" w:rsidR="009D35B5" w:rsidRDefault="009D35B5" w:rsidP="009D35B5">
      <w:pPr>
        <w:pStyle w:val="Heading1"/>
        <w:jc w:val="center"/>
        <w:rPr>
          <w:rFonts w:ascii="Georgia" w:hAnsi="Georgia"/>
          <w:sz w:val="170"/>
          <w:szCs w:val="170"/>
        </w:rPr>
      </w:pPr>
    </w:p>
    <w:p w14:paraId="1F534674" w14:textId="77777777" w:rsidR="009D35B5" w:rsidRDefault="009D35B5" w:rsidP="009D35B5">
      <w:pPr>
        <w:pStyle w:val="Heading1"/>
        <w:jc w:val="center"/>
        <w:rPr>
          <w:rFonts w:ascii="Georgia" w:hAnsi="Georgia"/>
          <w:sz w:val="170"/>
          <w:szCs w:val="170"/>
        </w:rPr>
      </w:pPr>
    </w:p>
    <w:p w14:paraId="30F33C4F" w14:textId="1350D6F6" w:rsidR="00366116" w:rsidRPr="009D35B5" w:rsidRDefault="009D35B5" w:rsidP="009D35B5">
      <w:pPr>
        <w:pStyle w:val="Heading1"/>
        <w:jc w:val="center"/>
        <w:rPr>
          <w:rFonts w:ascii="Georgia" w:hAnsi="Georgia"/>
          <w:sz w:val="170"/>
          <w:szCs w:val="170"/>
        </w:rPr>
      </w:pPr>
      <w:bookmarkStart w:id="69" w:name="_Toc100242126"/>
      <w:r w:rsidRPr="009D35B5">
        <w:rPr>
          <w:rFonts w:ascii="Georgia" w:hAnsi="Georgia"/>
          <w:sz w:val="170"/>
          <w:szCs w:val="170"/>
        </w:rPr>
        <w:t>Appendix</w:t>
      </w:r>
      <w:bookmarkEnd w:id="69"/>
    </w:p>
    <w:sectPr w:rsidR="00366116" w:rsidRPr="009D35B5" w:rsidSect="001E6A91">
      <w:footerReference w:type="default" r:id="rId38"/>
      <w:pgSz w:w="12240" w:h="15840"/>
      <w:pgMar w:top="1440" w:right="1800" w:bottom="1440" w:left="180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BAE05" w14:textId="77777777" w:rsidR="004233DF" w:rsidRDefault="0091322D">
      <w:pPr>
        <w:spacing w:after="0"/>
      </w:pPr>
      <w:r>
        <w:separator/>
      </w:r>
    </w:p>
  </w:endnote>
  <w:endnote w:type="continuationSeparator" w:id="0">
    <w:p w14:paraId="333BAE07" w14:textId="77777777" w:rsidR="004233DF" w:rsidRDefault="009132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9758950"/>
      <w:docPartObj>
        <w:docPartGallery w:val="Page Numbers (Bottom of Page)"/>
        <w:docPartUnique/>
      </w:docPartObj>
    </w:sdtPr>
    <w:sdtEndPr>
      <w:rPr>
        <w:noProof/>
      </w:rPr>
    </w:sdtEndPr>
    <w:sdtContent>
      <w:p w14:paraId="5F358568" w14:textId="7FB33708" w:rsidR="00F828D0" w:rsidRDefault="00F828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C2607C" w14:textId="77777777" w:rsidR="00F828D0" w:rsidRDefault="00F828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BAE01" w14:textId="77777777" w:rsidR="004C2AEC" w:rsidRDefault="0091322D">
      <w:r>
        <w:separator/>
      </w:r>
    </w:p>
  </w:footnote>
  <w:footnote w:type="continuationSeparator" w:id="0">
    <w:p w14:paraId="333BAE02" w14:textId="77777777" w:rsidR="004C2AEC" w:rsidRDefault="009132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6FE204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178A6B9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3AF063F"/>
    <w:multiLevelType w:val="multilevel"/>
    <w:tmpl w:val="A434CD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418360552">
    <w:abstractNumId w:val="0"/>
  </w:num>
  <w:num w:numId="2" w16cid:durableId="51222956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27241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722500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926402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a3NDI3NDc0MTY1MLFQ0lEKTi0uzszPAykwqgUA2aTdyCwAAAA="/>
  </w:docVars>
  <w:rsids>
    <w:rsidRoot w:val="00590D07"/>
    <w:rsid w:val="00011C8B"/>
    <w:rsid w:val="0002680B"/>
    <w:rsid w:val="00042749"/>
    <w:rsid w:val="0004693F"/>
    <w:rsid w:val="000503EF"/>
    <w:rsid w:val="00055487"/>
    <w:rsid w:val="00072B5F"/>
    <w:rsid w:val="000974A7"/>
    <w:rsid w:val="000A306B"/>
    <w:rsid w:val="000A4586"/>
    <w:rsid w:val="000C14B8"/>
    <w:rsid w:val="000D55EC"/>
    <w:rsid w:val="000F10B1"/>
    <w:rsid w:val="000F2955"/>
    <w:rsid w:val="000F3462"/>
    <w:rsid w:val="00132007"/>
    <w:rsid w:val="0013671F"/>
    <w:rsid w:val="00141919"/>
    <w:rsid w:val="00153880"/>
    <w:rsid w:val="00160930"/>
    <w:rsid w:val="00192BCE"/>
    <w:rsid w:val="001A0860"/>
    <w:rsid w:val="001C0711"/>
    <w:rsid w:val="001D32B7"/>
    <w:rsid w:val="001E62E8"/>
    <w:rsid w:val="001E6A91"/>
    <w:rsid w:val="001F34EB"/>
    <w:rsid w:val="00210507"/>
    <w:rsid w:val="00212AA9"/>
    <w:rsid w:val="00227B96"/>
    <w:rsid w:val="0023046D"/>
    <w:rsid w:val="00246BFD"/>
    <w:rsid w:val="00255836"/>
    <w:rsid w:val="00277071"/>
    <w:rsid w:val="002843CE"/>
    <w:rsid w:val="0028529D"/>
    <w:rsid w:val="002C31CB"/>
    <w:rsid w:val="00345B09"/>
    <w:rsid w:val="00352807"/>
    <w:rsid w:val="00365974"/>
    <w:rsid w:val="00366116"/>
    <w:rsid w:val="00367D38"/>
    <w:rsid w:val="00370A5E"/>
    <w:rsid w:val="00381E91"/>
    <w:rsid w:val="00384FE6"/>
    <w:rsid w:val="003965C7"/>
    <w:rsid w:val="003A0566"/>
    <w:rsid w:val="003A6926"/>
    <w:rsid w:val="003B00DC"/>
    <w:rsid w:val="003C0025"/>
    <w:rsid w:val="003E1FFE"/>
    <w:rsid w:val="003E51D3"/>
    <w:rsid w:val="00410971"/>
    <w:rsid w:val="004233DF"/>
    <w:rsid w:val="004263F6"/>
    <w:rsid w:val="00434C96"/>
    <w:rsid w:val="004353A1"/>
    <w:rsid w:val="0044079F"/>
    <w:rsid w:val="0044488A"/>
    <w:rsid w:val="004551F1"/>
    <w:rsid w:val="004632D5"/>
    <w:rsid w:val="00470B8A"/>
    <w:rsid w:val="00481C79"/>
    <w:rsid w:val="004A2790"/>
    <w:rsid w:val="004C2AEC"/>
    <w:rsid w:val="004E170F"/>
    <w:rsid w:val="004E29B3"/>
    <w:rsid w:val="004E6152"/>
    <w:rsid w:val="005013EE"/>
    <w:rsid w:val="00515F12"/>
    <w:rsid w:val="0053057C"/>
    <w:rsid w:val="00536831"/>
    <w:rsid w:val="00540D64"/>
    <w:rsid w:val="0055612A"/>
    <w:rsid w:val="0058671B"/>
    <w:rsid w:val="00590510"/>
    <w:rsid w:val="00590D07"/>
    <w:rsid w:val="005A000F"/>
    <w:rsid w:val="005A5D03"/>
    <w:rsid w:val="005E284E"/>
    <w:rsid w:val="00602BAA"/>
    <w:rsid w:val="00613840"/>
    <w:rsid w:val="00613E37"/>
    <w:rsid w:val="00614BF5"/>
    <w:rsid w:val="00621204"/>
    <w:rsid w:val="00635B9D"/>
    <w:rsid w:val="00643276"/>
    <w:rsid w:val="00651EFD"/>
    <w:rsid w:val="0066185F"/>
    <w:rsid w:val="00667C28"/>
    <w:rsid w:val="006B7F86"/>
    <w:rsid w:val="006F2238"/>
    <w:rsid w:val="00703C5A"/>
    <w:rsid w:val="00706667"/>
    <w:rsid w:val="007148FC"/>
    <w:rsid w:val="00741D79"/>
    <w:rsid w:val="00742EE8"/>
    <w:rsid w:val="00745115"/>
    <w:rsid w:val="00756ACF"/>
    <w:rsid w:val="00757B79"/>
    <w:rsid w:val="00771D2A"/>
    <w:rsid w:val="00775672"/>
    <w:rsid w:val="0078493A"/>
    <w:rsid w:val="00784D58"/>
    <w:rsid w:val="0078570E"/>
    <w:rsid w:val="007A7BA2"/>
    <w:rsid w:val="007C0949"/>
    <w:rsid w:val="007C3F6C"/>
    <w:rsid w:val="007C4ACD"/>
    <w:rsid w:val="007E2A15"/>
    <w:rsid w:val="007F1095"/>
    <w:rsid w:val="00800E7A"/>
    <w:rsid w:val="0081003E"/>
    <w:rsid w:val="008207EA"/>
    <w:rsid w:val="00821E16"/>
    <w:rsid w:val="00823533"/>
    <w:rsid w:val="00860900"/>
    <w:rsid w:val="00882C87"/>
    <w:rsid w:val="00884F02"/>
    <w:rsid w:val="008B4266"/>
    <w:rsid w:val="008B79CF"/>
    <w:rsid w:val="008C086C"/>
    <w:rsid w:val="008C43D5"/>
    <w:rsid w:val="008C4CD1"/>
    <w:rsid w:val="008D013F"/>
    <w:rsid w:val="008D6863"/>
    <w:rsid w:val="008D6864"/>
    <w:rsid w:val="008F3B96"/>
    <w:rsid w:val="0091322D"/>
    <w:rsid w:val="00931689"/>
    <w:rsid w:val="00936A4E"/>
    <w:rsid w:val="0096317E"/>
    <w:rsid w:val="00986EA0"/>
    <w:rsid w:val="009934AD"/>
    <w:rsid w:val="009B0604"/>
    <w:rsid w:val="009C1197"/>
    <w:rsid w:val="009D09F6"/>
    <w:rsid w:val="009D35B5"/>
    <w:rsid w:val="009D69D5"/>
    <w:rsid w:val="009E4090"/>
    <w:rsid w:val="009E5F2F"/>
    <w:rsid w:val="00A664B8"/>
    <w:rsid w:val="00A723A0"/>
    <w:rsid w:val="00A73205"/>
    <w:rsid w:val="00A7499A"/>
    <w:rsid w:val="00A77840"/>
    <w:rsid w:val="00A939D8"/>
    <w:rsid w:val="00A94C5A"/>
    <w:rsid w:val="00AA34FB"/>
    <w:rsid w:val="00AB3D52"/>
    <w:rsid w:val="00AC4749"/>
    <w:rsid w:val="00AE4514"/>
    <w:rsid w:val="00AF4C6D"/>
    <w:rsid w:val="00B04126"/>
    <w:rsid w:val="00B118FD"/>
    <w:rsid w:val="00B2359A"/>
    <w:rsid w:val="00B42565"/>
    <w:rsid w:val="00B45656"/>
    <w:rsid w:val="00B56E86"/>
    <w:rsid w:val="00B84525"/>
    <w:rsid w:val="00B8495F"/>
    <w:rsid w:val="00B86B75"/>
    <w:rsid w:val="00B961B2"/>
    <w:rsid w:val="00BB071F"/>
    <w:rsid w:val="00BC108B"/>
    <w:rsid w:val="00BC48D5"/>
    <w:rsid w:val="00BF7D34"/>
    <w:rsid w:val="00C07A2A"/>
    <w:rsid w:val="00C14215"/>
    <w:rsid w:val="00C22D60"/>
    <w:rsid w:val="00C23D7F"/>
    <w:rsid w:val="00C2450B"/>
    <w:rsid w:val="00C36279"/>
    <w:rsid w:val="00C36467"/>
    <w:rsid w:val="00C5162D"/>
    <w:rsid w:val="00C62066"/>
    <w:rsid w:val="00C87A84"/>
    <w:rsid w:val="00CA6B40"/>
    <w:rsid w:val="00CB3324"/>
    <w:rsid w:val="00CC3664"/>
    <w:rsid w:val="00CE60B7"/>
    <w:rsid w:val="00CE6778"/>
    <w:rsid w:val="00CE7F0A"/>
    <w:rsid w:val="00CF78C3"/>
    <w:rsid w:val="00D05820"/>
    <w:rsid w:val="00D139FF"/>
    <w:rsid w:val="00D154F0"/>
    <w:rsid w:val="00D24A7D"/>
    <w:rsid w:val="00D30F30"/>
    <w:rsid w:val="00D45A66"/>
    <w:rsid w:val="00D556A6"/>
    <w:rsid w:val="00D60FFA"/>
    <w:rsid w:val="00D7322A"/>
    <w:rsid w:val="00D7504A"/>
    <w:rsid w:val="00D7768F"/>
    <w:rsid w:val="00D849B2"/>
    <w:rsid w:val="00DC7804"/>
    <w:rsid w:val="00DD5AAC"/>
    <w:rsid w:val="00DE4B09"/>
    <w:rsid w:val="00E022E2"/>
    <w:rsid w:val="00E11225"/>
    <w:rsid w:val="00E12AC7"/>
    <w:rsid w:val="00E315A3"/>
    <w:rsid w:val="00E64EB8"/>
    <w:rsid w:val="00E810EF"/>
    <w:rsid w:val="00E951F7"/>
    <w:rsid w:val="00EA1D56"/>
    <w:rsid w:val="00EB256E"/>
    <w:rsid w:val="00EB4D7C"/>
    <w:rsid w:val="00EC247F"/>
    <w:rsid w:val="00ED26A6"/>
    <w:rsid w:val="00ED5390"/>
    <w:rsid w:val="00EE2EB4"/>
    <w:rsid w:val="00EF61AF"/>
    <w:rsid w:val="00EF7873"/>
    <w:rsid w:val="00F06CC2"/>
    <w:rsid w:val="00F07BA6"/>
    <w:rsid w:val="00F07FA3"/>
    <w:rsid w:val="00F1643A"/>
    <w:rsid w:val="00F16F20"/>
    <w:rsid w:val="00F3305F"/>
    <w:rsid w:val="00F42F48"/>
    <w:rsid w:val="00F509AB"/>
    <w:rsid w:val="00F52E7F"/>
    <w:rsid w:val="00F53A01"/>
    <w:rsid w:val="00F55D66"/>
    <w:rsid w:val="00F576BB"/>
    <w:rsid w:val="00F67103"/>
    <w:rsid w:val="00F73F24"/>
    <w:rsid w:val="00F828D0"/>
    <w:rsid w:val="00F938D4"/>
    <w:rsid w:val="00F96A70"/>
    <w:rsid w:val="00FA2AA9"/>
    <w:rsid w:val="00FA5E4C"/>
    <w:rsid w:val="00FB7869"/>
    <w:rsid w:val="00FD281F"/>
    <w:rsid w:val="00FD3D6C"/>
    <w:rsid w:val="00FD4CE7"/>
    <w:rsid w:val="00FE0053"/>
    <w:rsid w:val="00FE5D10"/>
    <w:rsid w:val="00FF5E4D"/>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BAD96"/>
  <w15:docId w15:val="{EF07146A-45B6-4785-B1A5-0F4045576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E12AC7"/>
    <w:pPr>
      <w:spacing w:after="100"/>
    </w:pPr>
  </w:style>
  <w:style w:type="paragraph" w:styleId="TOC3">
    <w:name w:val="toc 3"/>
    <w:basedOn w:val="Normal"/>
    <w:next w:val="Normal"/>
    <w:autoRedefine/>
    <w:uiPriority w:val="39"/>
    <w:unhideWhenUsed/>
    <w:rsid w:val="00E12AC7"/>
    <w:pPr>
      <w:spacing w:after="100"/>
      <w:ind w:left="480"/>
    </w:pPr>
  </w:style>
  <w:style w:type="paragraph" w:styleId="Header">
    <w:name w:val="header"/>
    <w:basedOn w:val="Normal"/>
    <w:link w:val="HeaderChar"/>
    <w:unhideWhenUsed/>
    <w:rsid w:val="00F828D0"/>
    <w:pPr>
      <w:tabs>
        <w:tab w:val="center" w:pos="4153"/>
        <w:tab w:val="right" w:pos="8306"/>
      </w:tabs>
      <w:spacing w:after="0"/>
    </w:pPr>
  </w:style>
  <w:style w:type="character" w:customStyle="1" w:styleId="HeaderChar">
    <w:name w:val="Header Char"/>
    <w:basedOn w:val="DefaultParagraphFont"/>
    <w:link w:val="Header"/>
    <w:rsid w:val="00F828D0"/>
  </w:style>
  <w:style w:type="paragraph" w:styleId="Footer">
    <w:name w:val="footer"/>
    <w:basedOn w:val="Normal"/>
    <w:link w:val="FooterChar"/>
    <w:uiPriority w:val="99"/>
    <w:unhideWhenUsed/>
    <w:rsid w:val="00F828D0"/>
    <w:pPr>
      <w:tabs>
        <w:tab w:val="center" w:pos="4153"/>
        <w:tab w:val="right" w:pos="8306"/>
      </w:tabs>
      <w:spacing w:after="0"/>
    </w:pPr>
  </w:style>
  <w:style w:type="character" w:customStyle="1" w:styleId="FooterChar">
    <w:name w:val="Footer Char"/>
    <w:basedOn w:val="DefaultParagraphFont"/>
    <w:link w:val="Footer"/>
    <w:uiPriority w:val="99"/>
    <w:rsid w:val="00F828D0"/>
  </w:style>
  <w:style w:type="table" w:styleId="TableGrid">
    <w:name w:val="Table Grid"/>
    <w:basedOn w:val="TableNormal"/>
    <w:rsid w:val="00B961B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rsid w:val="00757B79"/>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rsid w:val="00756ACF"/>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3C0025"/>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rsid w:val="007C0949"/>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53057C"/>
    <w:pPr>
      <w:spacing w:after="0"/>
    </w:pPr>
    <w:rPr>
      <w:i/>
      <w:iCs/>
      <w:sz w:val="20"/>
      <w:szCs w:val="20"/>
    </w:rPr>
  </w:style>
  <w:style w:type="paragraph" w:styleId="TOC2">
    <w:name w:val="toc 2"/>
    <w:basedOn w:val="Normal"/>
    <w:next w:val="Normal"/>
    <w:autoRedefine/>
    <w:uiPriority w:val="39"/>
    <w:unhideWhenUsed/>
    <w:rsid w:val="00C87A84"/>
    <w:pPr>
      <w:spacing w:after="100"/>
      <w:ind w:left="240"/>
    </w:pPr>
  </w:style>
  <w:style w:type="paragraph" w:styleId="TOC5">
    <w:name w:val="toc 5"/>
    <w:basedOn w:val="Normal"/>
    <w:next w:val="Normal"/>
    <w:autoRedefine/>
    <w:uiPriority w:val="39"/>
    <w:unhideWhenUsed/>
    <w:rsid w:val="0013671F"/>
    <w:pPr>
      <w:spacing w:after="100"/>
      <w:ind w:left="960"/>
    </w:pPr>
  </w:style>
  <w:style w:type="character" w:styleId="Emphasis">
    <w:name w:val="Emphasis"/>
    <w:basedOn w:val="DefaultParagraphFont"/>
    <w:uiPriority w:val="20"/>
    <w:qFormat/>
    <w:rsid w:val="007148FC"/>
    <w:rPr>
      <w:i/>
      <w:iCs/>
    </w:rPr>
  </w:style>
  <w:style w:type="character" w:styleId="UnresolvedMention">
    <w:name w:val="Unresolved Mention"/>
    <w:basedOn w:val="DefaultParagraphFont"/>
    <w:uiPriority w:val="99"/>
    <w:semiHidden/>
    <w:unhideWhenUsed/>
    <w:rsid w:val="001538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2232">
      <w:bodyDiv w:val="1"/>
      <w:marLeft w:val="0"/>
      <w:marRight w:val="0"/>
      <w:marTop w:val="0"/>
      <w:marBottom w:val="0"/>
      <w:divBdr>
        <w:top w:val="none" w:sz="0" w:space="0" w:color="auto"/>
        <w:left w:val="none" w:sz="0" w:space="0" w:color="auto"/>
        <w:bottom w:val="none" w:sz="0" w:space="0" w:color="auto"/>
        <w:right w:val="none" w:sz="0" w:space="0" w:color="auto"/>
      </w:divBdr>
    </w:div>
    <w:div w:id="1166046004">
      <w:bodyDiv w:val="1"/>
      <w:marLeft w:val="0"/>
      <w:marRight w:val="0"/>
      <w:marTop w:val="0"/>
      <w:marBottom w:val="0"/>
      <w:divBdr>
        <w:top w:val="none" w:sz="0" w:space="0" w:color="auto"/>
        <w:left w:val="none" w:sz="0" w:space="0" w:color="auto"/>
        <w:bottom w:val="none" w:sz="0" w:space="0" w:color="auto"/>
        <w:right w:val="none" w:sz="0" w:space="0" w:color="auto"/>
      </w:divBdr>
    </w:div>
    <w:div w:id="18251227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london.gov.uk/download/air_quality_monitoring_sites/b22020b1-c42a-4653-afb0-7f52fd658635/Air_Quality_Monitoring_Sites.gpkg" TargetMode="External"/><Relationship Id="rId39" Type="http://schemas.openxmlformats.org/officeDocument/2006/relationships/fontTable" Target="fontTable.xml"/><Relationship Id="rId21" Type="http://schemas.openxmlformats.org/officeDocument/2006/relationships/hyperlink" Target="http://GOV.UK" TargetMode="External"/><Relationship Id="rId34" Type="http://schemas.openxmlformats.org/officeDocument/2006/relationships/hyperlink" Target="https://scikit-learn.org/stable/modules/cross_validation.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londonair.org.uk/london/asp/datadownload.asp" TargetMode="External"/><Relationship Id="rId33" Type="http://schemas.openxmlformats.org/officeDocument/2006/relationships/hyperlink" Target="https://scikit-learn.org/stable/modules/cross_validation.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igimap.edina.ac.uk/os" TargetMode="External"/><Relationship Id="rId29" Type="http://schemas.openxmlformats.org/officeDocument/2006/relationships/hyperlink" Target="https://www.ordnancesurvey.co.uk/business-government/products/mastermap-greenspa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londonair.org.uk/LondonAir/General/about.aspx" TargetMode="External"/><Relationship Id="rId32" Type="http://schemas.openxmlformats.org/officeDocument/2006/relationships/hyperlink" Target="https://www.roads.org.uk/articles/road-numbers/numbers-and-b-roads" TargetMode="External"/><Relationship Id="rId37" Type="http://schemas.openxmlformats.org/officeDocument/2006/relationships/hyperlink" Target="https://www.who.int/news-room/fact-sheets/detail/ambient-(outdoor)-air-quality-and-health"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igl.org.uk/mapping-londons-green-belt-and-mol/" TargetMode="External"/><Relationship Id="rId28" Type="http://schemas.openxmlformats.org/officeDocument/2006/relationships/hyperlink" Target="https://www.ordnancesurvey.co.uk/documents/os-open-roads-user-guide.pdf" TargetMode="External"/><Relationship Id="rId36" Type="http://schemas.openxmlformats.org/officeDocument/2006/relationships/hyperlink" Target="https://data.worldbank.org/indicator/EN.ATM.PM25.MC.M3?end=2017&amp;start=2017&amp;view=map" TargetMode="External"/><Relationship Id="rId10" Type="http://schemas.openxmlformats.org/officeDocument/2006/relationships/image" Target="media/image3.png"/><Relationship Id="rId19" Type="http://schemas.openxmlformats.org/officeDocument/2006/relationships/hyperlink" Target="https://uk-air.defra.gov.uk/networks/network-info?view=aurn" TargetMode="External"/><Relationship Id="rId31" Type="http://schemas.openxmlformats.org/officeDocument/2006/relationships/hyperlink" Target="http://Roads.org.u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ov.uk/government/publications/guidance-on-road-classification-and-the-primary-route-network/guidance-on-road-classification-and-the-primary-route-network" TargetMode="External"/><Relationship Id="rId27" Type="http://schemas.openxmlformats.org/officeDocument/2006/relationships/hyperlink" Target="https://www.london.gov.uk/sites/default/files/pm2.5_in_london_october19.pdf" TargetMode="External"/><Relationship Id="rId30" Type="http://schemas.openxmlformats.org/officeDocument/2006/relationships/hyperlink" Target="https://www.ordnancesurvey.co.uk/business-government/products/open-map-roads" TargetMode="External"/><Relationship Id="rId35" Type="http://schemas.openxmlformats.org/officeDocument/2006/relationships/hyperlink" Target="https://www.independent.co.uk/climate-change/news/47-per-cent-of-london-is-green-space-is-it-time-for-our-capital-to-become-a-national-park-9756470.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10444-2B69-40FD-B386-32D3A9A6D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46</Pages>
  <Words>11377</Words>
  <Characters>64852</Characters>
  <Application>Microsoft Office Word</Application>
  <DocSecurity>0</DocSecurity>
  <Lines>540</Lines>
  <Paragraphs>152</Paragraphs>
  <ScaleCrop>false</ScaleCrop>
  <Company/>
  <LinksUpToDate>false</LinksUpToDate>
  <CharactersWithSpaces>76077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林 宇伦</cp:lastModifiedBy>
  <cp:revision>231</cp:revision>
  <cp:lastPrinted>2022-04-07T16:30:00Z</cp:lastPrinted>
  <dcterms:created xsi:type="dcterms:W3CDTF">2022-04-07T08:11:00Z</dcterms:created>
  <dcterms:modified xsi:type="dcterms:W3CDTF">2022-04-07T16:31:00Z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ies>
</file>