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HitnScore living test template</w:t>
      </w:r>
    </w:p>
    <w:p>
      <w:r>
        <w:t>Master template version 1.0</w:t>
        <w:br/>
        <w:t>Baseline catalogue prepared 23 October 2026</w:t>
      </w:r>
    </w:p>
    <w:p>
      <w:r>
        <w:t>Use a fresh copy for every testing session. Keep this master free of test results and update its cases when product behavior changes. Each completed copy records what was tested on a specific build, device and account context.</w:t>
      </w:r>
    </w:p>
    <w:p>
      <w:pPr>
        <w:pStyle w:val="Heading1"/>
      </w:pPr>
      <w:r>
        <w:t>Create and retain each test run</w:t>
      </w:r>
    </w:p>
    <w:p>
      <w:pPr>
        <w:pStyle w:val="ListNumber"/>
      </w:pPr>
      <w:r>
        <w:t>Before testing, make a copy of the master and name it HitnScore Test Run YYYY-MM-DD Run NN Build NAME.</w:t>
      </w:r>
    </w:p>
    <w:p>
      <w:pPr>
        <w:pStyle w:val="ListNumber"/>
      </w:pPr>
      <w:r>
        <w:t>Fill in the run details. Duplicate the run for another device or account context so each result has clear coverage.</w:t>
      </w:r>
    </w:p>
    <w:p>
      <w:pPr>
        <w:pStyle w:val="ListNumber"/>
      </w:pPr>
      <w:r>
        <w:t>Record Pass, Fail, Deferred or Not run for each case. Enter the actual tested date and time. Record a reason for every Deferred result.</w:t>
      </w:r>
    </w:p>
    <w:p>
      <w:pPr>
        <w:pStyle w:val="ListNumber"/>
      </w:pPr>
      <w:r>
        <w:t>For failures, capture the actual behavior, evidence link and issue reference. Keep credentials and session tokens out of evidence.</w:t>
      </w:r>
    </w:p>
    <w:p>
      <w:pPr>
        <w:pStyle w:val="ListNumber"/>
      </w:pPr>
      <w:r>
        <w:t>At the end of the session, complete the summary and retain the run unchanged as the test record. Create the next run from the latest master.</w:t>
      </w:r>
    </w:p>
    <w:p>
      <w:pPr>
        <w:pStyle w:val="ListNumber"/>
      </w:pPr>
      <w:r>
        <w:t>Retest fixes in a new run, linking the prior run and issue. Add or revise master cases as new features ship, increment its version and record the change below.</w:t>
      </w:r>
    </w:p>
    <w:p>
      <w:pPr>
        <w:pStyle w:val="Heading1"/>
      </w:pPr>
      <w:r>
        <w:t>Run details</w:t>
      </w:r>
    </w:p>
    <w:p>
      <w:r>
        <w:t>Run name and date: ____________________    Tester: ____________________</w:t>
      </w:r>
    </w:p>
    <w:p>
      <w:r>
        <w:t>Template version: 1.0    Build or commit: ____________________    Environment and URL: ____________________</w:t>
      </w:r>
    </w:p>
    <w:p>
      <w:r>
        <w:t>Platform, device, OS and browser version: ____________________    Orientation or viewport: ____________________</w:t>
      </w:r>
    </w:p>
    <w:p>
      <w:r>
        <w:t>Account tier and role: ____________________    Selected personal or club context: ____________________</w:t>
      </w:r>
    </w:p>
    <w:p>
      <w:r>
        <w:t>Enabled sports, courts and required fixtures: ____________________    Prior run or issue links: ____________________</w:t>
      </w:r>
    </w:p>
    <w:p>
      <w:r>
        <w:br w:type="page"/>
      </w:r>
    </w:p>
    <w:p>
      <w:pPr>
        <w:pStyle w:val="Heading1"/>
      </w:pPr>
      <w:r>
        <w:t>Test status and completion</w:t>
      </w:r>
    </w:p>
    <w:p>
      <w:r>
        <w:t>Pass means the expected result was observed. Fail means the behavior differed. Deferred means the check could not be completed and requires a reason. Not run means no execution has been recorded. Expected permission or feature gates can pass when the specified behavior is observed.</w:t>
      </w:r>
    </w:p>
    <w:p>
      <w:r>
        <w:t>Total cases in this run: ______    Pass: ______    Fail: ______    Deferred: ______    Not run: ______</w:t>
      </w:r>
    </w:p>
    <w:p>
      <w:r>
        <w:t>Unresolved issues and next actions: __________________________________________________________</w:t>
      </w:r>
    </w:p>
    <w:p>
      <w:r>
        <w:t>Session completed by: ____________________    Completed date and time: ____________________</w:t>
      </w:r>
    </w:p>
    <w:p>
      <w:pPr>
        <w:pStyle w:val="Heading1"/>
      </w:pPr>
      <w:r>
        <w:t>Template changes</w:t>
      </w:r>
    </w:p>
    <w:tbl>
      <w:tblPr>
        <w:tblW w:type="auto" w:w="0"/>
        <w:jc w:val="center"/>
        <w:tblLayout w:type="fixed"/>
        <w:tblLook w:firstColumn="1" w:firstRow="1" w:lastColumn="0" w:lastRow="0" w:noHBand="0" w:noVBand="1" w:val="04A0"/>
      </w:tblPr>
      <w:tblGrid>
        <w:gridCol w:w="1152"/>
        <w:gridCol w:w="1728"/>
        <w:gridCol w:w="9936"/>
        <w:gridCol w:w="2448"/>
      </w:tblGrid>
      <w:tr>
        <w:trPr>
          <w:tblHeader/>
        </w:trPr>
        <w:tc>
          <w:tcPr>
            <w:tcW w:type="dxa" w:w="1152"/>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Version</w:t>
            </w:r>
          </w:p>
        </w:tc>
        <w:tc>
          <w:tcPr>
            <w:tcW w:type="dxa" w:w="1728"/>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Date</w:t>
            </w:r>
          </w:p>
        </w:tc>
        <w:tc>
          <w:tcPr>
            <w:tcW w:type="dxa" w:w="9936"/>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Change</w:t>
            </w:r>
          </w:p>
        </w:tc>
        <w:tc>
          <w:tcPr>
            <w:tcW w:type="dxa" w:w="2448"/>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Updated by</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1.0</w:t>
            </w:r>
          </w:p>
        </w:tc>
        <w:tc>
          <w:tcPr>
            <w:tcW w:type="dxa" w:w="1728"/>
            <w:vAlign w:val="center"/>
            <w:tcBorders>
              <w:top w:val="single" w:sz="4" w:color="D9D9D9"/>
              <w:left w:val="single" w:sz="4" w:color="D9D9D9"/>
              <w:bottom w:val="single" w:sz="4" w:color="D9D9D9"/>
              <w:right w:val="single" w:sz="4" w:color="D9D9D9"/>
            </w:tcBorders>
            <w:shd w:fill="FFFFFF"/>
          </w:tcPr>
          <w:p>
            <w:pPr>
              <w:spacing w:after="100" w:before="100"/>
            </w:pPr>
            <w:r>
              <w:rPr>
                <w:sz w:val="18"/>
              </w:rPr>
              <w:t>23 Oct 2026</w:t>
            </w:r>
          </w:p>
        </w:tc>
        <w:tc>
          <w:tcPr>
            <w:tcW w:type="dxa" w:w="9936"/>
            <w:vAlign w:val="center"/>
            <w:tcBorders>
              <w:top w:val="single" w:sz="4" w:color="D9D9D9"/>
              <w:left w:val="single" w:sz="4" w:color="D9D9D9"/>
              <w:bottom w:val="single" w:sz="4" w:color="D9D9D9"/>
              <w:right w:val="single" w:sz="4" w:color="D9D9D9"/>
            </w:tcBorders>
            <w:shd w:fill="FFFFFF"/>
          </w:tcPr>
          <w:p>
            <w:pPr>
              <w:spacing w:after="100" w:before="100"/>
            </w:pPr>
            <w:r>
              <w:rPr>
                <w:sz w:val="18"/>
              </w:rPr>
              <w:t>Initial 75-case catalogue. All results start Not run.</w:t>
            </w:r>
          </w:p>
        </w:tc>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1728"/>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9936"/>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448"/>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bl>
    <w:p>
      <w:pPr>
        <w:pStyle w:val="Heading1"/>
      </w:pPr>
      <w:r>
        <w:t>Coverage notes</w:t>
      </w:r>
    </w:p>
    <w:p>
      <w:r>
        <w:t>Web cases use the existing manual web-client checklist. EXT cases add current product checks across web, iOS, backend and the Android foundation. Confirm prerequisites before testing. Use separate matches for mutually exclusive scoring options. Android cases cover only implemented behavior in the chosen build.</w:t>
      </w:r>
    </w:p>
    <w:p>
      <w:r>
        <w:t>The table starts with plain editable status values. Native Google Docs dropdowns are to be added after conversion, using Pass, Fail, Deferred and Not run. Tested dates are entered manually.</w:t>
      </w:r>
    </w:p>
    <w:p>
      <w:r>
        <w:br w:type="page"/>
      </w:r>
    </w:p>
    <w:p>
      <w:pPr>
        <w:pStyle w:val="Heading1"/>
      </w:pPr>
      <w:r>
        <w:t>Milestone test log</w:t>
      </w:r>
    </w:p>
    <w:p>
      <w:r>
        <w:t>Milestone: Current baseline. Add new milestones after existing cases. Duplicate a row to add a case and retain a stable unique Case ID.</w:t>
      </w:r>
    </w:p>
    <w:tbl>
      <w:tblPr>
        <w:tblW w:type="auto" w:w="0"/>
        <w:jc w:val="center"/>
        <w:tblLayout w:type="fixed"/>
        <w:tblLook w:firstColumn="1" w:firstRow="1" w:lastColumn="0" w:lastRow="0" w:noHBand="0" w:noVBand="1" w:val="04A0"/>
      </w:tblPr>
      <w:tblGrid>
        <w:gridCol w:w="1800"/>
        <w:gridCol w:w="4320"/>
        <w:gridCol w:w="4320"/>
        <w:gridCol w:w="1152"/>
        <w:gridCol w:w="1440"/>
        <w:gridCol w:w="2232"/>
      </w:tblGrid>
      <w:tr>
        <w:trPr>
          <w:tblHeader/>
        </w:trPr>
        <w:tc>
          <w:tcPr>
            <w:tcW w:type="dxa" w:w="1800"/>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Case and scope</w:t>
            </w:r>
          </w:p>
        </w:tc>
        <w:tc>
          <w:tcPr>
            <w:tcW w:type="dxa" w:w="4320"/>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Test steps</w:t>
            </w:r>
          </w:p>
        </w:tc>
        <w:tc>
          <w:tcPr>
            <w:tcW w:type="dxa" w:w="4320"/>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Expected result</w:t>
            </w:r>
          </w:p>
        </w:tc>
        <w:tc>
          <w:tcPr>
            <w:tcW w:type="dxa" w:w="1152"/>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Status</w:t>
            </w:r>
          </w:p>
        </w:tc>
        <w:tc>
          <w:tcPr>
            <w:tcW w:type="dxa" w:w="1440"/>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Tested</w:t>
            </w:r>
          </w:p>
        </w:tc>
        <w:tc>
          <w:tcPr>
            <w:tcW w:type="dxa" w:w="2232"/>
            <w:vAlign w:val="center"/>
            <w:tcBorders>
              <w:top w:val="single" w:sz="4" w:color="D9D9D9"/>
              <w:left w:val="single" w:sz="4" w:color="D9D9D9"/>
              <w:bottom w:val="single" w:sz="4" w:color="D9D9D9"/>
              <w:right w:val="single" w:sz="4" w:color="D9D9D9"/>
            </w:tcBorders>
            <w:shd w:fill="173758"/>
          </w:tcPr>
          <w:p>
            <w:pPr>
              <w:spacing w:after="100" w:before="100"/>
            </w:pPr>
            <w:r>
              <w:rPr>
                <w:b/>
                <w:color w:val="FFFFFF"/>
                <w:sz w:val="18"/>
              </w:rPr>
              <w:t>Actual result and evidence</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REG-01</w:t>
              <w:br/>
              <w:t>Web</w:t>
              <w:br/>
              <w:t>Registration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Open Want In; submit valid personal registration; receive email, set password and sign in.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Account is created once with correct details; email link works and confirmation explains the next step.</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REG-02</w:t>
              <w:br/>
              <w:t>Web</w:t>
              <w:br/>
              <w:t>Registration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Try blank/invalid fields, existing email, mismatched passwords and a reused/expired email link.</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Clear validation; no duplicate account; recovery route is available.</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REG-03</w:t>
              <w:br/>
              <w:t>Web</w:t>
              <w:br/>
              <w:t>Registration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Submit a club enquiry, then separately accept a prepared club-member invitation.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Enquiry acknowledges interest rather than granting immediate club access; invitation/approval grants only the intended membership.</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AUTH-01</w:t>
              <w:br/>
              <w:t>Web</w:t>
              <w:br/>
              <w:t>Login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Sign in with valid credentials; then try wrong password and unapproved membership.</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Valid approved user reaches the correct account; failures are clear and grant no access.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AUTH-02</w:t>
              <w:br/>
              <w:t>Web</w:t>
              <w:br/>
              <w:t>Login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Use password reset from login and sign in with the new password.</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Email/reset flow succeeds; old password no longer authenticates.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AUTH-03</w:t>
              <w:br/>
              <w:t>Web</w:t>
              <w:br/>
              <w:t>Login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Refresh while signed in; log out; use Back and open a protected URL.</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Valid session restores; logged-out protected content requires authentication.</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AUTH-04</w:t>
              <w:br/>
              <w:t>Web</w:t>
              <w:br/>
              <w:t>Login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Sign in as the two-club user; select Club A; log out, sign in and select Club B.</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Both memberships are offered; each choice loads that club’s role, matches, courts, sports and analytics without Club A data leaking into Club B.</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DASH-01</w:t>
              <w:br/>
              <w:t>Web</w:t>
              <w:br/>
              <w:t>Dashboard</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Open Home; review active, scheduled and recent matches and empty states.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Correct account data and available actions; no stale data from the previous login.</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DASH-02</w:t>
              <w:br/>
              <w:t>Web</w:t>
              <w:br/>
              <w:t>Dashboard</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Open Start New Match and header +; close each sport chooser.</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Both open the same chooser; only enabled implemented sports appear; closing returns to dashboard.</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DASH-03</w:t>
              <w:br/>
              <w:t>Web</w:t>
              <w:br/>
              <w:t>Dashboard</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Use header navigation and scroll the page.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Correct active item; sticky header compacts; phone navigation remains usable; Settings goes to Settings.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DASH-04</w:t>
              <w:br/>
              <w:t>Web</w:t>
              <w:br/>
              <w:t>Dashboard</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Review scheduling, club controls and Tournament navigation where enabled.</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Free scheduling shows upgrade gate; admin controls follow role; Tournament is visible only for a club with the feature enabled.</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MSG-01</w:t>
              <w:br/>
              <w:t>Web</w:t>
              <w:br/>
              <w:t>Messages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Open Messages with unread and read seeded notifications; mark one read; refresh and inspect on another device.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Messages open correctly; unread state clears explicitly and read state persists across devices.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MSG-02</w:t>
              <w:br/>
              <w:t>Web</w:t>
              <w:br/>
              <w:t>Messages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Review inbox for an account with no messages and accounts with plan-targeted messages.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Useful empty state; only intended recipients see targeted notifications.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PROF-01</w:t>
              <w:br/>
              <w:t>Web</w:t>
              <w:br/>
              <w:t>Profile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Open profile icon; check and update name, surname, telephone, location and country; refresh.</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Own details persist; no other user’s details appear; labels and save feedback are usable.</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PROF-02</w:t>
              <w:br/>
              <w:t>Web</w:t>
              <w:br/>
              <w:t>Profile</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On a disposable account, change email to an unused valid address and sign in again.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Prior sessions are revoked; login uses the new address; invalid/duplicate email is rejected clearly.</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SQ-01</w:t>
              <w:br/>
              <w:t>Web</w:t>
              <w:br/>
              <w:t>Squash</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Create squash from dashboard; select players, shirts, format and a club court where applicable.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Setup saves correct players/rules/court; disabled or unavailable sports cannot be created.</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SQ-02</w:t>
              <w:br/>
              <w:t>Web</w:t>
              <w:br/>
              <w:t>Squash</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Score both players; change service side; use stroke/let and Undo; refresh.</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Scores, server and point rail are correct; side change replaces the current marker; undo/refresh retain consistent state.</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SQ-03</w:t>
              <w:br/>
              <w:t>Web</w:t>
              <w:br/>
              <w:t>Squash</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Exercise Golden Point, handicap and optional timing; complete a match and separately test early-end confirmation.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Handicap works across all tiers; timer-off opens scoring directly; enabled warm-up/break works; completion records correct winner; cancelling early-end preserves play.</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RB-01</w:t>
              <w:br/>
              <w:t>Web</w:t>
              <w:br/>
              <w:t>Racketball</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Create racketball with player shirts, format, rules and applicable court.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Correct sport, participants and court; independent sport/court gates explain any blocked creation.</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RB-02</w:t>
              <w:br/>
              <w:t>Web</w:t>
              <w:br/>
              <w:t>Racketball</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Score both players, change service side, use stroke/let and Undo; refresh.</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Sport-appropriate scoring and service markers remain correct without duplicate current-score markers.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RB-03</w:t>
              <w:br/>
              <w:t>Web</w:t>
              <w:br/>
              <w:t>Racketball</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Exercise handicap, Golden Point, optional warm-up/game break; complete and test early-end cancellation.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Rules and timing match setup; completion appears in history; cancelling early-end does not finish the match.</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TEN-01</w:t>
              <w:br/>
              <w:t>Web</w:t>
              <w:br/>
              <w:t>Tennis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Create singles, then doubles, including all shirt colours and opening order.</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Singles derives receiver from opening server; doubles accepts explicit serve/receive order and four participants.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TEN-02</w:t>
              <w:br/>
              <w:t>Web</w:t>
              <w:br/>
              <w:t>Tennis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Play through 0/15/30/40, deuce, advantage, a game, a set and a 6–6 tiebreak; use Undo.</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Points/games/sets, server/receiver and Right/Left labels follow the rules; undo restores prior state.</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TEN-03</w:t>
              <w:br/>
              <w:t>Web</w:t>
              <w:br/>
              <w:t>Tennis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Test Golden Point, final-set 10-point match tiebreak and timed breaks in separate suitable matches.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Golden Point uses Right court; final-set option uses match tiebreak; enabled odd-game/set breaks show 90/120 seconds.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TEN-04</w:t>
              <w:br/>
              <w:t>Web</w:t>
              <w:br/>
              <w:t>Tennis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Complete match; open result and point timeline.</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Correct winner, set scores, game/set boundaries and saved history after refresh.</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PAD-01</w:t>
              <w:br/>
              <w:t>Web</w:t>
              <w:br/>
              <w:t>Padel</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With Padel enabled, create a match with four participants, shirts and opening order.</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Setup is doubles only; platform/account visibility gates are respected.</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PAD-02</w:t>
              <w:br/>
              <w:t>Web</w:t>
              <w:br/>
              <w:t>Padel</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Play advantage and a separate Golden Point game; select Right/Left receiving partner at Golden Point.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Receiving team chooses partner; scoring, service rotation and named receiver remain correct.</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PAD-03</w:t>
              <w:br/>
              <w:t>Web</w:t>
              <w:br/>
              <w:t>Padel</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Reach 6–6 tiebreak; exercise Undo, enabled breaks and match completion.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Tiebreak, restored state, timing and final result agree with selected rules and persist after refresh.</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REC-01</w:t>
              <w:br/>
              <w:t>Web</w:t>
              <w:br/>
              <w:t>Recent matches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Review Recent Matches and pagination with sufficient data.</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Newest accessible completed matches appear; maximum 24 dashboard entries, six cards per page; desktop shows up to three two-card rows.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REC-02</w:t>
              <w:br/>
              <w:t>Web</w:t>
              <w:br/>
              <w:t>Recent matches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Open a recent card for each sport; refresh detail and return.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Correct read-only result, participants, start/duration, game/set timing and grouped timeline; tennis/Padel use tennis labels.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REC-03</w:t>
              <w:br/>
              <w:t>Web</w:t>
              <w:br/>
              <w:t>Recent matches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For Free, open the latest three completed matches then attempt a known older match URL.</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Latest three are accessible; older history is redacted/gated and direct authenticated access is denied; teaser exposes no restricted details.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REC-04</w:t>
              <w:br/>
              <w:t>Web</w:t>
              <w:br/>
              <w:t>Recent matches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For Plus, review expanded history and attempt older entries beyond the allowance if seeded.</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Latest 100 completed matches are accessible within entitlement; dashboard still caps at 24.</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MAT-01</w:t>
              <w:br/>
              <w:t>Web</w:t>
              <w:br/>
              <w:t>Matches and search</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Click Recent Matches heading; also click Active and Scheduled headings.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Recent opens Matches History; other headings open corresponding Current/Scheduled tabs.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MAT-02</w:t>
              <w:br/>
              <w:t>Web</w:t>
              <w:br/>
              <w:t>Matches and search</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Review Current, Scheduled and History tabs, including empty states.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Correct status grouping; completed matches cannot be scored; active matches reopen correctly.</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MAT-03</w:t>
              <w:br/>
              <w:t>Web</w:t>
              <w:br/>
              <w:t>Matches and search</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Test scheduling and activation for each account.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Free receives upgrade gate; Plus can schedule during an active personal match but cannot activate until it ends; club scheduling uses authorised club courts.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MAT-04</w:t>
              <w:br/>
              <w:t>Web</w:t>
              <w:br/>
              <w:t>Matches and search</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Filter History by squash, racketball, tennis and Padel in turn.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Only the selected sport remains; clearing restores the accessible results.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MAT-05</w:t>
              <w:br/>
              <w:t>Web</w:t>
              <w:br/>
              <w:t>Matches and search</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Search by player name, surname, winner and sport; try mixed case and no-match text.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Matching results are correct and case-insensitive; useful no-results state; clear restores results.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MAT-06</w:t>
              <w:br/>
              <w:t>Web</w:t>
              <w:br/>
              <w:t>Matches and search</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Combine text, sport, single date and date range; clear filters; paginate.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All filters apply together; boundaries include expected matches; no duplicates/skipped entries; History has up to 20 cards per page (ten desktop rows).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ANA-01</w:t>
              <w:br/>
              <w:t>Web</w:t>
              <w:br/>
              <w:t>Analytics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Open Analytics and inspect App/Player tabs; inspect Club as admin and regular member.</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App and Player are available across tiers; Club is restricted to club admins; direct navigation cannot expose another club’s data.</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ANA-02</w:t>
              <w:br/>
              <w:t>Web</w:t>
              <w:br/>
              <w:t>Analytics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On App, choose 30 days, 90 days, 12 months and All time using known dated matches.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Match volume, sport splits, completion/abandonment, durations and activity charts reconcile with fixtures in each selected period.</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ANA-03</w:t>
              <w:br/>
              <w:t>Web</w:t>
              <w:br/>
              <w:t>Analytics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Check App heatmaps, rule/format usage, competitiveness, points and participant reuse.</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Charts remain readable; totals/labels agree with seeded data; historically untracked attribution is labelled rather than invented.</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ANA-04</w:t>
              <w:br/>
              <w:t>Web</w:t>
              <w:br/>
              <w:t>Analytics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Open Player using a profile whose full name appears in known matches; compare an unmatched profile.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Basic results, court time, sports and opponents reflect the profile-name match rule; no-data state is clear.</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ANA-05</w:t>
              <w:br/>
              <w:t>Web</w:t>
              <w:br/>
              <w:t>Analytics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Compare Free and Plus Player reporting.</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Both have basic player stats; Plus adds deeper results, game/point and serve percentages, streaks, close games/sets and progress; Free cannot access restricted detail.</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ANA-06</w:t>
              <w:br/>
              <w:t>Web</w:t>
              <w:br/>
              <w:t>Analytics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As club admin, inspect Club courts, demand, simultaneous activity, scheduled demand, sport trends and digest where available.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Values agree with club fixtures and plan configuration; do not assume every Club Pro-labelled metric is available to Essentials.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ANA-07</w:t>
              <w:br/>
              <w:t>Web</w:t>
              <w:br/>
              <w:t>Analytics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Complete one known match, refresh Analytics, then repeat after choosing the other club.</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Relevant figures update without double counting; account context and reporting periods remain correct.</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UI-01</w:t>
              <w:br/>
              <w:t>Web</w:t>
              <w:br/>
              <w:t>Layout and usability</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Repeat all groups in portrait and spot-check landscape; rotate during setup and scoring.</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No hidden primary action, overlapping text or accidental page-wide horizontal scroll; intended tab strips scroll.</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UI-02</w:t>
              <w:br/>
              <w:t>Web</w:t>
              <w:br/>
              <w:t>Layout and usability</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Use phone/tablet keyboard, long names, dropdowns, dialogs, date inputs and score controls; test desktop keyboard and 200% zoom.</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Inputs and close/save controls remain reachable; focus is visible; no lost form state or clipped scores.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UI-03</w:t>
              <w:br/>
              <w:t>Web</w:t>
              <w:br/>
              <w:t>Layout and usability</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On a safe test account, interrupt connectivity during a read/save and reconnect.</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No false success or duplicate match/action; clear failure/recovery; web is not assumed to support native offline scoring.</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QA-01</w:t>
              <w:br/>
              <w:t>Web</w:t>
              <w:br/>
              <w:t>Test records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Record a failed case with its steps, expected and actual results, device, build and evidence link.</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The issue can be reproduced from the record and linked to a separate retest run.</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EXT-01</w:t>
              <w:br/>
              <w:t>Web / iOS</w:t>
              <w:br/>
              <w:t>Session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Sign in on device A; sign in on B and choose continue here.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Previous session is revoked; A clears credentials on SESSION_REPLACED.</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EXT-02</w:t>
              <w:br/>
              <w:t>Web / iOS</w:t>
              <w:br/>
              <w:t>Context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Switch between personal and two approved club memberships.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Matches, courts, sports and permissions refresh for selected context; Profile and Subscription use personal membership.</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EXT-03</w:t>
              <w:br/>
              <w:t>Web / iOS</w:t>
              <w:br/>
              <w:t>Watching</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As Plus, enter a live viewing code, observe points, save and reopen after completion.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Read-only score and timeline update; final result and saved Viewed Matches persist across devices.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EXT-04</w:t>
              <w:br/>
              <w:t>Web / iOS</w:t>
              <w:br/>
              <w:t>Watching</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Try viewing as Free and submit invalid viewing codes.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Plus gate and invalid-code feedback appear; no restricted score or scoring actions are exposed.</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EXT-05</w:t>
              <w:br/>
              <w:t>Web</w:t>
              <w:br/>
              <w:t>Club settings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As member open Association and try direct admin section URLs.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Only read-only club profile is available; admin operations remain server-restricted.</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EXT-06</w:t>
              <w:br/>
              <w:t>Web</w:t>
              <w:br/>
              <w:t>Club settings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As club admin add/edit/delete disposable users and sport-specific courts.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Changes persist; court availability follows sport; roles and approval state remain correct.</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EXT-07</w:t>
              <w:br/>
              <w:t>Web</w:t>
              <w:br/>
              <w:t>Club settings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Edit club profile, approved primary contact, address and competition names.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Values persist; member lookup and competition search work; browsing does not change scoring context.</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EXT-08</w:t>
              <w:br/>
              <w:t>Web</w:t>
              <w:br/>
              <w:t>Tournament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Enable club access as root admin; create draft and add/search/import entrants as club admin.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Only enabled club sees Tournament; duplicate-reviewed entrants and metadata persist.</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EXT-09</w:t>
              <w:br/>
              <w:t>Web</w:t>
              <w:br/>
              <w:t>Tournament</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Generate knockout draw, review seeds/byes, publish and open public key signed out.</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Live draw locks entrants; sanitized public draw loads without login; disabling public access blocks key.</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EXT-10</w:t>
              <w:br/>
              <w:t>Web</w:t>
              <w:br/>
              <w:t>Tournament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Schedule live fixture and enter result as member; correct manual result as admin.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Fixture links to schedule; knockout winner advances; eligible first-round loser enters plate.</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EXT-11</w:t>
              <w:br/>
              <w:t>Web / iOS</w:t>
              <w:br/>
              <w:t>Notifications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Publish all-user and plan-specific notifications as root admin; read across devices.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Only intended recipients see messages; explicit read state synchronizes.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EXT-12</w:t>
              <w:br/>
              <w:t>Web</w:t>
              <w:br/>
              <w:t>Privacy</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Clear consent, browse, allow all, then revoke consent.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Analytics loads only after Allow all; routes omit identifiers and query strings.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EXT-13</w:t>
              <w:br/>
              <w:t>iOS</w:t>
              <w:br/>
              <w:t>Native access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Sign in, toggle password visibility, fully close and reopen app.</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Approved session restores while unexpired; password visibility toggle works.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EXT-14</w:t>
              <w:br/>
              <w:t>iOS</w:t>
              <w:br/>
              <w:t>Biometrics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Enable biometric unlock; locally sign out; restore saved session with Face ID/Touch ID.</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Only an unexpired device-bound session restores; expired session requires sign-in.</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EXT-15</w:t>
              <w:br/>
              <w:t>iOS</w:t>
              <w:br/>
              <w:t>Offline squash</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Open active squash/racketball online; disconnect; score and undo; restart; reconnect.</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Local state and queue survive restart; replay is ordered and actions apply once.</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EXT-16</w:t>
              <w:br/>
              <w:t>iOS</w:t>
              <w:br/>
              <w:t>Offline tennis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Open active tennis/Padel online; disconnect; score through game boundary; reconnect.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Local rules, server/receiver and timeline reconcile without duplicate points.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EXT-17</w:t>
              <w:br/>
              <w:t>iOS</w:t>
              <w:br/>
              <w:t>Offline replay</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Add scoring actions while earlier actions synchronize; interrupt network and retry.</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New queued actions are retained; retries are idempotent; underlying errors are shown.</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EXT-18</w:t>
              <w:br/>
              <w:t>iOS</w:t>
              <w:br/>
              <w:t>Service markers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At R2 manually change to L2, then score next server point.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L2 replaces R2; next marker is R3; no duplicate current-score marker.</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EXT-19</w:t>
              <w:br/>
              <w:t>iOS</w:t>
              <w:br/>
              <w:t>Accessibility</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Use small iPhone, large Dynamic Type, dark mode and light shirt colours during setup/scoring.</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Scores, point rails, timing and primary actions remain within screen and readable.</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EXT-20</w:t>
              <w:br/>
              <w:t>iOS</w:t>
              <w:br/>
              <w:t>Purchases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On verification-enabled Sandbox/TestFlight build buy yearly Plus and restore.</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Backend accepts signed purchase before finish/upgrade; restore recovers eligible plan. Local Xcode transactions are non-authoritative.</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EXT-21</w:t>
              <w:br/>
              <w:t>Backend / iOS</w:t>
              <w:br/>
              <w:t>Subscriptions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Exercise Sandbox renewal, cancellation, grace, refund and expiry using prepared fixtures.</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Plan follows verified Apple lifecycle; reconciliation and entitlement audit retain correct transitions.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EXT-22</w:t>
              <w:br/>
              <w:t>iOS</w:t>
              <w:br/>
              <w:t>Account deletion</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Delete a disposable personal account through both confirmations.</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Cancellation preserves account; confirmed deletion removes access and clears local session.</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EXT-23</w:t>
              <w:br/>
              <w:t>Android</w:t>
              <w:br/>
              <w:t>Android build</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Assemble current Android project and launch on emulator/device.</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Build completes; splash, branding and navigation foundation launch. Record actual build output.</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EXT-24</w:t>
              <w:br/>
              <w:t>Android</w:t>
              <w:br/>
              <w:t>Android scope</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Inspect available screens against this build milestone.</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Record only implemented behavior. Defer unfinished journeys with a reason; do not infer parity with iOS.</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0F4F8"/>
          </w:tcPr>
          <w:p>
            <w:pPr>
              <w:spacing w:after="100" w:before="100"/>
            </w:pPr>
            <w:r>
              <w:rPr>
                <w:sz w:val="18"/>
              </w:rPr>
              <w:t>EXT-25</w:t>
              <w:br/>
              <w:t>Web</w:t>
              <w:br/>
              <w:t>Root admin</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Sign in as root admin; inspect user directory, verification, sports and subscription activity.</w:t>
            </w:r>
          </w:p>
        </w:tc>
        <w:tc>
          <w:tcPr>
            <w:tcW w:type="dxa" w:w="4320"/>
            <w:vAlign w:val="center"/>
            <w:tcBorders>
              <w:top w:val="single" w:sz="4" w:color="D9D9D9"/>
              <w:left w:val="single" w:sz="4" w:color="D9D9D9"/>
              <w:bottom w:val="single" w:sz="4" w:color="D9D9D9"/>
              <w:right w:val="single" w:sz="4" w:color="D9D9D9"/>
            </w:tcBorders>
            <w:shd w:fill="F0F4F8"/>
          </w:tcPr>
          <w:p>
            <w:pPr>
              <w:spacing w:after="100" w:before="100"/>
            </w:pPr>
            <w:r>
              <w:rPr>
                <w:sz w:val="18"/>
              </w:rPr>
              <w:t>Authorized operations work; expired root session and ordinary accounts cannot use root routes.</w:t>
            </w:r>
          </w:p>
        </w:tc>
        <w:tc>
          <w:tcPr>
            <w:tcW w:type="dxa" w:w="1152"/>
            <w:vAlign w:val="center"/>
            <w:tcBorders>
              <w:top w:val="single" w:sz="4" w:color="D9D9D9"/>
              <w:left w:val="single" w:sz="4" w:color="D9D9D9"/>
              <w:bottom w:val="single" w:sz="4" w:color="D9D9D9"/>
              <w:right w:val="single" w:sz="4" w:color="D9D9D9"/>
            </w:tcBorders>
            <w:shd w:fill="F0F4F8"/>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0F4F8"/>
          </w:tcPr>
          <w:p>
            <w:pPr>
              <w:spacing w:after="100" w:before="100"/>
            </w:pPr>
            <w:r>
              <w:rPr>
                <w:sz w:val="18"/>
              </w:rPr>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8"/>
              </w:rPr>
              <w:t>EXT-26</w:t>
              <w:br/>
              <w:t>Web</w:t>
              <w:br/>
              <w:t>Public help</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Open Help, privacy, cookies, tournament entry and scoreboard entry signed out.</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8"/>
              </w:rPr>
              <w:t>Public routes load; branding links to homepage; help/footer links and key/code validation work.</w:t>
            </w:r>
          </w:p>
        </w:tc>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sz w:val="18"/>
              </w:rPr>
              <w:t>Not run</w:t>
            </w:r>
          </w:p>
        </w:tc>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sz w:val="18"/>
              </w:rPr>
            </w:r>
          </w:p>
        </w:tc>
      </w:tr>
    </w:tbl>
    <w:p>
      <w:r>
        <w:t>New case: duplicate a row, enter an ID and milestone, then define steps and an observable expected result. Start the result at Not run.</w:t>
      </w:r>
    </w:p>
    <w:sectPr w:rsidR="00FC693F" w:rsidRPr="0006063C" w:rsidSect="00034616">
      <w:pgSz w:w="16848" w:h="11952"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