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E6630A" w14:textId="77777777" w:rsidR="006D056D" w:rsidRDefault="00000000">
      <w:pPr>
        <w:spacing w:after="20"/>
        <w:jc w:val="center"/>
      </w:pPr>
      <w:r>
        <w:rPr>
          <w:noProof/>
        </w:rPr>
        <w:drawing>
          <wp:inline distT="0" distB="0" distL="0" distR="0" wp14:anchorId="302BCB18" wp14:editId="1B1B1935">
            <wp:extent cx="777240" cy="777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logo.png"/>
                    <pic:cNvPicPr/>
                  </pic:nvPicPr>
                  <pic:blipFill>
                    <a:blip r:embed="rId8"/>
                    <a:stretch>
                      <a:fillRect/>
                    </a:stretch>
                  </pic:blipFill>
                  <pic:spPr>
                    <a:xfrm>
                      <a:off x="0" y="0"/>
                      <a:ext cx="777240" cy="777240"/>
                    </a:xfrm>
                    <a:prstGeom prst="rect">
                      <a:avLst/>
                    </a:prstGeom>
                  </pic:spPr>
                </pic:pic>
              </a:graphicData>
            </a:graphic>
          </wp:inline>
        </w:drawing>
      </w:r>
    </w:p>
    <w:p w14:paraId="7E7221CA" w14:textId="77777777" w:rsidR="006D056D" w:rsidRDefault="00000000">
      <w:pPr>
        <w:spacing w:after="260"/>
        <w:jc w:val="center"/>
      </w:pPr>
      <w:r>
        <w:rPr>
          <w:rFonts w:ascii="Aptos Display" w:hAnsi="Aptos Display"/>
          <w:b/>
          <w:color w:val="2F80ED"/>
          <w:sz w:val="48"/>
        </w:rPr>
        <w:t>Hit</w:t>
      </w:r>
      <w:r>
        <w:rPr>
          <w:rFonts w:ascii="Aptos Display" w:hAnsi="Aptos Display"/>
          <w:b/>
          <w:color w:val="EC5EA8"/>
          <w:sz w:val="48"/>
        </w:rPr>
        <w:t>n</w:t>
      </w:r>
      <w:r>
        <w:rPr>
          <w:rFonts w:ascii="Aptos Display" w:hAnsi="Aptos Display"/>
          <w:b/>
          <w:color w:val="2F80ED"/>
          <w:sz w:val="48"/>
        </w:rPr>
        <w:t>Score</w:t>
      </w:r>
    </w:p>
    <w:p w14:paraId="7B873433" w14:textId="77777777" w:rsidR="006D056D" w:rsidRDefault="00000000">
      <w:pPr>
        <w:pStyle w:val="Title"/>
        <w:jc w:val="center"/>
      </w:pPr>
      <w:r>
        <w:t>Production Release Readiness Review and Four Day Plan</w:t>
      </w:r>
    </w:p>
    <w:p w14:paraId="0CEA7600" w14:textId="77777777" w:rsidR="006D056D" w:rsidRDefault="00000000">
      <w:pPr>
        <w:jc w:val="center"/>
      </w:pPr>
      <w:r>
        <w:rPr>
          <w:b/>
          <w:color w:val="000000"/>
          <w:sz w:val="26"/>
        </w:rPr>
        <w:t>Current-state comparison, controlled freeze, launch gates and Root Admin security</w:t>
      </w:r>
    </w:p>
    <w:p w14:paraId="19BDA004" w14:textId="77777777" w:rsidR="006D056D" w:rsidRDefault="00000000">
      <w:pPr>
        <w:jc w:val="center"/>
      </w:pPr>
      <w:r>
        <w:rPr>
          <w:b/>
        </w:rPr>
        <w:t xml:space="preserve">Assessment date: </w:t>
      </w:r>
      <w:r>
        <w:t>11 September 2026</w:t>
      </w:r>
      <w:r>
        <w:br/>
      </w:r>
      <w:r>
        <w:rPr>
          <w:b/>
        </w:rPr>
        <w:t xml:space="preserve">Target: </w:t>
      </w:r>
      <w:r>
        <w:t>submission-ready build within four days; public availability subject to Apple review</w:t>
      </w:r>
      <w:r>
        <w:br/>
      </w:r>
      <w:r>
        <w:rPr>
          <w:b/>
        </w:rPr>
        <w:t xml:space="preserve">Release posture: </w:t>
      </w:r>
      <w:r>
        <w:t>conditional go with a narrow launch scope and a backend/database freeze after the launch blockers are closed</w:t>
      </w:r>
      <w:r>
        <w:br/>
      </w:r>
      <w:r>
        <w:rPr>
          <w:b/>
        </w:rPr>
        <w:t xml:space="preserve">Evidence base: </w:t>
      </w:r>
      <w:r>
        <w:t>repository state, recent commit history, checked-in readiness documents, subscription Test A–D report, and verification run on 11 September 2026</w:t>
      </w:r>
    </w:p>
    <w:p w14:paraId="1AB06DE8" w14:textId="77777777" w:rsidR="006D056D" w:rsidRDefault="00000000">
      <w:r>
        <w:br w:type="page"/>
      </w:r>
    </w:p>
    <w:p w14:paraId="7D751673" w14:textId="77777777" w:rsidR="006D056D" w:rsidRDefault="00000000">
      <w:pPr>
        <w:pStyle w:val="Heading1"/>
      </w:pPr>
      <w:r>
        <w:lastRenderedPageBreak/>
        <w:t>Executive decision</w:t>
      </w:r>
    </w:p>
    <w:p w14:paraId="0FEB2A53" w14:textId="77777777" w:rsidR="006D056D" w:rsidRDefault="00000000">
      <w:r>
        <w:rPr>
          <w:b/>
          <w:color w:val="9A6700"/>
        </w:rPr>
        <w:t xml:space="preserve">Recommendation: </w:t>
      </w:r>
      <w:r>
        <w:t>Proceed toward a controlled submission, but do not declare the product production-ready or freeze the backend today.</w:t>
      </w:r>
    </w:p>
    <w:p w14:paraId="4BC35EE2" w14:textId="77777777" w:rsidR="006D056D" w:rsidRDefault="00000000">
      <w:r>
        <w:t>The product has moved materially closer to release since the 8 September readiness review. Apple purchase verification and lifecycle processing now exist, the manual Sandbox programme has proved Tests A through D, root-admin access uses expiring opaque server-side sessions, and core web/backend compilation checks pass. The remaining risk is concentrated in release operations, repeatable automated gates, production Apple configuration, untested exceptional subscription paths, native archive validation, and privileged-administration security.</w:t>
      </w:r>
    </w:p>
    <w:p w14:paraId="211BEECD" w14:textId="77777777" w:rsidR="006D056D" w:rsidRDefault="00000000">
      <w:r>
        <w:t>A four-day target is credible only if it means producing and submitting a deliberately narrow release candidate. Apple controls review duration and public availability, so no internal plan can guarantee that the app is live in exactly four days. The launch should be stopped if any P0 gate in this document remains open at the freeze checkpoint.</w:t>
      </w:r>
    </w:p>
    <w:tbl>
      <w:tblPr>
        <w:tblW w:w="0" w:type="auto"/>
        <w:jc w:val="center"/>
        <w:tblLayout w:type="fixed"/>
        <w:tblLook w:val="04A0" w:firstRow="1" w:lastRow="0" w:firstColumn="1" w:lastColumn="0" w:noHBand="0" w:noVBand="1"/>
      </w:tblPr>
      <w:tblGrid>
        <w:gridCol w:w="1944"/>
        <w:gridCol w:w="7992"/>
      </w:tblGrid>
      <w:tr w:rsidR="006D056D" w14:paraId="60D256EE" w14:textId="77777777">
        <w:trPr>
          <w:tblHeader/>
          <w:jc w:val="center"/>
        </w:trPr>
        <w:tc>
          <w:tcPr>
            <w:tcW w:w="1944" w:type="dxa"/>
            <w:tcBorders>
              <w:top w:val="single" w:sz="5" w:space="0" w:color="D9E2EC"/>
              <w:left w:val="single" w:sz="5" w:space="0" w:color="D9E2EC"/>
              <w:bottom w:val="single" w:sz="5" w:space="0" w:color="D9E2EC"/>
              <w:right w:val="single" w:sz="5" w:space="0" w:color="D9E2EC"/>
            </w:tcBorders>
            <w:shd w:val="clear" w:color="auto" w:fill="0B4F88"/>
            <w:tcMar>
              <w:top w:w="90" w:type="dxa"/>
              <w:left w:w="105" w:type="dxa"/>
              <w:bottom w:w="90" w:type="dxa"/>
              <w:right w:w="105" w:type="dxa"/>
            </w:tcMar>
            <w:vAlign w:val="center"/>
          </w:tcPr>
          <w:p w14:paraId="47A4FB20" w14:textId="77777777" w:rsidR="006D056D" w:rsidRDefault="00000000">
            <w:r>
              <w:rPr>
                <w:b/>
                <w:color w:val="FFFFFF"/>
                <w:sz w:val="18"/>
              </w:rPr>
              <w:t>Decision</w:t>
            </w:r>
          </w:p>
        </w:tc>
        <w:tc>
          <w:tcPr>
            <w:tcW w:w="7992" w:type="dxa"/>
            <w:tcBorders>
              <w:top w:val="single" w:sz="5" w:space="0" w:color="D9E2EC"/>
              <w:left w:val="single" w:sz="5" w:space="0" w:color="D9E2EC"/>
              <w:bottom w:val="single" w:sz="5" w:space="0" w:color="D9E2EC"/>
              <w:right w:val="single" w:sz="5" w:space="0" w:color="D9E2EC"/>
            </w:tcBorders>
            <w:shd w:val="clear" w:color="auto" w:fill="0B4F88"/>
            <w:tcMar>
              <w:top w:w="90" w:type="dxa"/>
              <w:left w:w="105" w:type="dxa"/>
              <w:bottom w:w="90" w:type="dxa"/>
              <w:right w:w="105" w:type="dxa"/>
            </w:tcMar>
            <w:vAlign w:val="center"/>
          </w:tcPr>
          <w:p w14:paraId="1F42CD7F" w14:textId="77777777" w:rsidR="006D056D" w:rsidRDefault="00000000">
            <w:r>
              <w:rPr>
                <w:b/>
                <w:color w:val="FFFFFF"/>
                <w:sz w:val="18"/>
              </w:rPr>
              <w:t>Position</w:t>
            </w:r>
          </w:p>
        </w:tc>
      </w:tr>
      <w:tr w:rsidR="006D056D" w14:paraId="1351678A" w14:textId="77777777">
        <w:trPr>
          <w:cantSplit/>
          <w:jc w:val="center"/>
        </w:trPr>
        <w:tc>
          <w:tcPr>
            <w:tcW w:w="1944"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005DC17B" w14:textId="77777777" w:rsidR="006D056D" w:rsidRDefault="00000000">
            <w:pPr>
              <w:spacing w:after="0" w:line="240" w:lineRule="auto"/>
            </w:pPr>
            <w:r>
              <w:rPr>
                <w:sz w:val="18"/>
              </w:rPr>
              <w:t>Product scope</w:t>
            </w:r>
          </w:p>
        </w:tc>
        <w:tc>
          <w:tcPr>
            <w:tcW w:w="7992"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27D43712" w14:textId="77777777" w:rsidR="006D056D" w:rsidRDefault="00000000">
            <w:pPr>
              <w:spacing w:after="0" w:line="240" w:lineRule="auto"/>
            </w:pPr>
            <w:r>
              <w:rPr>
                <w:sz w:val="18"/>
              </w:rPr>
              <w:t>Freeze to the implemented v1 experience: authentication, personal and club membership flows, squash/racketball/tennis, match lifecycle, Personal Free/Plus, settings, help and current notification inbox.</w:t>
            </w:r>
          </w:p>
        </w:tc>
      </w:tr>
      <w:tr w:rsidR="006D056D" w14:paraId="4499ED54" w14:textId="77777777">
        <w:trPr>
          <w:cantSplit/>
          <w:jc w:val="center"/>
        </w:trPr>
        <w:tc>
          <w:tcPr>
            <w:tcW w:w="1944"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34FDCB43" w14:textId="77777777" w:rsidR="006D056D" w:rsidRDefault="00000000">
            <w:pPr>
              <w:spacing w:after="0" w:line="240" w:lineRule="auto"/>
            </w:pPr>
            <w:r>
              <w:rPr>
                <w:sz w:val="18"/>
              </w:rPr>
              <w:t>Backend/schema freeze</w:t>
            </w:r>
          </w:p>
        </w:tc>
        <w:tc>
          <w:tcPr>
            <w:tcW w:w="7992"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076B90AD" w14:textId="77777777" w:rsidR="006D056D" w:rsidRDefault="00000000">
            <w:pPr>
              <w:spacing w:after="0" w:line="240" w:lineRule="auto"/>
            </w:pPr>
            <w:r>
              <w:rPr>
                <w:sz w:val="18"/>
              </w:rPr>
              <w:t>Conditional. Close the P0 security, Apple configuration, build, data and monitoring gates first; then permit only explicitly approved launch-blocker fixes.</w:t>
            </w:r>
          </w:p>
        </w:tc>
      </w:tr>
      <w:tr w:rsidR="006D056D" w14:paraId="656C3D1C" w14:textId="77777777">
        <w:trPr>
          <w:cantSplit/>
          <w:jc w:val="center"/>
        </w:trPr>
        <w:tc>
          <w:tcPr>
            <w:tcW w:w="1944"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603276FF" w14:textId="77777777" w:rsidR="006D056D" w:rsidRDefault="00000000">
            <w:pPr>
              <w:spacing w:after="0" w:line="240" w:lineRule="auto"/>
            </w:pPr>
            <w:r>
              <w:rPr>
                <w:sz w:val="18"/>
              </w:rPr>
              <w:t>Style-only period</w:t>
            </w:r>
          </w:p>
        </w:tc>
        <w:tc>
          <w:tcPr>
            <w:tcW w:w="7992"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0B0BF96B" w14:textId="77777777" w:rsidR="006D056D" w:rsidRDefault="00000000">
            <w:pPr>
              <w:spacing w:after="0" w:line="240" w:lineRule="auto"/>
            </w:pPr>
            <w:r>
              <w:rPr>
                <w:sz w:val="18"/>
              </w:rPr>
              <w:t>Yes after the freeze, provided changes do not alter API contracts, entitlements, authentication, persistence, scoring rules or release configuration.</w:t>
            </w:r>
          </w:p>
        </w:tc>
      </w:tr>
      <w:tr w:rsidR="006D056D" w14:paraId="35FFEA2C" w14:textId="77777777">
        <w:trPr>
          <w:cantSplit/>
          <w:jc w:val="center"/>
        </w:trPr>
        <w:tc>
          <w:tcPr>
            <w:tcW w:w="1944"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047140B4" w14:textId="77777777" w:rsidR="006D056D" w:rsidRDefault="00000000">
            <w:pPr>
              <w:spacing w:after="0" w:line="240" w:lineRule="auto"/>
            </w:pPr>
            <w:r>
              <w:rPr>
                <w:sz w:val="18"/>
              </w:rPr>
              <w:t>Root Admin</w:t>
            </w:r>
          </w:p>
        </w:tc>
        <w:tc>
          <w:tcPr>
            <w:tcW w:w="7992"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07CBF197" w14:textId="77777777" w:rsidR="006D056D" w:rsidRDefault="00000000">
            <w:pPr>
              <w:spacing w:after="0" w:line="240" w:lineRule="auto"/>
            </w:pPr>
            <w:r>
              <w:rPr>
                <w:sz w:val="18"/>
              </w:rPr>
              <w:t>Do not expose broadly in its current form. Add strong MFA-backed edge authorization or keep it network-restricted until that control is live.</w:t>
            </w:r>
          </w:p>
        </w:tc>
      </w:tr>
      <w:tr w:rsidR="006D056D" w14:paraId="06730231" w14:textId="77777777">
        <w:trPr>
          <w:cantSplit/>
          <w:jc w:val="center"/>
        </w:trPr>
        <w:tc>
          <w:tcPr>
            <w:tcW w:w="1944"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35C77C4B" w14:textId="77777777" w:rsidR="006D056D" w:rsidRDefault="00000000">
            <w:pPr>
              <w:spacing w:after="0" w:line="240" w:lineRule="auto"/>
            </w:pPr>
            <w:r>
              <w:rPr>
                <w:sz w:val="18"/>
              </w:rPr>
              <w:t>Four-day outcome</w:t>
            </w:r>
          </w:p>
        </w:tc>
        <w:tc>
          <w:tcPr>
            <w:tcW w:w="7992"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40F808B6" w14:textId="77777777" w:rsidR="006D056D" w:rsidRDefault="00000000">
            <w:pPr>
              <w:spacing w:after="0" w:line="240" w:lineRule="auto"/>
            </w:pPr>
            <w:r>
              <w:rPr>
                <w:sz w:val="18"/>
              </w:rPr>
              <w:t>Target a signed release candidate and App Store submission. Public release on 15 September is conditional on review completion and a final go/no-go decision.</w:t>
            </w:r>
          </w:p>
        </w:tc>
      </w:tr>
    </w:tbl>
    <w:p w14:paraId="0527BDA3" w14:textId="77777777" w:rsidR="006D056D" w:rsidRDefault="006D056D">
      <w:pPr>
        <w:spacing w:after="20"/>
      </w:pPr>
    </w:p>
    <w:p w14:paraId="60A2D3A8" w14:textId="77777777" w:rsidR="006D056D" w:rsidRDefault="00000000">
      <w:pPr>
        <w:pStyle w:val="Heading1"/>
      </w:pPr>
      <w:r>
        <w:t>Readiness estimate</w:t>
      </w:r>
    </w:p>
    <w:p w14:paraId="619EABC5" w14:textId="77777777" w:rsidR="006D056D" w:rsidRDefault="00000000">
      <w:r>
        <w:t>These percentages are planning estimates, not automated quality scores. They express how much of the narrow launch boundary is implemented and how much evidence exists to operate it safely.</w:t>
      </w:r>
    </w:p>
    <w:tbl>
      <w:tblPr>
        <w:tblW w:w="0" w:type="auto"/>
        <w:jc w:val="center"/>
        <w:tblLayout w:type="fixed"/>
        <w:tblLook w:val="04A0" w:firstRow="1" w:lastRow="0" w:firstColumn="1" w:lastColumn="0" w:noHBand="0" w:noVBand="1"/>
      </w:tblPr>
      <w:tblGrid>
        <w:gridCol w:w="2232"/>
        <w:gridCol w:w="1512"/>
        <w:gridCol w:w="1584"/>
        <w:gridCol w:w="4608"/>
      </w:tblGrid>
      <w:tr w:rsidR="006D056D" w14:paraId="26555F13" w14:textId="77777777">
        <w:trPr>
          <w:tblHeader/>
          <w:jc w:val="center"/>
        </w:trPr>
        <w:tc>
          <w:tcPr>
            <w:tcW w:w="2232" w:type="dxa"/>
            <w:tcBorders>
              <w:top w:val="single" w:sz="5" w:space="0" w:color="D9E2EC"/>
              <w:left w:val="single" w:sz="5" w:space="0" w:color="D9E2EC"/>
              <w:bottom w:val="single" w:sz="5" w:space="0" w:color="D9E2EC"/>
              <w:right w:val="single" w:sz="5" w:space="0" w:color="D9E2EC"/>
            </w:tcBorders>
            <w:shd w:val="clear" w:color="auto" w:fill="0B4F88"/>
            <w:tcMar>
              <w:top w:w="90" w:type="dxa"/>
              <w:left w:w="105" w:type="dxa"/>
              <w:bottom w:w="90" w:type="dxa"/>
              <w:right w:w="105" w:type="dxa"/>
            </w:tcMar>
            <w:vAlign w:val="center"/>
          </w:tcPr>
          <w:p w14:paraId="1F30994F" w14:textId="77777777" w:rsidR="006D056D" w:rsidRDefault="00000000">
            <w:r>
              <w:rPr>
                <w:b/>
                <w:color w:val="FFFFFF"/>
                <w:sz w:val="17"/>
              </w:rPr>
              <w:t>Measure</w:t>
            </w:r>
          </w:p>
        </w:tc>
        <w:tc>
          <w:tcPr>
            <w:tcW w:w="1512" w:type="dxa"/>
            <w:tcBorders>
              <w:top w:val="single" w:sz="5" w:space="0" w:color="D9E2EC"/>
              <w:left w:val="single" w:sz="5" w:space="0" w:color="D9E2EC"/>
              <w:bottom w:val="single" w:sz="5" w:space="0" w:color="D9E2EC"/>
              <w:right w:val="single" w:sz="5" w:space="0" w:color="D9E2EC"/>
            </w:tcBorders>
            <w:shd w:val="clear" w:color="auto" w:fill="0B4F88"/>
            <w:tcMar>
              <w:top w:w="90" w:type="dxa"/>
              <w:left w:w="105" w:type="dxa"/>
              <w:bottom w:w="90" w:type="dxa"/>
              <w:right w:w="105" w:type="dxa"/>
            </w:tcMar>
            <w:vAlign w:val="center"/>
          </w:tcPr>
          <w:p w14:paraId="26761F07" w14:textId="77777777" w:rsidR="006D056D" w:rsidRDefault="00000000">
            <w:r>
              <w:rPr>
                <w:b/>
                <w:color w:val="FFFFFF"/>
                <w:sz w:val="17"/>
              </w:rPr>
              <w:t>8 Sep assessment</w:t>
            </w:r>
          </w:p>
        </w:tc>
        <w:tc>
          <w:tcPr>
            <w:tcW w:w="1584" w:type="dxa"/>
            <w:tcBorders>
              <w:top w:val="single" w:sz="5" w:space="0" w:color="D9E2EC"/>
              <w:left w:val="single" w:sz="5" w:space="0" w:color="D9E2EC"/>
              <w:bottom w:val="single" w:sz="5" w:space="0" w:color="D9E2EC"/>
              <w:right w:val="single" w:sz="5" w:space="0" w:color="D9E2EC"/>
            </w:tcBorders>
            <w:shd w:val="clear" w:color="auto" w:fill="0B4F88"/>
            <w:tcMar>
              <w:top w:w="90" w:type="dxa"/>
              <w:left w:w="105" w:type="dxa"/>
              <w:bottom w:w="90" w:type="dxa"/>
              <w:right w:w="105" w:type="dxa"/>
            </w:tcMar>
            <w:vAlign w:val="center"/>
          </w:tcPr>
          <w:p w14:paraId="1C911348" w14:textId="77777777" w:rsidR="006D056D" w:rsidRDefault="00000000">
            <w:r>
              <w:rPr>
                <w:b/>
                <w:color w:val="FFFFFF"/>
                <w:sz w:val="17"/>
              </w:rPr>
              <w:t>11 Sep assessment</w:t>
            </w:r>
          </w:p>
        </w:tc>
        <w:tc>
          <w:tcPr>
            <w:tcW w:w="4608" w:type="dxa"/>
            <w:tcBorders>
              <w:top w:val="single" w:sz="5" w:space="0" w:color="D9E2EC"/>
              <w:left w:val="single" w:sz="5" w:space="0" w:color="D9E2EC"/>
              <w:bottom w:val="single" w:sz="5" w:space="0" w:color="D9E2EC"/>
              <w:right w:val="single" w:sz="5" w:space="0" w:color="D9E2EC"/>
            </w:tcBorders>
            <w:shd w:val="clear" w:color="auto" w:fill="0B4F88"/>
            <w:tcMar>
              <w:top w:w="90" w:type="dxa"/>
              <w:left w:w="105" w:type="dxa"/>
              <w:bottom w:w="90" w:type="dxa"/>
              <w:right w:w="105" w:type="dxa"/>
            </w:tcMar>
            <w:vAlign w:val="center"/>
          </w:tcPr>
          <w:p w14:paraId="049D6C6E" w14:textId="77777777" w:rsidR="006D056D" w:rsidRDefault="00000000">
            <w:r>
              <w:rPr>
                <w:b/>
                <w:color w:val="FFFFFF"/>
                <w:sz w:val="17"/>
              </w:rPr>
              <w:t>Interpretation</w:t>
            </w:r>
          </w:p>
        </w:tc>
      </w:tr>
      <w:tr w:rsidR="006D056D" w14:paraId="618D8C21" w14:textId="77777777">
        <w:trPr>
          <w:cantSplit/>
          <w:jc w:val="center"/>
        </w:trPr>
        <w:tc>
          <w:tcPr>
            <w:tcW w:w="2232"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342D2EB3" w14:textId="77777777" w:rsidR="006D056D" w:rsidRDefault="00000000">
            <w:pPr>
              <w:spacing w:after="0" w:line="240" w:lineRule="auto"/>
            </w:pPr>
            <w:r>
              <w:rPr>
                <w:sz w:val="17"/>
              </w:rPr>
              <w:t>Narrow v1 feature completeness</w:t>
            </w:r>
          </w:p>
        </w:tc>
        <w:tc>
          <w:tcPr>
            <w:tcW w:w="1512"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446557DA" w14:textId="77777777" w:rsidR="006D056D" w:rsidRDefault="00000000">
            <w:pPr>
              <w:spacing w:after="0" w:line="240" w:lineRule="auto"/>
            </w:pPr>
            <w:r>
              <w:rPr>
                <w:sz w:val="17"/>
              </w:rPr>
              <w:t>75–80%</w:t>
            </w:r>
          </w:p>
        </w:tc>
        <w:tc>
          <w:tcPr>
            <w:tcW w:w="1584"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7EE82354" w14:textId="77777777" w:rsidR="006D056D" w:rsidRDefault="00000000">
            <w:pPr>
              <w:spacing w:after="0" w:line="240" w:lineRule="auto"/>
            </w:pPr>
            <w:r>
              <w:rPr>
                <w:sz w:val="17"/>
              </w:rPr>
              <w:t>85–90%</w:t>
            </w:r>
          </w:p>
        </w:tc>
        <w:tc>
          <w:tcPr>
            <w:tcW w:w="4608"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2AA04541" w14:textId="77777777" w:rsidR="006D056D" w:rsidRDefault="00000000">
            <w:pPr>
              <w:spacing w:after="0" w:line="240" w:lineRule="auto"/>
            </w:pPr>
            <w:r>
              <w:rPr>
                <w:sz w:val="17"/>
              </w:rPr>
              <w:t>Core product, native scoring and paid plan behaviour are substantially present; known scaffolds remain excluded.</w:t>
            </w:r>
          </w:p>
        </w:tc>
      </w:tr>
      <w:tr w:rsidR="006D056D" w14:paraId="410F4DC3" w14:textId="77777777">
        <w:trPr>
          <w:cantSplit/>
          <w:jc w:val="center"/>
        </w:trPr>
        <w:tc>
          <w:tcPr>
            <w:tcW w:w="2232"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0E45ACB3" w14:textId="77777777" w:rsidR="006D056D" w:rsidRDefault="00000000">
            <w:pPr>
              <w:spacing w:after="0" w:line="240" w:lineRule="auto"/>
            </w:pPr>
            <w:r>
              <w:rPr>
                <w:sz w:val="17"/>
              </w:rPr>
              <w:t>Production readiness</w:t>
            </w:r>
          </w:p>
        </w:tc>
        <w:tc>
          <w:tcPr>
            <w:tcW w:w="1512"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21FF1949" w14:textId="77777777" w:rsidR="006D056D" w:rsidRDefault="00000000">
            <w:pPr>
              <w:spacing w:after="0" w:line="240" w:lineRule="auto"/>
            </w:pPr>
            <w:r>
              <w:rPr>
                <w:sz w:val="17"/>
              </w:rPr>
              <w:t>55–60%</w:t>
            </w:r>
          </w:p>
        </w:tc>
        <w:tc>
          <w:tcPr>
            <w:tcW w:w="1584"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5279B938" w14:textId="77777777" w:rsidR="006D056D" w:rsidRDefault="00000000">
            <w:pPr>
              <w:spacing w:after="0" w:line="240" w:lineRule="auto"/>
            </w:pPr>
            <w:r>
              <w:rPr>
                <w:sz w:val="17"/>
              </w:rPr>
              <w:t>70–75%</w:t>
            </w:r>
          </w:p>
        </w:tc>
        <w:tc>
          <w:tcPr>
            <w:tcW w:w="4608"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22C37FEC" w14:textId="77777777" w:rsidR="006D056D" w:rsidRDefault="00000000">
            <w:pPr>
              <w:spacing w:after="0" w:line="240" w:lineRule="auto"/>
            </w:pPr>
            <w:r>
              <w:rPr>
                <w:sz w:val="17"/>
              </w:rPr>
              <w:t>Subscription and admin foundations improved, but reproducible gates, production configuration, operations and privileged security still prevent unconditional sign-off.</w:t>
            </w:r>
          </w:p>
        </w:tc>
      </w:tr>
      <w:tr w:rsidR="006D056D" w14:paraId="69242E73" w14:textId="77777777">
        <w:trPr>
          <w:cantSplit/>
          <w:jc w:val="center"/>
        </w:trPr>
        <w:tc>
          <w:tcPr>
            <w:tcW w:w="2232"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03270131" w14:textId="77777777" w:rsidR="006D056D" w:rsidRDefault="00000000">
            <w:pPr>
              <w:spacing w:after="0" w:line="240" w:lineRule="auto"/>
            </w:pPr>
            <w:r>
              <w:rPr>
                <w:sz w:val="17"/>
              </w:rPr>
              <w:t>Subscription implementation</w:t>
            </w:r>
          </w:p>
        </w:tc>
        <w:tc>
          <w:tcPr>
            <w:tcW w:w="1512"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0A6575FE" w14:textId="77777777" w:rsidR="006D056D" w:rsidRDefault="00000000">
            <w:pPr>
              <w:spacing w:after="0" w:line="240" w:lineRule="auto"/>
            </w:pPr>
            <w:r>
              <w:rPr>
                <w:sz w:val="17"/>
              </w:rPr>
              <w:t>about 25%</w:t>
            </w:r>
          </w:p>
        </w:tc>
        <w:tc>
          <w:tcPr>
            <w:tcW w:w="1584"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716C45CC" w14:textId="77777777" w:rsidR="006D056D" w:rsidRDefault="00000000">
            <w:pPr>
              <w:spacing w:after="0" w:line="240" w:lineRule="auto"/>
            </w:pPr>
            <w:r>
              <w:rPr>
                <w:sz w:val="17"/>
              </w:rPr>
              <w:t>about 80%</w:t>
            </w:r>
          </w:p>
        </w:tc>
        <w:tc>
          <w:tcPr>
            <w:tcW w:w="4608"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61BEA09A" w14:textId="77777777" w:rsidR="006D056D" w:rsidRDefault="00000000">
            <w:pPr>
              <w:spacing w:after="0" w:line="240" w:lineRule="auto"/>
            </w:pPr>
            <w:r>
              <w:rPr>
                <w:sz w:val="17"/>
              </w:rPr>
              <w:t>Verification, notifications, reconciliation, entitlements, admin activity and audit exist; exceptional cases and production activation remain.</w:t>
            </w:r>
          </w:p>
        </w:tc>
      </w:tr>
      <w:tr w:rsidR="006D056D" w14:paraId="63A4475E" w14:textId="77777777">
        <w:trPr>
          <w:cantSplit/>
          <w:jc w:val="center"/>
        </w:trPr>
        <w:tc>
          <w:tcPr>
            <w:tcW w:w="2232"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2C16F14F" w14:textId="77777777" w:rsidR="006D056D" w:rsidRDefault="00000000">
            <w:pPr>
              <w:spacing w:after="0" w:line="240" w:lineRule="auto"/>
            </w:pPr>
            <w:r>
              <w:rPr>
                <w:sz w:val="17"/>
              </w:rPr>
              <w:t>Release confidence today</w:t>
            </w:r>
          </w:p>
        </w:tc>
        <w:tc>
          <w:tcPr>
            <w:tcW w:w="1512"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07341D06" w14:textId="77777777" w:rsidR="006D056D" w:rsidRDefault="00000000">
            <w:pPr>
              <w:spacing w:after="0" w:line="240" w:lineRule="auto"/>
            </w:pPr>
            <w:r>
              <w:rPr>
                <w:sz w:val="17"/>
              </w:rPr>
              <w:t>Low</w:t>
            </w:r>
          </w:p>
        </w:tc>
        <w:tc>
          <w:tcPr>
            <w:tcW w:w="1584"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754A20EE" w14:textId="77777777" w:rsidR="006D056D" w:rsidRDefault="00000000">
            <w:pPr>
              <w:spacing w:after="0" w:line="240" w:lineRule="auto"/>
            </w:pPr>
            <w:r>
              <w:rPr>
                <w:b/>
                <w:color w:val="9A6700"/>
                <w:sz w:val="17"/>
              </w:rPr>
              <w:t>Conditional</w:t>
            </w:r>
          </w:p>
        </w:tc>
        <w:tc>
          <w:tcPr>
            <w:tcW w:w="4608"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37DE3BAE" w14:textId="77777777" w:rsidR="006D056D" w:rsidRDefault="00000000">
            <w:pPr>
              <w:spacing w:after="0" w:line="240" w:lineRule="auto"/>
            </w:pPr>
            <w:r>
              <w:rPr>
                <w:sz w:val="17"/>
              </w:rPr>
              <w:t>There is enough product to submit, but not enough evidence to freeze or launch without the P0 plan.</w:t>
            </w:r>
          </w:p>
        </w:tc>
      </w:tr>
    </w:tbl>
    <w:p w14:paraId="3052D417" w14:textId="77777777" w:rsidR="006D056D" w:rsidRDefault="006D056D">
      <w:pPr>
        <w:spacing w:after="20"/>
      </w:pPr>
    </w:p>
    <w:p w14:paraId="749F4241" w14:textId="77777777" w:rsidR="006D056D" w:rsidRDefault="00000000">
      <w:pPr>
        <w:pStyle w:val="Heading1"/>
      </w:pPr>
      <w:r>
        <w:lastRenderedPageBreak/>
        <w:t>What changed since the previous review</w:t>
      </w:r>
    </w:p>
    <w:tbl>
      <w:tblPr>
        <w:tblW w:w="0" w:type="auto"/>
        <w:jc w:val="center"/>
        <w:tblLayout w:type="fixed"/>
        <w:tblLook w:val="04A0" w:firstRow="1" w:lastRow="0" w:firstColumn="1" w:lastColumn="0" w:noHBand="0" w:noVBand="1"/>
      </w:tblPr>
      <w:tblGrid>
        <w:gridCol w:w="1728"/>
        <w:gridCol w:w="4680"/>
        <w:gridCol w:w="3528"/>
      </w:tblGrid>
      <w:tr w:rsidR="006D056D" w14:paraId="6E0C6AE2" w14:textId="77777777">
        <w:trPr>
          <w:tblHeader/>
          <w:jc w:val="center"/>
        </w:trPr>
        <w:tc>
          <w:tcPr>
            <w:tcW w:w="1728" w:type="dxa"/>
            <w:tcBorders>
              <w:top w:val="single" w:sz="5" w:space="0" w:color="D9E2EC"/>
              <w:left w:val="single" w:sz="5" w:space="0" w:color="D9E2EC"/>
              <w:bottom w:val="single" w:sz="5" w:space="0" w:color="D9E2EC"/>
              <w:right w:val="single" w:sz="5" w:space="0" w:color="D9E2EC"/>
            </w:tcBorders>
            <w:shd w:val="clear" w:color="auto" w:fill="0B4F88"/>
            <w:tcMar>
              <w:top w:w="90" w:type="dxa"/>
              <w:left w:w="105" w:type="dxa"/>
              <w:bottom w:w="90" w:type="dxa"/>
              <w:right w:w="105" w:type="dxa"/>
            </w:tcMar>
            <w:vAlign w:val="center"/>
          </w:tcPr>
          <w:p w14:paraId="1CBDB7E5" w14:textId="77777777" w:rsidR="006D056D" w:rsidRDefault="00000000">
            <w:r>
              <w:rPr>
                <w:b/>
                <w:color w:val="FFFFFF"/>
                <w:sz w:val="17"/>
              </w:rPr>
              <w:t>Date / milestone</w:t>
            </w:r>
          </w:p>
        </w:tc>
        <w:tc>
          <w:tcPr>
            <w:tcW w:w="4680" w:type="dxa"/>
            <w:tcBorders>
              <w:top w:val="single" w:sz="5" w:space="0" w:color="D9E2EC"/>
              <w:left w:val="single" w:sz="5" w:space="0" w:color="D9E2EC"/>
              <w:bottom w:val="single" w:sz="5" w:space="0" w:color="D9E2EC"/>
              <w:right w:val="single" w:sz="5" w:space="0" w:color="D9E2EC"/>
            </w:tcBorders>
            <w:shd w:val="clear" w:color="auto" w:fill="0B4F88"/>
            <w:tcMar>
              <w:top w:w="90" w:type="dxa"/>
              <w:left w:w="105" w:type="dxa"/>
              <w:bottom w:w="90" w:type="dxa"/>
              <w:right w:w="105" w:type="dxa"/>
            </w:tcMar>
            <w:vAlign w:val="center"/>
          </w:tcPr>
          <w:p w14:paraId="35447E78" w14:textId="77777777" w:rsidR="006D056D" w:rsidRDefault="00000000">
            <w:r>
              <w:rPr>
                <w:b/>
                <w:color w:val="FFFFFF"/>
                <w:sz w:val="17"/>
              </w:rPr>
              <w:t>Material change</w:t>
            </w:r>
          </w:p>
        </w:tc>
        <w:tc>
          <w:tcPr>
            <w:tcW w:w="3528" w:type="dxa"/>
            <w:tcBorders>
              <w:top w:val="single" w:sz="5" w:space="0" w:color="D9E2EC"/>
              <w:left w:val="single" w:sz="5" w:space="0" w:color="D9E2EC"/>
              <w:bottom w:val="single" w:sz="5" w:space="0" w:color="D9E2EC"/>
              <w:right w:val="single" w:sz="5" w:space="0" w:color="D9E2EC"/>
            </w:tcBorders>
            <w:shd w:val="clear" w:color="auto" w:fill="0B4F88"/>
            <w:tcMar>
              <w:top w:w="90" w:type="dxa"/>
              <w:left w:w="105" w:type="dxa"/>
              <w:bottom w:w="90" w:type="dxa"/>
              <w:right w:w="105" w:type="dxa"/>
            </w:tcMar>
            <w:vAlign w:val="center"/>
          </w:tcPr>
          <w:p w14:paraId="1FB496DD" w14:textId="77777777" w:rsidR="006D056D" w:rsidRDefault="00000000">
            <w:r>
              <w:rPr>
                <w:b/>
                <w:color w:val="FFFFFF"/>
                <w:sz w:val="17"/>
              </w:rPr>
              <w:t>Release effect</w:t>
            </w:r>
          </w:p>
        </w:tc>
      </w:tr>
      <w:tr w:rsidR="006D056D" w14:paraId="6DCC4D57" w14:textId="77777777">
        <w:trPr>
          <w:cantSplit/>
          <w:jc w:val="center"/>
        </w:trPr>
        <w:tc>
          <w:tcPr>
            <w:tcW w:w="1728"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6D6D4EB1" w14:textId="77777777" w:rsidR="006D056D" w:rsidRDefault="00000000">
            <w:pPr>
              <w:spacing w:after="0" w:line="240" w:lineRule="auto"/>
            </w:pPr>
            <w:r>
              <w:rPr>
                <w:sz w:val="17"/>
              </w:rPr>
              <w:t>3 Sep · root-admin session work</w:t>
            </w:r>
          </w:p>
        </w:tc>
        <w:tc>
          <w:tcPr>
            <w:tcW w:w="4680"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1570E067" w14:textId="77777777" w:rsidR="006D056D" w:rsidRDefault="00000000">
            <w:pPr>
              <w:spacing w:after="0" w:line="240" w:lineRule="auto"/>
            </w:pPr>
            <w:r>
              <w:rPr>
                <w:sz w:val="17"/>
              </w:rPr>
              <w:t>Opaque random root-admin bearer tokens are hashed in the database, expire, can be revoked, and replace the former trust-header bypass.</w:t>
            </w:r>
          </w:p>
        </w:tc>
        <w:tc>
          <w:tcPr>
            <w:tcW w:w="3528"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265D8BE3" w14:textId="77777777" w:rsidR="006D056D" w:rsidRDefault="00000000">
            <w:pPr>
              <w:spacing w:after="0" w:line="240" w:lineRule="auto"/>
            </w:pPr>
            <w:r>
              <w:rPr>
                <w:sz w:val="17"/>
              </w:rPr>
              <w:t>Closes the most obvious authentication bypass, but does not add MFA, browser-safe cookies, throttling, idle expiry or privileged audit.</w:t>
            </w:r>
          </w:p>
        </w:tc>
      </w:tr>
      <w:tr w:rsidR="006D056D" w14:paraId="08EA15AD" w14:textId="77777777">
        <w:trPr>
          <w:cantSplit/>
          <w:jc w:val="center"/>
        </w:trPr>
        <w:tc>
          <w:tcPr>
            <w:tcW w:w="1728"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51C0068E" w14:textId="77777777" w:rsidR="006D056D" w:rsidRDefault="00000000">
            <w:pPr>
              <w:spacing w:after="0" w:line="240" w:lineRule="auto"/>
            </w:pPr>
            <w:r>
              <w:rPr>
                <w:sz w:val="17"/>
              </w:rPr>
              <w:t>7–8 Sep · product/admin expansion</w:t>
            </w:r>
          </w:p>
        </w:tc>
        <w:tc>
          <w:tcPr>
            <w:tcW w:w="4680"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4EC84A7B" w14:textId="77777777" w:rsidR="006D056D" w:rsidRDefault="00000000">
            <w:pPr>
              <w:spacing w:after="0" w:line="240" w:lineRule="auto"/>
            </w:pPr>
            <w:r>
              <w:rPr>
                <w:sz w:val="17"/>
              </w:rPr>
              <w:t>Root-admin user, subscription, notification and sport-management functions expanded; native settings, scoring, offline replay and Personal Plus views matured.</w:t>
            </w:r>
          </w:p>
        </w:tc>
        <w:tc>
          <w:tcPr>
            <w:tcW w:w="3528"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74DE22CD" w14:textId="77777777" w:rsidR="006D056D" w:rsidRDefault="00000000">
            <w:pPr>
              <w:spacing w:after="0" w:line="240" w:lineRule="auto"/>
            </w:pPr>
            <w:r>
              <w:rPr>
                <w:sz w:val="17"/>
              </w:rPr>
              <w:t>Feature completeness increased, while the privileged attack surface and regression surface also grew.</w:t>
            </w:r>
          </w:p>
        </w:tc>
      </w:tr>
      <w:tr w:rsidR="006D056D" w14:paraId="057F1FE7" w14:textId="77777777">
        <w:trPr>
          <w:cantSplit/>
          <w:jc w:val="center"/>
        </w:trPr>
        <w:tc>
          <w:tcPr>
            <w:tcW w:w="1728"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174E436D" w14:textId="77777777" w:rsidR="006D056D" w:rsidRDefault="00000000">
            <w:pPr>
              <w:spacing w:after="0" w:line="240" w:lineRule="auto"/>
            </w:pPr>
            <w:r>
              <w:rPr>
                <w:sz w:val="17"/>
              </w:rPr>
              <w:t>9–10 Sep · Apple lifecycle</w:t>
            </w:r>
          </w:p>
        </w:tc>
        <w:tc>
          <w:tcPr>
            <w:tcW w:w="4680"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307D5B34" w14:textId="77777777" w:rsidR="006D056D" w:rsidRDefault="00000000">
            <w:pPr>
              <w:spacing w:after="0" w:line="240" w:lineRule="auto"/>
            </w:pPr>
            <w:r>
              <w:rPr>
                <w:sz w:val="17"/>
              </w:rPr>
              <w:t>Signed transaction verification, App Store Server Notifications V2 handling, reconciliation, lifecycle state, entitlement audit and renewal-boundary safeguards were implemented.</w:t>
            </w:r>
          </w:p>
        </w:tc>
        <w:tc>
          <w:tcPr>
            <w:tcW w:w="3528"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5420B2FB" w14:textId="77777777" w:rsidR="006D056D" w:rsidRDefault="00000000">
            <w:pPr>
              <w:spacing w:after="0" w:line="240" w:lineRule="auto"/>
            </w:pPr>
            <w:r>
              <w:rPr>
                <w:sz w:val="17"/>
              </w:rPr>
              <w:t>Paid entitlement is now server-authoritative and technically credible for release after production activation and remaining evidence.</w:t>
            </w:r>
          </w:p>
        </w:tc>
      </w:tr>
      <w:tr w:rsidR="006D056D" w14:paraId="13BB1010" w14:textId="77777777">
        <w:trPr>
          <w:cantSplit/>
          <w:jc w:val="center"/>
        </w:trPr>
        <w:tc>
          <w:tcPr>
            <w:tcW w:w="1728"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78F796CA" w14:textId="77777777" w:rsidR="006D056D" w:rsidRDefault="00000000">
            <w:pPr>
              <w:spacing w:after="0" w:line="240" w:lineRule="auto"/>
            </w:pPr>
            <w:r>
              <w:rPr>
                <w:sz w:val="17"/>
              </w:rPr>
              <w:t>10–11 Sep · manual Sandbox QA</w:t>
            </w:r>
          </w:p>
        </w:tc>
        <w:tc>
          <w:tcPr>
            <w:tcW w:w="4680"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4D60B439" w14:textId="77777777" w:rsidR="006D056D" w:rsidRDefault="00000000">
            <w:pPr>
              <w:spacing w:after="0" w:line="240" w:lineRule="auto"/>
            </w:pPr>
            <w:r>
              <w:rPr>
                <w:sz w:val="17"/>
              </w:rPr>
              <w:t>Tests A–D proved initial purchase, cancellation/expiry, renewal, failed renewal, grace, final expiry, account binding and billing recovery.</w:t>
            </w:r>
          </w:p>
        </w:tc>
        <w:tc>
          <w:tcPr>
            <w:tcW w:w="3528"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11EEDDAE" w14:textId="77777777" w:rsidR="006D056D" w:rsidRDefault="00000000">
            <w:pPr>
              <w:spacing w:after="0" w:line="240" w:lineRule="auto"/>
            </w:pPr>
            <w:r>
              <w:rPr>
                <w:sz w:val="17"/>
              </w:rPr>
              <w:t>Removes the main happy-path lifecycle uncertainty and identifies the smaller exceptional-path set still open.</w:t>
            </w:r>
          </w:p>
        </w:tc>
      </w:tr>
    </w:tbl>
    <w:p w14:paraId="0A6403F7" w14:textId="77777777" w:rsidR="006D056D" w:rsidRDefault="006D056D">
      <w:pPr>
        <w:spacing w:after="20"/>
      </w:pPr>
    </w:p>
    <w:p w14:paraId="39F8DF84" w14:textId="77777777" w:rsidR="006D056D" w:rsidRDefault="00000000">
      <w:pPr>
        <w:pStyle w:val="Heading2"/>
      </w:pPr>
      <w:r>
        <w:t>Subscription programme result</w:t>
      </w:r>
    </w:p>
    <w:tbl>
      <w:tblPr>
        <w:tblW w:w="0" w:type="auto"/>
        <w:jc w:val="center"/>
        <w:tblLayout w:type="fixed"/>
        <w:tblLook w:val="04A0" w:firstRow="1" w:lastRow="0" w:firstColumn="1" w:lastColumn="0" w:noHBand="0" w:noVBand="1"/>
      </w:tblPr>
      <w:tblGrid>
        <w:gridCol w:w="648"/>
        <w:gridCol w:w="3672"/>
        <w:gridCol w:w="1152"/>
        <w:gridCol w:w="4464"/>
      </w:tblGrid>
      <w:tr w:rsidR="006D056D" w14:paraId="31710755" w14:textId="77777777">
        <w:trPr>
          <w:tblHeader/>
          <w:jc w:val="center"/>
        </w:trPr>
        <w:tc>
          <w:tcPr>
            <w:tcW w:w="648" w:type="dxa"/>
            <w:tcBorders>
              <w:top w:val="single" w:sz="5" w:space="0" w:color="D9E2EC"/>
              <w:left w:val="single" w:sz="5" w:space="0" w:color="D9E2EC"/>
              <w:bottom w:val="single" w:sz="5" w:space="0" w:color="D9E2EC"/>
              <w:right w:val="single" w:sz="5" w:space="0" w:color="D9E2EC"/>
            </w:tcBorders>
            <w:shd w:val="clear" w:color="auto" w:fill="0B4F88"/>
            <w:tcMar>
              <w:top w:w="90" w:type="dxa"/>
              <w:left w:w="105" w:type="dxa"/>
              <w:bottom w:w="90" w:type="dxa"/>
              <w:right w:w="105" w:type="dxa"/>
            </w:tcMar>
            <w:vAlign w:val="center"/>
          </w:tcPr>
          <w:p w14:paraId="1BA39B0E" w14:textId="77777777" w:rsidR="006D056D" w:rsidRDefault="00000000">
            <w:r>
              <w:rPr>
                <w:b/>
                <w:color w:val="FFFFFF"/>
                <w:sz w:val="17"/>
              </w:rPr>
              <w:t>Test</w:t>
            </w:r>
          </w:p>
        </w:tc>
        <w:tc>
          <w:tcPr>
            <w:tcW w:w="3672" w:type="dxa"/>
            <w:tcBorders>
              <w:top w:val="single" w:sz="5" w:space="0" w:color="D9E2EC"/>
              <w:left w:val="single" w:sz="5" w:space="0" w:color="D9E2EC"/>
              <w:bottom w:val="single" w:sz="5" w:space="0" w:color="D9E2EC"/>
              <w:right w:val="single" w:sz="5" w:space="0" w:color="D9E2EC"/>
            </w:tcBorders>
            <w:shd w:val="clear" w:color="auto" w:fill="0B4F88"/>
            <w:tcMar>
              <w:top w:w="90" w:type="dxa"/>
              <w:left w:w="105" w:type="dxa"/>
              <w:bottom w:w="90" w:type="dxa"/>
              <w:right w:w="105" w:type="dxa"/>
            </w:tcMar>
            <w:vAlign w:val="center"/>
          </w:tcPr>
          <w:p w14:paraId="6E80223A" w14:textId="77777777" w:rsidR="006D056D" w:rsidRDefault="00000000">
            <w:r>
              <w:rPr>
                <w:b/>
                <w:color w:val="FFFFFF"/>
                <w:sz w:val="17"/>
              </w:rPr>
              <w:t>Scenario</w:t>
            </w:r>
          </w:p>
        </w:tc>
        <w:tc>
          <w:tcPr>
            <w:tcW w:w="1152" w:type="dxa"/>
            <w:tcBorders>
              <w:top w:val="single" w:sz="5" w:space="0" w:color="D9E2EC"/>
              <w:left w:val="single" w:sz="5" w:space="0" w:color="D9E2EC"/>
              <w:bottom w:val="single" w:sz="5" w:space="0" w:color="D9E2EC"/>
              <w:right w:val="single" w:sz="5" w:space="0" w:color="D9E2EC"/>
            </w:tcBorders>
            <w:shd w:val="clear" w:color="auto" w:fill="0B4F88"/>
            <w:tcMar>
              <w:top w:w="90" w:type="dxa"/>
              <w:left w:w="105" w:type="dxa"/>
              <w:bottom w:w="90" w:type="dxa"/>
              <w:right w:w="105" w:type="dxa"/>
            </w:tcMar>
            <w:vAlign w:val="center"/>
          </w:tcPr>
          <w:p w14:paraId="44AE0979" w14:textId="77777777" w:rsidR="006D056D" w:rsidRDefault="00000000">
            <w:r>
              <w:rPr>
                <w:b/>
                <w:color w:val="FFFFFF"/>
                <w:sz w:val="17"/>
              </w:rPr>
              <w:t>Result</w:t>
            </w:r>
          </w:p>
        </w:tc>
        <w:tc>
          <w:tcPr>
            <w:tcW w:w="4464" w:type="dxa"/>
            <w:tcBorders>
              <w:top w:val="single" w:sz="5" w:space="0" w:color="D9E2EC"/>
              <w:left w:val="single" w:sz="5" w:space="0" w:color="D9E2EC"/>
              <w:bottom w:val="single" w:sz="5" w:space="0" w:color="D9E2EC"/>
              <w:right w:val="single" w:sz="5" w:space="0" w:color="D9E2EC"/>
            </w:tcBorders>
            <w:shd w:val="clear" w:color="auto" w:fill="0B4F88"/>
            <w:tcMar>
              <w:top w:w="90" w:type="dxa"/>
              <w:left w:w="105" w:type="dxa"/>
              <w:bottom w:w="90" w:type="dxa"/>
              <w:right w:w="105" w:type="dxa"/>
            </w:tcMar>
            <w:vAlign w:val="center"/>
          </w:tcPr>
          <w:p w14:paraId="63AE5147" w14:textId="77777777" w:rsidR="006D056D" w:rsidRDefault="00000000">
            <w:r>
              <w:rPr>
                <w:b/>
                <w:color w:val="FFFFFF"/>
                <w:sz w:val="17"/>
              </w:rPr>
              <w:t>What it proves</w:t>
            </w:r>
          </w:p>
        </w:tc>
      </w:tr>
      <w:tr w:rsidR="006D056D" w14:paraId="7C4E3E25" w14:textId="77777777">
        <w:trPr>
          <w:cantSplit/>
          <w:jc w:val="center"/>
        </w:trPr>
        <w:tc>
          <w:tcPr>
            <w:tcW w:w="648"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583308FE" w14:textId="77777777" w:rsidR="006D056D" w:rsidRDefault="00000000">
            <w:pPr>
              <w:spacing w:after="0" w:line="240" w:lineRule="auto"/>
            </w:pPr>
            <w:r>
              <w:rPr>
                <w:sz w:val="17"/>
              </w:rPr>
              <w:t>A</w:t>
            </w:r>
          </w:p>
        </w:tc>
        <w:tc>
          <w:tcPr>
            <w:tcW w:w="3672"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38ECCC32" w14:textId="77777777" w:rsidR="006D056D" w:rsidRDefault="00000000">
            <w:pPr>
              <w:spacing w:after="0" w:line="240" w:lineRule="auto"/>
            </w:pPr>
            <w:r>
              <w:rPr>
                <w:sz w:val="17"/>
              </w:rPr>
              <w:t>Monthly purchase, voluntary cancellation, paid access until expiry, downgrade</w:t>
            </w:r>
          </w:p>
        </w:tc>
        <w:tc>
          <w:tcPr>
            <w:tcW w:w="1152"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6F625E6C" w14:textId="77777777" w:rsidR="006D056D" w:rsidRDefault="00000000">
            <w:pPr>
              <w:spacing w:after="0" w:line="240" w:lineRule="auto"/>
            </w:pPr>
            <w:r>
              <w:rPr>
                <w:b/>
                <w:color w:val="138A4A"/>
                <w:sz w:val="17"/>
              </w:rPr>
              <w:t>Passed</w:t>
            </w:r>
          </w:p>
        </w:tc>
        <w:tc>
          <w:tcPr>
            <w:tcW w:w="4464"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2BCD4148" w14:textId="77777777" w:rsidR="006D056D" w:rsidRDefault="00000000">
            <w:pPr>
              <w:spacing w:after="0" w:line="240" w:lineRule="auto"/>
            </w:pPr>
            <w:r>
              <w:rPr>
                <w:sz w:val="17"/>
              </w:rPr>
              <w:t>Initial entitlement, cancellation semantics and expiry downgrade.</w:t>
            </w:r>
          </w:p>
        </w:tc>
      </w:tr>
      <w:tr w:rsidR="006D056D" w14:paraId="16AD76B6" w14:textId="77777777">
        <w:trPr>
          <w:cantSplit/>
          <w:jc w:val="center"/>
        </w:trPr>
        <w:tc>
          <w:tcPr>
            <w:tcW w:w="648"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60B30D39" w14:textId="77777777" w:rsidR="006D056D" w:rsidRDefault="00000000">
            <w:pPr>
              <w:spacing w:after="0" w:line="240" w:lineRule="auto"/>
            </w:pPr>
            <w:r>
              <w:rPr>
                <w:sz w:val="17"/>
              </w:rPr>
              <w:t>B</w:t>
            </w:r>
          </w:p>
        </w:tc>
        <w:tc>
          <w:tcPr>
            <w:tcW w:w="3672"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500F203E" w14:textId="77777777" w:rsidR="006D056D" w:rsidRDefault="00000000">
            <w:pPr>
              <w:spacing w:after="0" w:line="240" w:lineRule="auto"/>
            </w:pPr>
            <w:r>
              <w:rPr>
                <w:sz w:val="17"/>
              </w:rPr>
              <w:t>Yearly purchase and accelerated renewals</w:t>
            </w:r>
          </w:p>
        </w:tc>
        <w:tc>
          <w:tcPr>
            <w:tcW w:w="1152"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6F54D0DF" w14:textId="77777777" w:rsidR="006D056D" w:rsidRDefault="00000000">
            <w:pPr>
              <w:spacing w:after="0" w:line="240" w:lineRule="auto"/>
            </w:pPr>
            <w:r>
              <w:rPr>
                <w:b/>
                <w:color w:val="138A4A"/>
                <w:sz w:val="17"/>
              </w:rPr>
              <w:t>Passed</w:t>
            </w:r>
          </w:p>
        </w:tc>
        <w:tc>
          <w:tcPr>
            <w:tcW w:w="4464"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23DDFFDD" w14:textId="77777777" w:rsidR="006D056D" w:rsidRDefault="00000000">
            <w:pPr>
              <w:spacing w:after="0" w:line="240" w:lineRule="auto"/>
            </w:pPr>
            <w:r>
              <w:rPr>
                <w:sz w:val="17"/>
              </w:rPr>
              <w:t>Stable renewals without plan churn.</w:t>
            </w:r>
          </w:p>
        </w:tc>
      </w:tr>
      <w:tr w:rsidR="006D056D" w14:paraId="779D0D19" w14:textId="77777777">
        <w:trPr>
          <w:cantSplit/>
          <w:jc w:val="center"/>
        </w:trPr>
        <w:tc>
          <w:tcPr>
            <w:tcW w:w="648"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17AFEB27" w14:textId="77777777" w:rsidR="006D056D" w:rsidRDefault="00000000">
            <w:pPr>
              <w:spacing w:after="0" w:line="240" w:lineRule="auto"/>
            </w:pPr>
            <w:r>
              <w:rPr>
                <w:sz w:val="17"/>
              </w:rPr>
              <w:t>C</w:t>
            </w:r>
          </w:p>
        </w:tc>
        <w:tc>
          <w:tcPr>
            <w:tcW w:w="3672"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52DCF223" w14:textId="77777777" w:rsidR="006D056D" w:rsidRDefault="00000000">
            <w:pPr>
              <w:spacing w:after="0" w:line="240" w:lineRule="auto"/>
            </w:pPr>
            <w:r>
              <w:rPr>
                <w:sz w:val="17"/>
              </w:rPr>
              <w:t>Failed renewal, grace period, grace expiry and billing-retry expiry</w:t>
            </w:r>
          </w:p>
        </w:tc>
        <w:tc>
          <w:tcPr>
            <w:tcW w:w="1152"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014200AF" w14:textId="77777777" w:rsidR="006D056D" w:rsidRDefault="00000000">
            <w:pPr>
              <w:spacing w:after="0" w:line="240" w:lineRule="auto"/>
            </w:pPr>
            <w:r>
              <w:rPr>
                <w:b/>
                <w:color w:val="138A4A"/>
                <w:sz w:val="17"/>
              </w:rPr>
              <w:t>Passed</w:t>
            </w:r>
          </w:p>
        </w:tc>
        <w:tc>
          <w:tcPr>
            <w:tcW w:w="4464"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5C20F67D" w14:textId="77777777" w:rsidR="006D056D" w:rsidRDefault="00000000">
            <w:pPr>
              <w:spacing w:after="0" w:line="240" w:lineRule="auto"/>
            </w:pPr>
            <w:r>
              <w:rPr>
                <w:sz w:val="17"/>
              </w:rPr>
              <w:t>Grace access and terminal downgrade; account binding rejection also observed.</w:t>
            </w:r>
          </w:p>
        </w:tc>
      </w:tr>
      <w:tr w:rsidR="006D056D" w14:paraId="79BD096E" w14:textId="77777777">
        <w:trPr>
          <w:cantSplit/>
          <w:jc w:val="center"/>
        </w:trPr>
        <w:tc>
          <w:tcPr>
            <w:tcW w:w="648"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5F0C6EC4" w14:textId="77777777" w:rsidR="006D056D" w:rsidRDefault="00000000">
            <w:pPr>
              <w:spacing w:after="0" w:line="240" w:lineRule="auto"/>
            </w:pPr>
            <w:r>
              <w:rPr>
                <w:sz w:val="17"/>
              </w:rPr>
              <w:t>D</w:t>
            </w:r>
          </w:p>
        </w:tc>
        <w:tc>
          <w:tcPr>
            <w:tcW w:w="3672"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7B024A9D" w14:textId="77777777" w:rsidR="006D056D" w:rsidRDefault="00000000">
            <w:pPr>
              <w:spacing w:after="0" w:line="240" w:lineRule="auto"/>
            </w:pPr>
            <w:r>
              <w:rPr>
                <w:sz w:val="17"/>
              </w:rPr>
              <w:t>Failed renewal followed by payment recovery</w:t>
            </w:r>
          </w:p>
        </w:tc>
        <w:tc>
          <w:tcPr>
            <w:tcW w:w="1152"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21F55B14" w14:textId="77777777" w:rsidR="006D056D" w:rsidRDefault="00000000">
            <w:pPr>
              <w:spacing w:after="0" w:line="240" w:lineRule="auto"/>
            </w:pPr>
            <w:r>
              <w:rPr>
                <w:b/>
                <w:color w:val="138A4A"/>
                <w:sz w:val="17"/>
              </w:rPr>
              <w:t>Passed</w:t>
            </w:r>
          </w:p>
        </w:tc>
        <w:tc>
          <w:tcPr>
            <w:tcW w:w="4464"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5CB3D346" w14:textId="77777777" w:rsidR="006D056D" w:rsidRDefault="00000000">
            <w:pPr>
              <w:spacing w:after="0" w:line="240" w:lineRule="auto"/>
            </w:pPr>
            <w:r>
              <w:rPr>
                <w:sz w:val="17"/>
              </w:rPr>
              <w:t>Grace-to-active recovery and subsequent renewal without entitlement audit noise.</w:t>
            </w:r>
          </w:p>
        </w:tc>
      </w:tr>
    </w:tbl>
    <w:p w14:paraId="641FBB78" w14:textId="77777777" w:rsidR="006D056D" w:rsidRDefault="006D056D">
      <w:pPr>
        <w:spacing w:after="20"/>
      </w:pPr>
    </w:p>
    <w:p w14:paraId="3067C3D6" w14:textId="77777777" w:rsidR="006D056D" w:rsidRDefault="00000000">
      <w:r>
        <w:t>The detailed screenshots, SQL evidence, rectifications and outcomes are retained in the companion Apple Subscription Sandbox Test Report dated 11 September 2026. That report signs off the manual suite performed; it does not sign off every production exception or configuration item.</w:t>
      </w:r>
    </w:p>
    <w:p w14:paraId="17D0A909" w14:textId="77777777" w:rsidR="006D056D" w:rsidRDefault="00000000">
      <w:pPr>
        <w:pStyle w:val="Heading2"/>
      </w:pPr>
      <w:r>
        <w:t>Known exclusions from this release</w:t>
      </w:r>
    </w:p>
    <w:p w14:paraId="3AF16BE7" w14:textId="77777777" w:rsidR="006D056D" w:rsidRDefault="00000000">
      <w:pPr>
        <w:pStyle w:val="ListBullet"/>
      </w:pPr>
      <w:r>
        <w:t>WebSocket live broadcast is scaffolded but not production-complete.</w:t>
      </w:r>
    </w:p>
    <w:p w14:paraId="5AC54825" w14:textId="77777777" w:rsidR="006D056D" w:rsidRDefault="00000000">
      <w:pPr>
        <w:pStyle w:val="ListBullet"/>
      </w:pPr>
      <w:r>
        <w:t>APNs push delivery and background badge behaviour are not included; the notification inbox continues to poll.</w:t>
      </w:r>
    </w:p>
    <w:p w14:paraId="5D6D9B5E" w14:textId="77777777" w:rsidR="006D056D" w:rsidRDefault="00000000">
      <w:pPr>
        <w:pStyle w:val="ListBullet"/>
      </w:pPr>
      <w:r>
        <w:t>Padel, table tennis, badminton and pickleball engines remain fail-safe placeholders and must stay hidden/disabled.</w:t>
      </w:r>
    </w:p>
    <w:p w14:paraId="50EE3C84" w14:textId="77777777" w:rsidR="006D056D" w:rsidRDefault="00000000">
      <w:pPr>
        <w:pStyle w:val="ListBullet"/>
      </w:pPr>
      <w:r>
        <w:t>Federation-style association links, account-level game presets and reporting scaffolds are not release promises.</w:t>
      </w:r>
    </w:p>
    <w:p w14:paraId="5E9465D9" w14:textId="77777777" w:rsidR="006D056D" w:rsidRDefault="00000000">
      <w:pPr>
        <w:pStyle w:val="ListBullet"/>
      </w:pPr>
      <w:r>
        <w:t>Profile photos remain device-local and are not a cross-device feature.</w:t>
      </w:r>
    </w:p>
    <w:p w14:paraId="7E14241F" w14:textId="77777777" w:rsidR="006D056D" w:rsidRDefault="00000000">
      <w:pPr>
        <w:pStyle w:val="ListBullet"/>
      </w:pPr>
      <w:r>
        <w:t>Offline capability remains limited to previously loaded active matches and queued scoring; new setup and unseen history still require connectivity.</w:t>
      </w:r>
    </w:p>
    <w:p w14:paraId="65BAC7D9" w14:textId="77777777" w:rsidR="006D056D" w:rsidRDefault="00000000">
      <w:pPr>
        <w:pStyle w:val="Heading1"/>
      </w:pPr>
      <w:r>
        <w:t>Verification performed for this review</w:t>
      </w:r>
    </w:p>
    <w:tbl>
      <w:tblPr>
        <w:tblW w:w="0" w:type="auto"/>
        <w:jc w:val="center"/>
        <w:tblLayout w:type="fixed"/>
        <w:tblLook w:val="04A0" w:firstRow="1" w:lastRow="0" w:firstColumn="1" w:lastColumn="0" w:noHBand="0" w:noVBand="1"/>
      </w:tblPr>
      <w:tblGrid>
        <w:gridCol w:w="2088"/>
        <w:gridCol w:w="1656"/>
        <w:gridCol w:w="6192"/>
      </w:tblGrid>
      <w:tr w:rsidR="006D056D" w14:paraId="5CB270F9" w14:textId="77777777">
        <w:trPr>
          <w:tblHeader/>
          <w:jc w:val="center"/>
        </w:trPr>
        <w:tc>
          <w:tcPr>
            <w:tcW w:w="2088" w:type="dxa"/>
            <w:tcBorders>
              <w:top w:val="single" w:sz="5" w:space="0" w:color="D9E2EC"/>
              <w:left w:val="single" w:sz="5" w:space="0" w:color="D9E2EC"/>
              <w:bottom w:val="single" w:sz="5" w:space="0" w:color="D9E2EC"/>
              <w:right w:val="single" w:sz="5" w:space="0" w:color="D9E2EC"/>
            </w:tcBorders>
            <w:shd w:val="clear" w:color="auto" w:fill="0B4F88"/>
            <w:tcMar>
              <w:top w:w="90" w:type="dxa"/>
              <w:left w:w="105" w:type="dxa"/>
              <w:bottom w:w="90" w:type="dxa"/>
              <w:right w:w="105" w:type="dxa"/>
            </w:tcMar>
            <w:vAlign w:val="center"/>
          </w:tcPr>
          <w:p w14:paraId="4991C325" w14:textId="77777777" w:rsidR="006D056D" w:rsidRDefault="00000000">
            <w:r>
              <w:rPr>
                <w:b/>
                <w:color w:val="FFFFFF"/>
                <w:sz w:val="17"/>
              </w:rPr>
              <w:t>Gate</w:t>
            </w:r>
          </w:p>
        </w:tc>
        <w:tc>
          <w:tcPr>
            <w:tcW w:w="1656" w:type="dxa"/>
            <w:tcBorders>
              <w:top w:val="single" w:sz="5" w:space="0" w:color="D9E2EC"/>
              <w:left w:val="single" w:sz="5" w:space="0" w:color="D9E2EC"/>
              <w:bottom w:val="single" w:sz="5" w:space="0" w:color="D9E2EC"/>
              <w:right w:val="single" w:sz="5" w:space="0" w:color="D9E2EC"/>
            </w:tcBorders>
            <w:shd w:val="clear" w:color="auto" w:fill="0B4F88"/>
            <w:tcMar>
              <w:top w:w="90" w:type="dxa"/>
              <w:left w:w="105" w:type="dxa"/>
              <w:bottom w:w="90" w:type="dxa"/>
              <w:right w:w="105" w:type="dxa"/>
            </w:tcMar>
            <w:vAlign w:val="center"/>
          </w:tcPr>
          <w:p w14:paraId="77F8512F" w14:textId="77777777" w:rsidR="006D056D" w:rsidRDefault="00000000">
            <w:r>
              <w:rPr>
                <w:b/>
                <w:color w:val="FFFFFF"/>
                <w:sz w:val="17"/>
              </w:rPr>
              <w:t>Result on 11 Sep</w:t>
            </w:r>
          </w:p>
        </w:tc>
        <w:tc>
          <w:tcPr>
            <w:tcW w:w="6192" w:type="dxa"/>
            <w:tcBorders>
              <w:top w:val="single" w:sz="5" w:space="0" w:color="D9E2EC"/>
              <w:left w:val="single" w:sz="5" w:space="0" w:color="D9E2EC"/>
              <w:bottom w:val="single" w:sz="5" w:space="0" w:color="D9E2EC"/>
              <w:right w:val="single" w:sz="5" w:space="0" w:color="D9E2EC"/>
            </w:tcBorders>
            <w:shd w:val="clear" w:color="auto" w:fill="0B4F88"/>
            <w:tcMar>
              <w:top w:w="90" w:type="dxa"/>
              <w:left w:w="105" w:type="dxa"/>
              <w:bottom w:w="90" w:type="dxa"/>
              <w:right w:w="105" w:type="dxa"/>
            </w:tcMar>
            <w:vAlign w:val="center"/>
          </w:tcPr>
          <w:p w14:paraId="0C4F63C0" w14:textId="77777777" w:rsidR="006D056D" w:rsidRDefault="00000000">
            <w:r>
              <w:rPr>
                <w:b/>
                <w:color w:val="FFFFFF"/>
                <w:sz w:val="17"/>
              </w:rPr>
              <w:t>Evidence / implication</w:t>
            </w:r>
          </w:p>
        </w:tc>
      </w:tr>
      <w:tr w:rsidR="006D056D" w14:paraId="6FB1ADBD" w14:textId="77777777">
        <w:trPr>
          <w:cantSplit/>
          <w:jc w:val="center"/>
        </w:trPr>
        <w:tc>
          <w:tcPr>
            <w:tcW w:w="2088"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44A4F173" w14:textId="77777777" w:rsidR="006D056D" w:rsidRDefault="00000000">
            <w:pPr>
              <w:spacing w:after="0" w:line="240" w:lineRule="auto"/>
            </w:pPr>
            <w:r>
              <w:rPr>
                <w:sz w:val="17"/>
              </w:rPr>
              <w:lastRenderedPageBreak/>
              <w:t>Backend Python compilation</w:t>
            </w:r>
          </w:p>
        </w:tc>
        <w:tc>
          <w:tcPr>
            <w:tcW w:w="1656"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06CF9F53" w14:textId="77777777" w:rsidR="006D056D" w:rsidRDefault="00000000">
            <w:pPr>
              <w:spacing w:after="0" w:line="240" w:lineRule="auto"/>
            </w:pPr>
            <w:r>
              <w:rPr>
                <w:b/>
                <w:color w:val="138A4A"/>
                <w:sz w:val="17"/>
              </w:rPr>
              <w:t>Pass</w:t>
            </w:r>
          </w:p>
        </w:tc>
        <w:tc>
          <w:tcPr>
            <w:tcW w:w="6192"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661FDEC2" w14:textId="77777777" w:rsidR="006D056D" w:rsidRDefault="00000000">
            <w:pPr>
              <w:spacing w:after="0" w:line="240" w:lineRule="auto"/>
            </w:pPr>
            <w:r>
              <w:rPr>
                <w:sz w:val="17"/>
              </w:rPr>
              <w:t>All backend/common and backend/functions Python files compiled successfully with an isolated bytecode cache.</w:t>
            </w:r>
          </w:p>
        </w:tc>
      </w:tr>
      <w:tr w:rsidR="006D056D" w14:paraId="46BF42E1" w14:textId="77777777">
        <w:trPr>
          <w:cantSplit/>
          <w:jc w:val="center"/>
        </w:trPr>
        <w:tc>
          <w:tcPr>
            <w:tcW w:w="2088"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0E630FC5" w14:textId="77777777" w:rsidR="006D056D" w:rsidRDefault="00000000">
            <w:pPr>
              <w:spacing w:after="0" w:line="240" w:lineRule="auto"/>
            </w:pPr>
            <w:r>
              <w:rPr>
                <w:sz w:val="17"/>
              </w:rPr>
              <w:t>Frontend production build</w:t>
            </w:r>
          </w:p>
        </w:tc>
        <w:tc>
          <w:tcPr>
            <w:tcW w:w="1656"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09609F75" w14:textId="77777777" w:rsidR="006D056D" w:rsidRDefault="00000000">
            <w:pPr>
              <w:spacing w:after="0" w:line="240" w:lineRule="auto"/>
            </w:pPr>
            <w:r>
              <w:rPr>
                <w:b/>
                <w:color w:val="138A4A"/>
                <w:sz w:val="17"/>
              </w:rPr>
              <w:t>Pass</w:t>
            </w:r>
          </w:p>
        </w:tc>
        <w:tc>
          <w:tcPr>
            <w:tcW w:w="6192"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5AD20965" w14:textId="77777777" w:rsidR="006D056D" w:rsidRDefault="00000000">
            <w:pPr>
              <w:spacing w:after="0" w:line="240" w:lineRule="auto"/>
            </w:pPr>
            <w:r>
              <w:rPr>
                <w:sz w:val="17"/>
              </w:rPr>
              <w:t>Vite production build completed: 69 modules; main JavaScript about 427.5 kB, 112.3 kB gzip.</w:t>
            </w:r>
          </w:p>
        </w:tc>
      </w:tr>
      <w:tr w:rsidR="006D056D" w14:paraId="0225AB60" w14:textId="77777777">
        <w:trPr>
          <w:cantSplit/>
          <w:jc w:val="center"/>
        </w:trPr>
        <w:tc>
          <w:tcPr>
            <w:tcW w:w="2088"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32758DC0" w14:textId="77777777" w:rsidR="006D056D" w:rsidRDefault="00000000">
            <w:pPr>
              <w:spacing w:after="0" w:line="240" w:lineRule="auto"/>
            </w:pPr>
            <w:r>
              <w:rPr>
                <w:sz w:val="17"/>
              </w:rPr>
              <w:t>Native tennis scenarios</w:t>
            </w:r>
          </w:p>
        </w:tc>
        <w:tc>
          <w:tcPr>
            <w:tcW w:w="1656"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62CBDAAF" w14:textId="77777777" w:rsidR="006D056D" w:rsidRDefault="00000000">
            <w:pPr>
              <w:spacing w:after="0" w:line="240" w:lineRule="auto"/>
            </w:pPr>
            <w:r>
              <w:rPr>
                <w:b/>
                <w:color w:val="138A4A"/>
                <w:sz w:val="17"/>
              </w:rPr>
              <w:t>Pass</w:t>
            </w:r>
          </w:p>
        </w:tc>
        <w:tc>
          <w:tcPr>
            <w:tcW w:w="6192"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419166E8" w14:textId="77777777" w:rsidR="006D056D" w:rsidRDefault="00000000">
            <w:pPr>
              <w:spacing w:after="0" w:line="240" w:lineRule="auto"/>
            </w:pPr>
            <w:r>
              <w:rPr>
                <w:sz w:val="17"/>
              </w:rPr>
              <w:t>The checked-in tennis scenario shell suite completed successfully.</w:t>
            </w:r>
          </w:p>
        </w:tc>
      </w:tr>
      <w:tr w:rsidR="006D056D" w14:paraId="45E05B9D" w14:textId="77777777">
        <w:trPr>
          <w:cantSplit/>
          <w:jc w:val="center"/>
        </w:trPr>
        <w:tc>
          <w:tcPr>
            <w:tcW w:w="2088"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7A2C3439" w14:textId="77777777" w:rsidR="006D056D" w:rsidRDefault="00000000">
            <w:pPr>
              <w:spacing w:after="0" w:line="240" w:lineRule="auto"/>
            </w:pPr>
            <w:r>
              <w:rPr>
                <w:sz w:val="17"/>
              </w:rPr>
              <w:t>Backend pytest</w:t>
            </w:r>
          </w:p>
        </w:tc>
        <w:tc>
          <w:tcPr>
            <w:tcW w:w="1656"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0CDC7150" w14:textId="77777777" w:rsidR="006D056D" w:rsidRDefault="00000000">
            <w:pPr>
              <w:spacing w:after="0" w:line="240" w:lineRule="auto"/>
            </w:pPr>
            <w:r>
              <w:rPr>
                <w:sz w:val="17"/>
              </w:rPr>
              <w:t>Not executed</w:t>
            </w:r>
          </w:p>
        </w:tc>
        <w:tc>
          <w:tcPr>
            <w:tcW w:w="6192"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7FF3C52D" w14:textId="77777777" w:rsidR="006D056D" w:rsidRDefault="00000000">
            <w:pPr>
              <w:spacing w:after="0" w:line="240" w:lineRule="auto"/>
            </w:pPr>
            <w:r>
              <w:rPr>
                <w:sz w:val="17"/>
              </w:rPr>
              <w:t>The current environment lacks pytest. Historical pre-deployment evidence records 79 passing tests, but the release gate is not reproducible here today.</w:t>
            </w:r>
          </w:p>
        </w:tc>
      </w:tr>
      <w:tr w:rsidR="006D056D" w14:paraId="07BE6E39" w14:textId="77777777">
        <w:trPr>
          <w:cantSplit/>
          <w:jc w:val="center"/>
        </w:trPr>
        <w:tc>
          <w:tcPr>
            <w:tcW w:w="2088"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4B277113" w14:textId="77777777" w:rsidR="006D056D" w:rsidRDefault="00000000">
            <w:pPr>
              <w:spacing w:after="0" w:line="240" w:lineRule="auto"/>
            </w:pPr>
            <w:r>
              <w:rPr>
                <w:sz w:val="17"/>
              </w:rPr>
              <w:t>Playwright smoke</w:t>
            </w:r>
          </w:p>
        </w:tc>
        <w:tc>
          <w:tcPr>
            <w:tcW w:w="1656"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4329B3FA" w14:textId="77777777" w:rsidR="006D056D" w:rsidRDefault="00000000">
            <w:pPr>
              <w:spacing w:after="0" w:line="240" w:lineRule="auto"/>
            </w:pPr>
            <w:r>
              <w:rPr>
                <w:sz w:val="17"/>
              </w:rPr>
              <w:t>Not executed</w:t>
            </w:r>
          </w:p>
        </w:tc>
        <w:tc>
          <w:tcPr>
            <w:tcW w:w="6192"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31EA6200" w14:textId="77777777" w:rsidR="006D056D" w:rsidRDefault="00000000">
            <w:pPr>
              <w:spacing w:after="0" w:line="240" w:lineRule="auto"/>
            </w:pPr>
            <w:r>
              <w:rPr>
                <w:sz w:val="17"/>
              </w:rPr>
              <w:t>The Playwright command is not installed in the current frontend environment.</w:t>
            </w:r>
          </w:p>
        </w:tc>
      </w:tr>
      <w:tr w:rsidR="006D056D" w14:paraId="30AD498D" w14:textId="77777777">
        <w:trPr>
          <w:cantSplit/>
          <w:jc w:val="center"/>
        </w:trPr>
        <w:tc>
          <w:tcPr>
            <w:tcW w:w="2088"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2F973A7A" w14:textId="77777777" w:rsidR="006D056D" w:rsidRDefault="00000000">
            <w:pPr>
              <w:spacing w:after="0" w:line="240" w:lineRule="auto"/>
            </w:pPr>
            <w:r>
              <w:rPr>
                <w:sz w:val="17"/>
              </w:rPr>
              <w:t>Native Release build</w:t>
            </w:r>
          </w:p>
        </w:tc>
        <w:tc>
          <w:tcPr>
            <w:tcW w:w="1656"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57AB35E2" w14:textId="77777777" w:rsidR="006D056D" w:rsidRDefault="00000000">
            <w:pPr>
              <w:spacing w:after="0" w:line="240" w:lineRule="auto"/>
            </w:pPr>
            <w:r>
              <w:rPr>
                <w:sz w:val="17"/>
              </w:rPr>
              <w:t>Environment blocked</w:t>
            </w:r>
          </w:p>
        </w:tc>
        <w:tc>
          <w:tcPr>
            <w:tcW w:w="6192"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5E3EF797" w14:textId="77777777" w:rsidR="006D056D" w:rsidRDefault="00000000">
            <w:pPr>
              <w:spacing w:after="0" w:line="240" w:lineRule="auto"/>
            </w:pPr>
            <w:r>
              <w:rPr>
                <w:sz w:val="17"/>
              </w:rPr>
              <w:t>The generic iOS Release build reached target compilation but failed in asset catalog processing because CoreSimulator runtimes/services are unavailable; an Archive on a healthy Xcode host is mandatory.</w:t>
            </w:r>
          </w:p>
        </w:tc>
      </w:tr>
    </w:tbl>
    <w:p w14:paraId="02EB7D12" w14:textId="77777777" w:rsidR="006D056D" w:rsidRDefault="006D056D">
      <w:pPr>
        <w:spacing w:after="20"/>
      </w:pPr>
    </w:p>
    <w:p w14:paraId="1F29BCA9" w14:textId="77777777" w:rsidR="006D056D" w:rsidRDefault="00000000">
      <w:r>
        <w:rPr>
          <w:b/>
          <w:color w:val="9A6700"/>
        </w:rPr>
        <w:t xml:space="preserve">Interpretation: </w:t>
      </w:r>
      <w:r>
        <w:t>The code has useful positive signals, but there is not yet one reproducible green release pipeline. Missing tools and an unavailable simulator are release-process failures even when they are not source-code failures.</w:t>
      </w:r>
    </w:p>
    <w:p w14:paraId="1F375DD1" w14:textId="77777777" w:rsidR="006D056D" w:rsidRDefault="00000000">
      <w:pPr>
        <w:pStyle w:val="Heading2"/>
      </w:pPr>
      <w:r>
        <w:t>Evidence still needed for paid production</w:t>
      </w:r>
    </w:p>
    <w:tbl>
      <w:tblPr>
        <w:tblW w:w="0" w:type="auto"/>
        <w:jc w:val="center"/>
        <w:tblLayout w:type="fixed"/>
        <w:tblLook w:val="04A0" w:firstRow="1" w:lastRow="0" w:firstColumn="1" w:lastColumn="0" w:noHBand="0" w:noVBand="1"/>
      </w:tblPr>
      <w:tblGrid>
        <w:gridCol w:w="2232"/>
        <w:gridCol w:w="6264"/>
        <w:gridCol w:w="1296"/>
      </w:tblGrid>
      <w:tr w:rsidR="006D056D" w14:paraId="4E75B1E1" w14:textId="77777777">
        <w:trPr>
          <w:tblHeader/>
          <w:jc w:val="center"/>
        </w:trPr>
        <w:tc>
          <w:tcPr>
            <w:tcW w:w="2232" w:type="dxa"/>
            <w:tcBorders>
              <w:top w:val="single" w:sz="5" w:space="0" w:color="D9E2EC"/>
              <w:left w:val="single" w:sz="5" w:space="0" w:color="D9E2EC"/>
              <w:bottom w:val="single" w:sz="5" w:space="0" w:color="D9E2EC"/>
              <w:right w:val="single" w:sz="5" w:space="0" w:color="D9E2EC"/>
            </w:tcBorders>
            <w:shd w:val="clear" w:color="auto" w:fill="0B4F88"/>
            <w:tcMar>
              <w:top w:w="90" w:type="dxa"/>
              <w:left w:w="105" w:type="dxa"/>
              <w:bottom w:w="90" w:type="dxa"/>
              <w:right w:w="105" w:type="dxa"/>
            </w:tcMar>
            <w:vAlign w:val="center"/>
          </w:tcPr>
          <w:p w14:paraId="2A16CACE" w14:textId="77777777" w:rsidR="006D056D" w:rsidRDefault="00000000">
            <w:r>
              <w:rPr>
                <w:b/>
                <w:color w:val="FFFFFF"/>
                <w:sz w:val="17"/>
              </w:rPr>
              <w:t>Evidence</w:t>
            </w:r>
          </w:p>
        </w:tc>
        <w:tc>
          <w:tcPr>
            <w:tcW w:w="6264" w:type="dxa"/>
            <w:tcBorders>
              <w:top w:val="single" w:sz="5" w:space="0" w:color="D9E2EC"/>
              <w:left w:val="single" w:sz="5" w:space="0" w:color="D9E2EC"/>
              <w:bottom w:val="single" w:sz="5" w:space="0" w:color="D9E2EC"/>
              <w:right w:val="single" w:sz="5" w:space="0" w:color="D9E2EC"/>
            </w:tcBorders>
            <w:shd w:val="clear" w:color="auto" w:fill="0B4F88"/>
            <w:tcMar>
              <w:top w:w="90" w:type="dxa"/>
              <w:left w:w="105" w:type="dxa"/>
              <w:bottom w:w="90" w:type="dxa"/>
              <w:right w:w="105" w:type="dxa"/>
            </w:tcMar>
            <w:vAlign w:val="center"/>
          </w:tcPr>
          <w:p w14:paraId="476F1D4C" w14:textId="77777777" w:rsidR="006D056D" w:rsidRDefault="00000000">
            <w:r>
              <w:rPr>
                <w:b/>
                <w:color w:val="FFFFFF"/>
                <w:sz w:val="17"/>
              </w:rPr>
              <w:t>Minimum launch expectation</w:t>
            </w:r>
          </w:p>
        </w:tc>
        <w:tc>
          <w:tcPr>
            <w:tcW w:w="1296" w:type="dxa"/>
            <w:tcBorders>
              <w:top w:val="single" w:sz="5" w:space="0" w:color="D9E2EC"/>
              <w:left w:val="single" w:sz="5" w:space="0" w:color="D9E2EC"/>
              <w:bottom w:val="single" w:sz="5" w:space="0" w:color="D9E2EC"/>
              <w:right w:val="single" w:sz="5" w:space="0" w:color="D9E2EC"/>
            </w:tcBorders>
            <w:shd w:val="clear" w:color="auto" w:fill="0B4F88"/>
            <w:tcMar>
              <w:top w:w="90" w:type="dxa"/>
              <w:left w:w="105" w:type="dxa"/>
              <w:bottom w:w="90" w:type="dxa"/>
              <w:right w:w="105" w:type="dxa"/>
            </w:tcMar>
            <w:vAlign w:val="center"/>
          </w:tcPr>
          <w:p w14:paraId="0CC3CBFF" w14:textId="77777777" w:rsidR="006D056D" w:rsidRDefault="00000000">
            <w:r>
              <w:rPr>
                <w:b/>
                <w:color w:val="FFFFFF"/>
                <w:sz w:val="17"/>
              </w:rPr>
              <w:t>Status</w:t>
            </w:r>
          </w:p>
        </w:tc>
      </w:tr>
      <w:tr w:rsidR="006D056D" w14:paraId="7710789E" w14:textId="77777777">
        <w:trPr>
          <w:cantSplit/>
          <w:jc w:val="center"/>
        </w:trPr>
        <w:tc>
          <w:tcPr>
            <w:tcW w:w="2232"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1435E014" w14:textId="77777777" w:rsidR="006D056D" w:rsidRDefault="00000000">
            <w:pPr>
              <w:spacing w:after="0" w:line="240" w:lineRule="auto"/>
            </w:pPr>
            <w:r>
              <w:rPr>
                <w:sz w:val="17"/>
              </w:rPr>
              <w:t>Refund, revoke and reversal</w:t>
            </w:r>
          </w:p>
        </w:tc>
        <w:tc>
          <w:tcPr>
            <w:tcW w:w="6264"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71E222D9" w14:textId="77777777" w:rsidR="006D056D" w:rsidRDefault="00000000">
            <w:pPr>
              <w:spacing w:after="0" w:line="240" w:lineRule="auto"/>
            </w:pPr>
            <w:r>
              <w:rPr>
                <w:sz w:val="17"/>
              </w:rPr>
              <w:t>Server notification changes entitlement correctly; reversal is applied only when Apple confirms it.</w:t>
            </w:r>
          </w:p>
        </w:tc>
        <w:tc>
          <w:tcPr>
            <w:tcW w:w="1296"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0B5FD8E5" w14:textId="77777777" w:rsidR="006D056D" w:rsidRDefault="00000000">
            <w:pPr>
              <w:spacing w:after="0" w:line="240" w:lineRule="auto"/>
            </w:pPr>
            <w:r>
              <w:rPr>
                <w:b/>
                <w:color w:val="9A6700"/>
                <w:sz w:val="17"/>
              </w:rPr>
              <w:t>Open</w:t>
            </w:r>
          </w:p>
        </w:tc>
      </w:tr>
      <w:tr w:rsidR="006D056D" w14:paraId="03E57562" w14:textId="77777777">
        <w:trPr>
          <w:cantSplit/>
          <w:jc w:val="center"/>
        </w:trPr>
        <w:tc>
          <w:tcPr>
            <w:tcW w:w="2232"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4DF044C7" w14:textId="77777777" w:rsidR="006D056D" w:rsidRDefault="00000000">
            <w:pPr>
              <w:spacing w:after="0" w:line="240" w:lineRule="auto"/>
            </w:pPr>
            <w:r>
              <w:rPr>
                <w:sz w:val="17"/>
              </w:rPr>
              <w:t>Cross-device restore</w:t>
            </w:r>
          </w:p>
        </w:tc>
        <w:tc>
          <w:tcPr>
            <w:tcW w:w="6264"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158B580B" w14:textId="77777777" w:rsidR="006D056D" w:rsidRDefault="00000000">
            <w:pPr>
              <w:spacing w:after="0" w:line="240" w:lineRule="auto"/>
            </w:pPr>
            <w:r>
              <w:rPr>
                <w:sz w:val="17"/>
              </w:rPr>
              <w:t>Same HitnScore account restores; another account cannot claim the transaction.</w:t>
            </w:r>
          </w:p>
        </w:tc>
        <w:tc>
          <w:tcPr>
            <w:tcW w:w="1296"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1DBD57FE" w14:textId="77777777" w:rsidR="006D056D" w:rsidRDefault="00000000">
            <w:pPr>
              <w:spacing w:after="0" w:line="240" w:lineRule="auto"/>
            </w:pPr>
            <w:r>
              <w:rPr>
                <w:b/>
                <w:color w:val="9A6700"/>
                <w:sz w:val="17"/>
              </w:rPr>
              <w:t>Open</w:t>
            </w:r>
          </w:p>
        </w:tc>
      </w:tr>
      <w:tr w:rsidR="006D056D" w14:paraId="2173FAE3" w14:textId="77777777">
        <w:trPr>
          <w:cantSplit/>
          <w:jc w:val="center"/>
        </w:trPr>
        <w:tc>
          <w:tcPr>
            <w:tcW w:w="2232"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14D4D65E" w14:textId="77777777" w:rsidR="006D056D" w:rsidRDefault="00000000">
            <w:pPr>
              <w:spacing w:after="0" w:line="240" w:lineRule="auto"/>
            </w:pPr>
            <w:r>
              <w:rPr>
                <w:sz w:val="17"/>
              </w:rPr>
              <w:t>Missed-notification repair</w:t>
            </w:r>
          </w:p>
        </w:tc>
        <w:tc>
          <w:tcPr>
            <w:tcW w:w="6264"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44309C9B" w14:textId="77777777" w:rsidR="006D056D" w:rsidRDefault="00000000">
            <w:pPr>
              <w:spacing w:after="0" w:line="240" w:lineRule="auto"/>
            </w:pPr>
            <w:r>
              <w:rPr>
                <w:sz w:val="17"/>
              </w:rPr>
              <w:t>Reconciliation repairs intentionally skipped lifecycle delivery without entitlement churn.</w:t>
            </w:r>
          </w:p>
        </w:tc>
        <w:tc>
          <w:tcPr>
            <w:tcW w:w="1296"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17F4B297" w14:textId="77777777" w:rsidR="006D056D" w:rsidRDefault="00000000">
            <w:pPr>
              <w:spacing w:after="0" w:line="240" w:lineRule="auto"/>
            </w:pPr>
            <w:r>
              <w:rPr>
                <w:b/>
                <w:color w:val="9A6700"/>
                <w:sz w:val="17"/>
              </w:rPr>
              <w:t>Open</w:t>
            </w:r>
          </w:p>
        </w:tc>
      </w:tr>
      <w:tr w:rsidR="006D056D" w14:paraId="579751FD" w14:textId="77777777">
        <w:trPr>
          <w:cantSplit/>
          <w:jc w:val="center"/>
        </w:trPr>
        <w:tc>
          <w:tcPr>
            <w:tcW w:w="2232"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796C9A7F" w14:textId="77777777" w:rsidR="006D056D" w:rsidRDefault="00000000">
            <w:pPr>
              <w:spacing w:after="0" w:line="240" w:lineRule="auto"/>
            </w:pPr>
            <w:r>
              <w:rPr>
                <w:sz w:val="17"/>
              </w:rPr>
              <w:t>Negative verification</w:t>
            </w:r>
          </w:p>
        </w:tc>
        <w:tc>
          <w:tcPr>
            <w:tcW w:w="6264"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566FF7A4" w14:textId="77777777" w:rsidR="006D056D" w:rsidRDefault="00000000">
            <w:pPr>
              <w:spacing w:after="0" w:line="240" w:lineRule="auto"/>
            </w:pPr>
            <w:r>
              <w:rPr>
                <w:sz w:val="17"/>
              </w:rPr>
              <w:t>Invalid signature, bundle, app Apple ID, product, environment and account token are rejected and logged safely.</w:t>
            </w:r>
          </w:p>
        </w:tc>
        <w:tc>
          <w:tcPr>
            <w:tcW w:w="1296"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207C3203" w14:textId="77777777" w:rsidR="006D056D" w:rsidRDefault="00000000">
            <w:pPr>
              <w:spacing w:after="0" w:line="240" w:lineRule="auto"/>
            </w:pPr>
            <w:r>
              <w:rPr>
                <w:b/>
                <w:color w:val="9A6700"/>
                <w:sz w:val="17"/>
              </w:rPr>
              <w:t>Open</w:t>
            </w:r>
          </w:p>
        </w:tc>
      </w:tr>
      <w:tr w:rsidR="006D056D" w14:paraId="74D76829" w14:textId="77777777">
        <w:trPr>
          <w:cantSplit/>
          <w:jc w:val="center"/>
        </w:trPr>
        <w:tc>
          <w:tcPr>
            <w:tcW w:w="2232"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633139E3" w14:textId="77777777" w:rsidR="006D056D" w:rsidRDefault="00000000">
            <w:pPr>
              <w:spacing w:after="0" w:line="240" w:lineRule="auto"/>
            </w:pPr>
            <w:r>
              <w:rPr>
                <w:sz w:val="17"/>
              </w:rPr>
              <w:t>Duplicate/out-of-order delivery</w:t>
            </w:r>
          </w:p>
        </w:tc>
        <w:tc>
          <w:tcPr>
            <w:tcW w:w="6264"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7286B7A4" w14:textId="77777777" w:rsidR="006D056D" w:rsidRDefault="00000000">
            <w:pPr>
              <w:spacing w:after="0" w:line="240" w:lineRule="auto"/>
            </w:pPr>
            <w:r>
              <w:rPr>
                <w:sz w:val="17"/>
              </w:rPr>
              <w:t>Idempotent state remains correct under replay and reordering.</w:t>
            </w:r>
          </w:p>
        </w:tc>
        <w:tc>
          <w:tcPr>
            <w:tcW w:w="1296"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35400A49" w14:textId="77777777" w:rsidR="006D056D" w:rsidRDefault="00000000">
            <w:pPr>
              <w:spacing w:after="0" w:line="240" w:lineRule="auto"/>
            </w:pPr>
            <w:r>
              <w:rPr>
                <w:b/>
                <w:color w:val="9A6700"/>
                <w:sz w:val="17"/>
              </w:rPr>
              <w:t>Open</w:t>
            </w:r>
          </w:p>
        </w:tc>
      </w:tr>
      <w:tr w:rsidR="006D056D" w14:paraId="171DAD25" w14:textId="77777777">
        <w:trPr>
          <w:cantSplit/>
          <w:jc w:val="center"/>
        </w:trPr>
        <w:tc>
          <w:tcPr>
            <w:tcW w:w="2232"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06C3DE57" w14:textId="77777777" w:rsidR="006D056D" w:rsidRDefault="00000000">
            <w:pPr>
              <w:spacing w:after="0" w:line="240" w:lineRule="auto"/>
            </w:pPr>
            <w:r>
              <w:rPr>
                <w:sz w:val="17"/>
              </w:rPr>
              <w:t>Production configuration</w:t>
            </w:r>
          </w:p>
        </w:tc>
        <w:tc>
          <w:tcPr>
            <w:tcW w:w="6264"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2335633C" w14:textId="77777777" w:rsidR="006D056D" w:rsidRDefault="00000000">
            <w:pPr>
              <w:spacing w:after="0" w:line="240" w:lineRule="auto"/>
            </w:pPr>
            <w:r>
              <w:rPr>
                <w:sz w:val="17"/>
              </w:rPr>
              <w:t>Migration 027, secret/key, Apple URLs, environment routing and grace policy verified against deployed resources.</w:t>
            </w:r>
          </w:p>
        </w:tc>
        <w:tc>
          <w:tcPr>
            <w:tcW w:w="1296"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522CAE0B" w14:textId="77777777" w:rsidR="006D056D" w:rsidRDefault="00000000">
            <w:pPr>
              <w:spacing w:after="0" w:line="240" w:lineRule="auto"/>
            </w:pPr>
            <w:r>
              <w:rPr>
                <w:b/>
                <w:color w:val="9A6700"/>
                <w:sz w:val="17"/>
              </w:rPr>
              <w:t>Open</w:t>
            </w:r>
          </w:p>
        </w:tc>
      </w:tr>
      <w:tr w:rsidR="006D056D" w14:paraId="289D459B" w14:textId="77777777">
        <w:trPr>
          <w:cantSplit/>
          <w:jc w:val="center"/>
        </w:trPr>
        <w:tc>
          <w:tcPr>
            <w:tcW w:w="2232"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6888336A" w14:textId="77777777" w:rsidR="006D056D" w:rsidRDefault="00000000">
            <w:pPr>
              <w:spacing w:after="0" w:line="240" w:lineRule="auto"/>
            </w:pPr>
            <w:r>
              <w:rPr>
                <w:sz w:val="17"/>
              </w:rPr>
              <w:t>Monitoring and recovery</w:t>
            </w:r>
          </w:p>
        </w:tc>
        <w:tc>
          <w:tcPr>
            <w:tcW w:w="6264"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4C295494" w14:textId="77777777" w:rsidR="006D056D" w:rsidRDefault="00000000">
            <w:pPr>
              <w:spacing w:after="0" w:line="240" w:lineRule="auto"/>
            </w:pPr>
            <w:r>
              <w:rPr>
                <w:sz w:val="17"/>
              </w:rPr>
              <w:t>Alarms, DLQ/replay path, runbook and responsible operator are exercised.</w:t>
            </w:r>
          </w:p>
        </w:tc>
        <w:tc>
          <w:tcPr>
            <w:tcW w:w="1296"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689EA142" w14:textId="77777777" w:rsidR="006D056D" w:rsidRDefault="00000000">
            <w:pPr>
              <w:spacing w:after="0" w:line="240" w:lineRule="auto"/>
            </w:pPr>
            <w:r>
              <w:rPr>
                <w:b/>
                <w:color w:val="9A6700"/>
                <w:sz w:val="17"/>
              </w:rPr>
              <w:t>Open</w:t>
            </w:r>
          </w:p>
        </w:tc>
      </w:tr>
    </w:tbl>
    <w:p w14:paraId="348422FA" w14:textId="77777777" w:rsidR="006D056D" w:rsidRDefault="006D056D">
      <w:pPr>
        <w:spacing w:after="20"/>
      </w:pPr>
    </w:p>
    <w:p w14:paraId="4C3E983A" w14:textId="77777777" w:rsidR="006D056D" w:rsidRDefault="00000000">
      <w:pPr>
        <w:pStyle w:val="Heading1"/>
      </w:pPr>
      <w:r>
        <w:t>The four-day release plan</w:t>
      </w:r>
    </w:p>
    <w:p w14:paraId="1862C6E2" w14:textId="77777777" w:rsidR="006D056D" w:rsidRDefault="00000000">
      <w:r>
        <w:t>The schedule below starts on Friday 11 September 2026 and targets a submission-ready build by Monday 14 September, with controlled public release on Tuesday 15 September if Apple review and the final gate permit it. If the team starts later, preserve the sequence rather than compressing the gates.</w:t>
      </w:r>
    </w:p>
    <w:tbl>
      <w:tblPr>
        <w:tblW w:w="0" w:type="auto"/>
        <w:jc w:val="center"/>
        <w:tblLayout w:type="fixed"/>
        <w:tblLook w:val="04A0" w:firstRow="1" w:lastRow="0" w:firstColumn="1" w:lastColumn="0" w:noHBand="0" w:noVBand="1"/>
      </w:tblPr>
      <w:tblGrid>
        <w:gridCol w:w="1584"/>
        <w:gridCol w:w="2016"/>
        <w:gridCol w:w="4968"/>
        <w:gridCol w:w="1800"/>
      </w:tblGrid>
      <w:tr w:rsidR="006D056D" w14:paraId="18775CC1" w14:textId="77777777">
        <w:trPr>
          <w:tblHeader/>
          <w:jc w:val="center"/>
        </w:trPr>
        <w:tc>
          <w:tcPr>
            <w:tcW w:w="1584" w:type="dxa"/>
            <w:tcBorders>
              <w:top w:val="single" w:sz="5" w:space="0" w:color="D9E2EC"/>
              <w:left w:val="single" w:sz="5" w:space="0" w:color="D9E2EC"/>
              <w:bottom w:val="single" w:sz="5" w:space="0" w:color="D9E2EC"/>
              <w:right w:val="single" w:sz="5" w:space="0" w:color="D9E2EC"/>
            </w:tcBorders>
            <w:shd w:val="clear" w:color="auto" w:fill="0B4F88"/>
            <w:tcMar>
              <w:top w:w="90" w:type="dxa"/>
              <w:left w:w="105" w:type="dxa"/>
              <w:bottom w:w="90" w:type="dxa"/>
              <w:right w:w="105" w:type="dxa"/>
            </w:tcMar>
            <w:vAlign w:val="center"/>
          </w:tcPr>
          <w:p w14:paraId="20748F77" w14:textId="77777777" w:rsidR="006D056D" w:rsidRDefault="00000000">
            <w:r>
              <w:rPr>
                <w:b/>
                <w:color w:val="FFFFFF"/>
                <w:sz w:val="16"/>
              </w:rPr>
              <w:t>Day</w:t>
            </w:r>
          </w:p>
        </w:tc>
        <w:tc>
          <w:tcPr>
            <w:tcW w:w="2016" w:type="dxa"/>
            <w:tcBorders>
              <w:top w:val="single" w:sz="5" w:space="0" w:color="D9E2EC"/>
              <w:left w:val="single" w:sz="5" w:space="0" w:color="D9E2EC"/>
              <w:bottom w:val="single" w:sz="5" w:space="0" w:color="D9E2EC"/>
              <w:right w:val="single" w:sz="5" w:space="0" w:color="D9E2EC"/>
            </w:tcBorders>
            <w:shd w:val="clear" w:color="auto" w:fill="0B4F88"/>
            <w:tcMar>
              <w:top w:w="90" w:type="dxa"/>
              <w:left w:w="105" w:type="dxa"/>
              <w:bottom w:w="90" w:type="dxa"/>
              <w:right w:w="105" w:type="dxa"/>
            </w:tcMar>
            <w:vAlign w:val="center"/>
          </w:tcPr>
          <w:p w14:paraId="32B08706" w14:textId="77777777" w:rsidR="006D056D" w:rsidRDefault="00000000">
            <w:r>
              <w:rPr>
                <w:b/>
                <w:color w:val="FFFFFF"/>
                <w:sz w:val="16"/>
              </w:rPr>
              <w:t>Primary objective</w:t>
            </w:r>
          </w:p>
        </w:tc>
        <w:tc>
          <w:tcPr>
            <w:tcW w:w="4968" w:type="dxa"/>
            <w:tcBorders>
              <w:top w:val="single" w:sz="5" w:space="0" w:color="D9E2EC"/>
              <w:left w:val="single" w:sz="5" w:space="0" w:color="D9E2EC"/>
              <w:bottom w:val="single" w:sz="5" w:space="0" w:color="D9E2EC"/>
              <w:right w:val="single" w:sz="5" w:space="0" w:color="D9E2EC"/>
            </w:tcBorders>
            <w:shd w:val="clear" w:color="auto" w:fill="0B4F88"/>
            <w:tcMar>
              <w:top w:w="90" w:type="dxa"/>
              <w:left w:w="105" w:type="dxa"/>
              <w:bottom w:w="90" w:type="dxa"/>
              <w:right w:w="105" w:type="dxa"/>
            </w:tcMar>
            <w:vAlign w:val="center"/>
          </w:tcPr>
          <w:p w14:paraId="3938ACE6" w14:textId="77777777" w:rsidR="006D056D" w:rsidRDefault="00000000">
            <w:r>
              <w:rPr>
                <w:b/>
                <w:color w:val="FFFFFF"/>
                <w:sz w:val="16"/>
              </w:rPr>
              <w:t>Required work</w:t>
            </w:r>
          </w:p>
        </w:tc>
        <w:tc>
          <w:tcPr>
            <w:tcW w:w="1800" w:type="dxa"/>
            <w:tcBorders>
              <w:top w:val="single" w:sz="5" w:space="0" w:color="D9E2EC"/>
              <w:left w:val="single" w:sz="5" w:space="0" w:color="D9E2EC"/>
              <w:bottom w:val="single" w:sz="5" w:space="0" w:color="D9E2EC"/>
              <w:right w:val="single" w:sz="5" w:space="0" w:color="D9E2EC"/>
            </w:tcBorders>
            <w:shd w:val="clear" w:color="auto" w:fill="0B4F88"/>
            <w:tcMar>
              <w:top w:w="90" w:type="dxa"/>
              <w:left w:w="105" w:type="dxa"/>
              <w:bottom w:w="90" w:type="dxa"/>
              <w:right w:w="105" w:type="dxa"/>
            </w:tcMar>
            <w:vAlign w:val="center"/>
          </w:tcPr>
          <w:p w14:paraId="4E4DC47A" w14:textId="77777777" w:rsidR="006D056D" w:rsidRDefault="00000000">
            <w:r>
              <w:rPr>
                <w:b/>
                <w:color w:val="FFFFFF"/>
                <w:sz w:val="16"/>
              </w:rPr>
              <w:t>Exit criterion</w:t>
            </w:r>
          </w:p>
        </w:tc>
      </w:tr>
      <w:tr w:rsidR="006D056D" w14:paraId="0321D4BC" w14:textId="77777777">
        <w:trPr>
          <w:cantSplit/>
          <w:jc w:val="center"/>
        </w:trPr>
        <w:tc>
          <w:tcPr>
            <w:tcW w:w="1584"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362E2930" w14:textId="77777777" w:rsidR="006D056D" w:rsidRDefault="00000000">
            <w:pPr>
              <w:spacing w:after="0" w:line="240" w:lineRule="auto"/>
            </w:pPr>
            <w:r>
              <w:rPr>
                <w:sz w:val="16"/>
              </w:rPr>
              <w:t>Day 1 · Fri 11 Sep</w:t>
            </w:r>
          </w:p>
        </w:tc>
        <w:tc>
          <w:tcPr>
            <w:tcW w:w="2016"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23EEDE72" w14:textId="77777777" w:rsidR="006D056D" w:rsidRDefault="00000000">
            <w:pPr>
              <w:spacing w:after="0" w:line="240" w:lineRule="auto"/>
            </w:pPr>
            <w:r>
              <w:rPr>
                <w:sz w:val="16"/>
              </w:rPr>
              <w:t>Fix the release boundary</w:t>
            </w:r>
          </w:p>
        </w:tc>
        <w:tc>
          <w:tcPr>
            <w:tcW w:w="4968"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1DD8843F" w14:textId="77777777" w:rsidR="006D056D" w:rsidRDefault="00000000">
            <w:pPr>
              <w:spacing w:after="0" w:line="240" w:lineRule="auto"/>
            </w:pPr>
            <w:r>
              <w:rPr>
                <w:sz w:val="16"/>
              </w:rPr>
              <w:t>Name the release commit; assign owners; verify migrations 024–027; confirm backup/PITR; inventory production secrets and Apple configuration without exposing values; decide Root Admin containment; install and pin test dependencies.</w:t>
            </w:r>
          </w:p>
        </w:tc>
        <w:tc>
          <w:tcPr>
            <w:tcW w:w="1800"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16562DA5" w14:textId="77777777" w:rsidR="006D056D" w:rsidRDefault="00000000">
            <w:pPr>
              <w:spacing w:after="0" w:line="240" w:lineRule="auto"/>
            </w:pPr>
            <w:r>
              <w:rPr>
                <w:sz w:val="16"/>
              </w:rPr>
              <w:t>Scope signed, no new feature work, all P0 items owned, security architecture chosen.</w:t>
            </w:r>
          </w:p>
        </w:tc>
      </w:tr>
      <w:tr w:rsidR="006D056D" w14:paraId="5BCE21A0" w14:textId="77777777">
        <w:trPr>
          <w:cantSplit/>
          <w:jc w:val="center"/>
        </w:trPr>
        <w:tc>
          <w:tcPr>
            <w:tcW w:w="1584"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43EACFD7" w14:textId="77777777" w:rsidR="006D056D" w:rsidRDefault="00000000">
            <w:pPr>
              <w:spacing w:after="0" w:line="240" w:lineRule="auto"/>
            </w:pPr>
            <w:r>
              <w:rPr>
                <w:sz w:val="16"/>
              </w:rPr>
              <w:lastRenderedPageBreak/>
              <w:t>Day 2 · Sat 12 Sep</w:t>
            </w:r>
          </w:p>
        </w:tc>
        <w:tc>
          <w:tcPr>
            <w:tcW w:w="2016"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22345702" w14:textId="77777777" w:rsidR="006D056D" w:rsidRDefault="00000000">
            <w:pPr>
              <w:spacing w:after="0" w:line="240" w:lineRule="auto"/>
            </w:pPr>
            <w:r>
              <w:rPr>
                <w:sz w:val="16"/>
              </w:rPr>
              <w:t>Close launch blockers</w:t>
            </w:r>
          </w:p>
        </w:tc>
        <w:tc>
          <w:tcPr>
            <w:tcW w:w="4968"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4CFAA16C" w14:textId="77777777" w:rsidR="006D056D" w:rsidRDefault="00000000">
            <w:pPr>
              <w:spacing w:after="0" w:line="240" w:lineRule="auto"/>
            </w:pPr>
            <w:r>
              <w:rPr>
                <w:sz w:val="16"/>
              </w:rPr>
              <w:t>Implement the Root Admin minimum; restrict CORS/security headers; run remaining subscription exception tests; make backend pytest and web smoke reproducible; configure alarms/DLQ/runbook; verify production Apple endpoints and release purchase flag.</w:t>
            </w:r>
          </w:p>
        </w:tc>
        <w:tc>
          <w:tcPr>
            <w:tcW w:w="1800"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460F80D4" w14:textId="77777777" w:rsidR="006D056D" w:rsidRDefault="00000000">
            <w:pPr>
              <w:spacing w:after="0" w:line="240" w:lineRule="auto"/>
            </w:pPr>
            <w:r>
              <w:rPr>
                <w:sz w:val="16"/>
              </w:rPr>
              <w:t>All backend/schema/security changes merged, deployed to staging, migrations verified, full automated and manual gate green.</w:t>
            </w:r>
          </w:p>
        </w:tc>
      </w:tr>
      <w:tr w:rsidR="006D056D" w14:paraId="4479054A" w14:textId="77777777">
        <w:trPr>
          <w:cantSplit/>
          <w:jc w:val="center"/>
        </w:trPr>
        <w:tc>
          <w:tcPr>
            <w:tcW w:w="1584"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0DECE473" w14:textId="77777777" w:rsidR="006D056D" w:rsidRDefault="00000000">
            <w:pPr>
              <w:spacing w:after="0" w:line="240" w:lineRule="auto"/>
            </w:pPr>
            <w:r>
              <w:rPr>
                <w:sz w:val="16"/>
              </w:rPr>
              <w:t>Freeze · Sat 12 Sep 18:00</w:t>
            </w:r>
          </w:p>
        </w:tc>
        <w:tc>
          <w:tcPr>
            <w:tcW w:w="2016"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5404C3C7" w14:textId="77777777" w:rsidR="006D056D" w:rsidRDefault="00000000">
            <w:pPr>
              <w:spacing w:after="0" w:line="240" w:lineRule="auto"/>
            </w:pPr>
            <w:r>
              <w:rPr>
                <w:sz w:val="16"/>
              </w:rPr>
              <w:t>Lock functions and data contracts</w:t>
            </w:r>
          </w:p>
        </w:tc>
        <w:tc>
          <w:tcPr>
            <w:tcW w:w="4968"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55D78561" w14:textId="77777777" w:rsidR="006D056D" w:rsidRDefault="00000000">
            <w:pPr>
              <w:spacing w:after="0" w:line="240" w:lineRule="auto"/>
            </w:pPr>
            <w:r>
              <w:rPr>
                <w:sz w:val="16"/>
              </w:rPr>
              <w:t>Tag the backend/schema candidate; record migration checksums; snapshot configuration; stop ordinary Lambda, API, entitlement, scoring and schema changes.</w:t>
            </w:r>
          </w:p>
        </w:tc>
        <w:tc>
          <w:tcPr>
            <w:tcW w:w="1800"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4824BD25" w14:textId="77777777" w:rsidR="006D056D" w:rsidRDefault="00000000">
            <w:pPr>
              <w:spacing w:after="0" w:line="240" w:lineRule="auto"/>
            </w:pPr>
            <w:r>
              <w:rPr>
                <w:sz w:val="16"/>
              </w:rPr>
              <w:t>Named release tag, deploy manifest, rollback target and signed freeze decision exist.</w:t>
            </w:r>
          </w:p>
        </w:tc>
      </w:tr>
      <w:tr w:rsidR="006D056D" w14:paraId="23321AC8" w14:textId="77777777">
        <w:trPr>
          <w:cantSplit/>
          <w:jc w:val="center"/>
        </w:trPr>
        <w:tc>
          <w:tcPr>
            <w:tcW w:w="1584"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71CCC158" w14:textId="77777777" w:rsidR="006D056D" w:rsidRDefault="00000000">
            <w:pPr>
              <w:spacing w:after="0" w:line="240" w:lineRule="auto"/>
            </w:pPr>
            <w:r>
              <w:rPr>
                <w:sz w:val="16"/>
              </w:rPr>
              <w:t>Day 3 · Sun 13 Sep</w:t>
            </w:r>
          </w:p>
        </w:tc>
        <w:tc>
          <w:tcPr>
            <w:tcW w:w="2016"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57224886" w14:textId="77777777" w:rsidR="006D056D" w:rsidRDefault="00000000">
            <w:pPr>
              <w:spacing w:after="0" w:line="240" w:lineRule="auto"/>
            </w:pPr>
            <w:r>
              <w:rPr>
                <w:sz w:val="16"/>
              </w:rPr>
              <w:t>Validate the immutable candidate</w:t>
            </w:r>
          </w:p>
        </w:tc>
        <w:tc>
          <w:tcPr>
            <w:tcW w:w="4968"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59452AC0" w14:textId="77777777" w:rsidR="006D056D" w:rsidRDefault="00000000">
            <w:pPr>
              <w:spacing w:after="0" w:line="240" w:lineRule="auto"/>
            </w:pPr>
            <w:r>
              <w:rPr>
                <w:sz w:val="16"/>
              </w:rPr>
              <w:t>Create signed Xcode Archive; TestFlight install; test login, registration, deletion, membership selection, scoring, offline replay, history limits, purchase/restore and lifecycle; verify App Store metadata, privacy and review notes.</w:t>
            </w:r>
          </w:p>
        </w:tc>
        <w:tc>
          <w:tcPr>
            <w:tcW w:w="1800"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4D85DB12" w14:textId="77777777" w:rsidR="006D056D" w:rsidRDefault="00000000">
            <w:pPr>
              <w:spacing w:after="0" w:line="240" w:lineRule="auto"/>
            </w:pPr>
            <w:r>
              <w:rPr>
                <w:sz w:val="16"/>
              </w:rPr>
              <w:t>No P0/P1 defects; release build and backend versions recorded; reviewer credentials and notes tested.</w:t>
            </w:r>
          </w:p>
        </w:tc>
      </w:tr>
      <w:tr w:rsidR="006D056D" w14:paraId="3896728E" w14:textId="77777777">
        <w:trPr>
          <w:cantSplit/>
          <w:jc w:val="center"/>
        </w:trPr>
        <w:tc>
          <w:tcPr>
            <w:tcW w:w="1584"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543A2AF2" w14:textId="77777777" w:rsidR="006D056D" w:rsidRDefault="00000000">
            <w:pPr>
              <w:spacing w:after="0" w:line="240" w:lineRule="auto"/>
            </w:pPr>
            <w:r>
              <w:rPr>
                <w:sz w:val="16"/>
              </w:rPr>
              <w:t>Day 4 · Mon 14 Sep</w:t>
            </w:r>
          </w:p>
        </w:tc>
        <w:tc>
          <w:tcPr>
            <w:tcW w:w="2016"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568E59E8" w14:textId="77777777" w:rsidR="006D056D" w:rsidRDefault="00000000">
            <w:pPr>
              <w:spacing w:after="0" w:line="240" w:lineRule="auto"/>
            </w:pPr>
            <w:r>
              <w:rPr>
                <w:sz w:val="16"/>
              </w:rPr>
              <w:t>Submit and rehearse operations</w:t>
            </w:r>
          </w:p>
        </w:tc>
        <w:tc>
          <w:tcPr>
            <w:tcW w:w="4968"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2E1C0AE0" w14:textId="77777777" w:rsidR="006D056D" w:rsidRDefault="00000000">
            <w:pPr>
              <w:spacing w:after="0" w:line="240" w:lineRule="auto"/>
            </w:pPr>
            <w:r>
              <w:rPr>
                <w:sz w:val="16"/>
              </w:rPr>
              <w:t>Final backup; production deployment from the tagged artifact; smoke test; submit build/IAP; rehearse rollback, webhook replay and support response; begin heightened monitoring.</w:t>
            </w:r>
          </w:p>
        </w:tc>
        <w:tc>
          <w:tcPr>
            <w:tcW w:w="1800"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04D9F4F1" w14:textId="77777777" w:rsidR="006D056D" w:rsidRDefault="00000000">
            <w:pPr>
              <w:spacing w:after="0" w:line="240" w:lineRule="auto"/>
            </w:pPr>
            <w:r>
              <w:rPr>
                <w:sz w:val="16"/>
              </w:rPr>
              <w:t>Submission accepted by App Store Connect, production checks green, incident owner on call.</w:t>
            </w:r>
          </w:p>
        </w:tc>
      </w:tr>
      <w:tr w:rsidR="006D056D" w14:paraId="3B2AD093" w14:textId="77777777">
        <w:trPr>
          <w:cantSplit/>
          <w:jc w:val="center"/>
        </w:trPr>
        <w:tc>
          <w:tcPr>
            <w:tcW w:w="1584"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7EB5837B" w14:textId="77777777" w:rsidR="006D056D" w:rsidRDefault="00000000">
            <w:pPr>
              <w:spacing w:after="0" w:line="240" w:lineRule="auto"/>
            </w:pPr>
            <w:r>
              <w:rPr>
                <w:sz w:val="16"/>
              </w:rPr>
              <w:t>Target · Tue 15 Sep</w:t>
            </w:r>
          </w:p>
        </w:tc>
        <w:tc>
          <w:tcPr>
            <w:tcW w:w="2016"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1481F3FB" w14:textId="77777777" w:rsidR="006D056D" w:rsidRDefault="00000000">
            <w:pPr>
              <w:spacing w:after="0" w:line="240" w:lineRule="auto"/>
            </w:pPr>
            <w:r>
              <w:rPr>
                <w:sz w:val="16"/>
              </w:rPr>
              <w:t>Controlled public release</w:t>
            </w:r>
          </w:p>
        </w:tc>
        <w:tc>
          <w:tcPr>
            <w:tcW w:w="4968"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5879A60B" w14:textId="77777777" w:rsidR="006D056D" w:rsidRDefault="00000000">
            <w:pPr>
              <w:spacing w:after="0" w:line="240" w:lineRule="auto"/>
            </w:pPr>
            <w:r>
              <w:rPr>
                <w:sz w:val="16"/>
              </w:rPr>
              <w:t>Review Apple result; re-run go/no-go; release manually or phased; monitor auth, purchases, notifications, errors and support.</w:t>
            </w:r>
          </w:p>
        </w:tc>
        <w:tc>
          <w:tcPr>
            <w:tcW w:w="1800"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4DE3E73C" w14:textId="77777777" w:rsidR="006D056D" w:rsidRDefault="00000000">
            <w:pPr>
              <w:spacing w:after="0" w:line="240" w:lineRule="auto"/>
            </w:pPr>
            <w:r>
              <w:rPr>
                <w:sz w:val="16"/>
              </w:rPr>
              <w:t>No open P0, error rates normal, purchase verification healthy, rollback immediately available.</w:t>
            </w:r>
          </w:p>
        </w:tc>
      </w:tr>
    </w:tbl>
    <w:p w14:paraId="749060D4" w14:textId="77777777" w:rsidR="006D056D" w:rsidRDefault="006D056D">
      <w:pPr>
        <w:spacing w:after="20"/>
      </w:pPr>
    </w:p>
    <w:p w14:paraId="61DFA584" w14:textId="77777777" w:rsidR="006D056D" w:rsidRDefault="00000000">
      <w:r>
        <w:br w:type="page"/>
      </w:r>
    </w:p>
    <w:p w14:paraId="5BDDA692" w14:textId="77777777" w:rsidR="006D056D" w:rsidRDefault="00000000">
      <w:pPr>
        <w:pStyle w:val="Heading2"/>
      </w:pPr>
      <w:r>
        <w:lastRenderedPageBreak/>
        <w:t>Ownership model</w:t>
      </w:r>
    </w:p>
    <w:tbl>
      <w:tblPr>
        <w:tblW w:w="0" w:type="auto"/>
        <w:jc w:val="center"/>
        <w:tblLayout w:type="fixed"/>
        <w:tblLook w:val="04A0" w:firstRow="1" w:lastRow="0" w:firstColumn="1" w:lastColumn="0" w:noHBand="0" w:noVBand="1"/>
      </w:tblPr>
      <w:tblGrid>
        <w:gridCol w:w="1944"/>
        <w:gridCol w:w="7992"/>
      </w:tblGrid>
      <w:tr w:rsidR="006D056D" w14:paraId="24336719" w14:textId="77777777">
        <w:trPr>
          <w:tblHeader/>
          <w:jc w:val="center"/>
        </w:trPr>
        <w:tc>
          <w:tcPr>
            <w:tcW w:w="1944" w:type="dxa"/>
            <w:tcBorders>
              <w:top w:val="single" w:sz="5" w:space="0" w:color="D9E2EC"/>
              <w:left w:val="single" w:sz="5" w:space="0" w:color="D9E2EC"/>
              <w:bottom w:val="single" w:sz="5" w:space="0" w:color="D9E2EC"/>
              <w:right w:val="single" w:sz="5" w:space="0" w:color="D9E2EC"/>
            </w:tcBorders>
            <w:shd w:val="clear" w:color="auto" w:fill="0B4F88"/>
            <w:tcMar>
              <w:top w:w="90" w:type="dxa"/>
              <w:left w:w="105" w:type="dxa"/>
              <w:bottom w:w="90" w:type="dxa"/>
              <w:right w:w="105" w:type="dxa"/>
            </w:tcMar>
            <w:vAlign w:val="center"/>
          </w:tcPr>
          <w:p w14:paraId="614C2546" w14:textId="77777777" w:rsidR="006D056D" w:rsidRDefault="00000000">
            <w:r>
              <w:rPr>
                <w:b/>
                <w:color w:val="FFFFFF"/>
                <w:sz w:val="17"/>
              </w:rPr>
              <w:t>Role</w:t>
            </w:r>
          </w:p>
        </w:tc>
        <w:tc>
          <w:tcPr>
            <w:tcW w:w="7992" w:type="dxa"/>
            <w:tcBorders>
              <w:top w:val="single" w:sz="5" w:space="0" w:color="D9E2EC"/>
              <w:left w:val="single" w:sz="5" w:space="0" w:color="D9E2EC"/>
              <w:bottom w:val="single" w:sz="5" w:space="0" w:color="D9E2EC"/>
              <w:right w:val="single" w:sz="5" w:space="0" w:color="D9E2EC"/>
            </w:tcBorders>
            <w:shd w:val="clear" w:color="auto" w:fill="0B4F88"/>
            <w:tcMar>
              <w:top w:w="90" w:type="dxa"/>
              <w:left w:w="105" w:type="dxa"/>
              <w:bottom w:w="90" w:type="dxa"/>
              <w:right w:w="105" w:type="dxa"/>
            </w:tcMar>
            <w:vAlign w:val="center"/>
          </w:tcPr>
          <w:p w14:paraId="413EE065" w14:textId="77777777" w:rsidR="006D056D" w:rsidRDefault="00000000">
            <w:r>
              <w:rPr>
                <w:b/>
                <w:color w:val="FFFFFF"/>
                <w:sz w:val="17"/>
              </w:rPr>
              <w:t>Accountability</w:t>
            </w:r>
          </w:p>
        </w:tc>
      </w:tr>
      <w:tr w:rsidR="006D056D" w14:paraId="209876D9" w14:textId="77777777">
        <w:trPr>
          <w:cantSplit/>
          <w:jc w:val="center"/>
        </w:trPr>
        <w:tc>
          <w:tcPr>
            <w:tcW w:w="1944"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6306ECD7" w14:textId="77777777" w:rsidR="006D056D" w:rsidRDefault="00000000">
            <w:pPr>
              <w:spacing w:after="0" w:line="240" w:lineRule="auto"/>
            </w:pPr>
            <w:r>
              <w:rPr>
                <w:sz w:val="17"/>
              </w:rPr>
              <w:t>Release owner</w:t>
            </w:r>
          </w:p>
        </w:tc>
        <w:tc>
          <w:tcPr>
            <w:tcW w:w="7992"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1BB8EE3E" w14:textId="77777777" w:rsidR="006D056D" w:rsidRDefault="00000000">
            <w:pPr>
              <w:spacing w:after="0" w:line="240" w:lineRule="auto"/>
            </w:pPr>
            <w:r>
              <w:rPr>
                <w:sz w:val="17"/>
              </w:rPr>
              <w:t>Single go/no-go authority, scope control, freeze exceptions and App Store submission.</w:t>
            </w:r>
          </w:p>
        </w:tc>
      </w:tr>
      <w:tr w:rsidR="006D056D" w14:paraId="2D1B674F" w14:textId="77777777">
        <w:trPr>
          <w:cantSplit/>
          <w:jc w:val="center"/>
        </w:trPr>
        <w:tc>
          <w:tcPr>
            <w:tcW w:w="1944"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141430C3" w14:textId="77777777" w:rsidR="006D056D" w:rsidRDefault="00000000">
            <w:pPr>
              <w:spacing w:after="0" w:line="240" w:lineRule="auto"/>
            </w:pPr>
            <w:r>
              <w:rPr>
                <w:sz w:val="17"/>
              </w:rPr>
              <w:t>Backend/data owner</w:t>
            </w:r>
          </w:p>
        </w:tc>
        <w:tc>
          <w:tcPr>
            <w:tcW w:w="7992"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659F58B8" w14:textId="77777777" w:rsidR="006D056D" w:rsidRDefault="00000000">
            <w:pPr>
              <w:spacing w:after="0" w:line="240" w:lineRule="auto"/>
            </w:pPr>
            <w:r>
              <w:rPr>
                <w:sz w:val="17"/>
              </w:rPr>
              <w:t>Deployable artifact, migrations, Apple endpoints, reconciliation, monitoring, rollback and data recovery.</w:t>
            </w:r>
          </w:p>
        </w:tc>
      </w:tr>
      <w:tr w:rsidR="006D056D" w14:paraId="420AE21D" w14:textId="77777777">
        <w:trPr>
          <w:cantSplit/>
          <w:jc w:val="center"/>
        </w:trPr>
        <w:tc>
          <w:tcPr>
            <w:tcW w:w="1944"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0F56FAB9" w14:textId="77777777" w:rsidR="006D056D" w:rsidRDefault="00000000">
            <w:pPr>
              <w:spacing w:after="0" w:line="240" w:lineRule="auto"/>
            </w:pPr>
            <w:r>
              <w:rPr>
                <w:sz w:val="17"/>
              </w:rPr>
              <w:t>iOS owner</w:t>
            </w:r>
          </w:p>
        </w:tc>
        <w:tc>
          <w:tcPr>
            <w:tcW w:w="7992"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16DD4774" w14:textId="77777777" w:rsidR="006D056D" w:rsidRDefault="00000000">
            <w:pPr>
              <w:spacing w:after="0" w:line="240" w:lineRule="auto"/>
            </w:pPr>
            <w:r>
              <w:rPr>
                <w:sz w:val="17"/>
              </w:rPr>
              <w:t>Archive, device matrix, TestFlight verification, privacy manifest, StoreKit gate and review notes.</w:t>
            </w:r>
          </w:p>
        </w:tc>
      </w:tr>
      <w:tr w:rsidR="006D056D" w14:paraId="6C0F52BD" w14:textId="77777777">
        <w:trPr>
          <w:cantSplit/>
          <w:jc w:val="center"/>
        </w:trPr>
        <w:tc>
          <w:tcPr>
            <w:tcW w:w="1944"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36915C7C" w14:textId="77777777" w:rsidR="006D056D" w:rsidRDefault="00000000">
            <w:pPr>
              <w:spacing w:after="0" w:line="240" w:lineRule="auto"/>
            </w:pPr>
            <w:r>
              <w:rPr>
                <w:sz w:val="17"/>
              </w:rPr>
              <w:t>Web/admin owner</w:t>
            </w:r>
          </w:p>
        </w:tc>
        <w:tc>
          <w:tcPr>
            <w:tcW w:w="7992"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0195D4BF" w14:textId="77777777" w:rsidR="006D056D" w:rsidRDefault="00000000">
            <w:pPr>
              <w:spacing w:after="0" w:line="240" w:lineRule="auto"/>
            </w:pPr>
            <w:r>
              <w:rPr>
                <w:sz w:val="17"/>
              </w:rPr>
              <w:t>Frontend build, Root Admin delivery/containment, CORS/CSP and privileged workflow tests.</w:t>
            </w:r>
          </w:p>
        </w:tc>
      </w:tr>
      <w:tr w:rsidR="006D056D" w14:paraId="2ED026FB" w14:textId="77777777">
        <w:trPr>
          <w:cantSplit/>
          <w:jc w:val="center"/>
        </w:trPr>
        <w:tc>
          <w:tcPr>
            <w:tcW w:w="1944"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22E61513" w14:textId="77777777" w:rsidR="006D056D" w:rsidRDefault="00000000">
            <w:pPr>
              <w:spacing w:after="0" w:line="240" w:lineRule="auto"/>
            </w:pPr>
            <w:r>
              <w:rPr>
                <w:sz w:val="17"/>
              </w:rPr>
              <w:t>QA recorder</w:t>
            </w:r>
          </w:p>
        </w:tc>
        <w:tc>
          <w:tcPr>
            <w:tcW w:w="7992"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6FC334DE" w14:textId="77777777" w:rsidR="006D056D" w:rsidRDefault="00000000">
            <w:pPr>
              <w:spacing w:after="0" w:line="240" w:lineRule="auto"/>
            </w:pPr>
            <w:r>
              <w:rPr>
                <w:sz w:val="17"/>
              </w:rPr>
              <w:t>Evidence ledger, test accounts, screenshots, exact build/commit/environment and defect disposition.</w:t>
            </w:r>
          </w:p>
        </w:tc>
      </w:tr>
    </w:tbl>
    <w:p w14:paraId="0274281B" w14:textId="77777777" w:rsidR="006D056D" w:rsidRDefault="006D056D">
      <w:pPr>
        <w:spacing w:after="20"/>
      </w:pPr>
    </w:p>
    <w:p w14:paraId="3D333AC6" w14:textId="77777777" w:rsidR="006D056D" w:rsidRDefault="00000000">
      <w:pPr>
        <w:pStyle w:val="Heading1"/>
      </w:pPr>
      <w:r>
        <w:t>P0 launch gates</w:t>
      </w:r>
    </w:p>
    <w:tbl>
      <w:tblPr>
        <w:tblW w:w="0" w:type="auto"/>
        <w:jc w:val="center"/>
        <w:tblLayout w:type="fixed"/>
        <w:tblLook w:val="04A0" w:firstRow="1" w:lastRow="0" w:firstColumn="1" w:lastColumn="0" w:noHBand="0" w:noVBand="1"/>
      </w:tblPr>
      <w:tblGrid>
        <w:gridCol w:w="2232"/>
        <w:gridCol w:w="6624"/>
        <w:gridCol w:w="1224"/>
      </w:tblGrid>
      <w:tr w:rsidR="006D056D" w14:paraId="0A073E0E" w14:textId="77777777">
        <w:trPr>
          <w:tblHeader/>
          <w:jc w:val="center"/>
        </w:trPr>
        <w:tc>
          <w:tcPr>
            <w:tcW w:w="2232" w:type="dxa"/>
            <w:tcBorders>
              <w:top w:val="single" w:sz="5" w:space="0" w:color="D9E2EC"/>
              <w:left w:val="single" w:sz="5" w:space="0" w:color="D9E2EC"/>
              <w:bottom w:val="single" w:sz="5" w:space="0" w:color="D9E2EC"/>
              <w:right w:val="single" w:sz="5" w:space="0" w:color="D9E2EC"/>
            </w:tcBorders>
            <w:shd w:val="clear" w:color="auto" w:fill="0B4F88"/>
            <w:tcMar>
              <w:top w:w="90" w:type="dxa"/>
              <w:left w:w="105" w:type="dxa"/>
              <w:bottom w:w="90" w:type="dxa"/>
              <w:right w:w="105" w:type="dxa"/>
            </w:tcMar>
            <w:vAlign w:val="center"/>
          </w:tcPr>
          <w:p w14:paraId="716282CA" w14:textId="77777777" w:rsidR="006D056D" w:rsidRDefault="00000000">
            <w:r>
              <w:rPr>
                <w:b/>
                <w:color w:val="FFFFFF"/>
                <w:sz w:val="16"/>
              </w:rPr>
              <w:t>Gate</w:t>
            </w:r>
          </w:p>
        </w:tc>
        <w:tc>
          <w:tcPr>
            <w:tcW w:w="6624" w:type="dxa"/>
            <w:tcBorders>
              <w:top w:val="single" w:sz="5" w:space="0" w:color="D9E2EC"/>
              <w:left w:val="single" w:sz="5" w:space="0" w:color="D9E2EC"/>
              <w:bottom w:val="single" w:sz="5" w:space="0" w:color="D9E2EC"/>
              <w:right w:val="single" w:sz="5" w:space="0" w:color="D9E2EC"/>
            </w:tcBorders>
            <w:shd w:val="clear" w:color="auto" w:fill="0B4F88"/>
            <w:tcMar>
              <w:top w:w="90" w:type="dxa"/>
              <w:left w:w="105" w:type="dxa"/>
              <w:bottom w:w="90" w:type="dxa"/>
              <w:right w:w="105" w:type="dxa"/>
            </w:tcMar>
            <w:vAlign w:val="center"/>
          </w:tcPr>
          <w:p w14:paraId="6B406D73" w14:textId="77777777" w:rsidR="006D056D" w:rsidRDefault="00000000">
            <w:r>
              <w:rPr>
                <w:b/>
                <w:color w:val="FFFFFF"/>
                <w:sz w:val="16"/>
              </w:rPr>
              <w:t>Pass condition</w:t>
            </w:r>
          </w:p>
        </w:tc>
        <w:tc>
          <w:tcPr>
            <w:tcW w:w="1224" w:type="dxa"/>
            <w:tcBorders>
              <w:top w:val="single" w:sz="5" w:space="0" w:color="D9E2EC"/>
              <w:left w:val="single" w:sz="5" w:space="0" w:color="D9E2EC"/>
              <w:bottom w:val="single" w:sz="5" w:space="0" w:color="D9E2EC"/>
              <w:right w:val="single" w:sz="5" w:space="0" w:color="D9E2EC"/>
            </w:tcBorders>
            <w:shd w:val="clear" w:color="auto" w:fill="0B4F88"/>
            <w:tcMar>
              <w:top w:w="90" w:type="dxa"/>
              <w:left w:w="105" w:type="dxa"/>
              <w:bottom w:w="90" w:type="dxa"/>
              <w:right w:w="105" w:type="dxa"/>
            </w:tcMar>
            <w:vAlign w:val="center"/>
          </w:tcPr>
          <w:p w14:paraId="21B3CE8A" w14:textId="77777777" w:rsidR="006D056D" w:rsidRDefault="00000000">
            <w:r>
              <w:rPr>
                <w:b/>
                <w:color w:val="FFFFFF"/>
                <w:sz w:val="16"/>
              </w:rPr>
              <w:t>Decision if not passed</w:t>
            </w:r>
          </w:p>
        </w:tc>
      </w:tr>
      <w:tr w:rsidR="006D056D" w14:paraId="5320D2CA" w14:textId="77777777">
        <w:trPr>
          <w:cantSplit/>
          <w:jc w:val="center"/>
        </w:trPr>
        <w:tc>
          <w:tcPr>
            <w:tcW w:w="2232"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52E46239" w14:textId="77777777" w:rsidR="006D056D" w:rsidRDefault="00000000">
            <w:pPr>
              <w:spacing w:after="0" w:line="240" w:lineRule="auto"/>
            </w:pPr>
            <w:bookmarkStart w:id="0" w:name="_Hlk240051378"/>
            <w:r>
              <w:rPr>
                <w:sz w:val="16"/>
              </w:rPr>
              <w:t>Root Admin protection</w:t>
            </w:r>
          </w:p>
        </w:tc>
        <w:tc>
          <w:tcPr>
            <w:tcW w:w="6624"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1E98F4F5" w14:textId="77777777" w:rsidR="006D056D" w:rsidRDefault="00000000">
            <w:pPr>
              <w:spacing w:after="0" w:line="240" w:lineRule="auto"/>
            </w:pPr>
            <w:r>
              <w:rPr>
                <w:sz w:val="16"/>
              </w:rPr>
              <w:t>MFA-backed authorization is enforced at the API edge, or the portal/API are inaccessible from the public internet and available only through an approved restricted path.</w:t>
            </w:r>
          </w:p>
        </w:tc>
        <w:tc>
          <w:tcPr>
            <w:tcW w:w="1224"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6CFA2315" w14:textId="77777777" w:rsidR="006D056D" w:rsidRDefault="00000000">
            <w:pPr>
              <w:spacing w:after="0" w:line="240" w:lineRule="auto"/>
            </w:pPr>
            <w:r>
              <w:rPr>
                <w:b/>
                <w:color w:val="C62828"/>
                <w:sz w:val="16"/>
              </w:rPr>
              <w:t>No-go</w:t>
            </w:r>
          </w:p>
        </w:tc>
      </w:tr>
      <w:tr w:rsidR="006D056D" w14:paraId="3F3DE05A" w14:textId="77777777">
        <w:trPr>
          <w:cantSplit/>
          <w:jc w:val="center"/>
        </w:trPr>
        <w:tc>
          <w:tcPr>
            <w:tcW w:w="2232"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2D437A75" w14:textId="77777777" w:rsidR="006D056D" w:rsidRDefault="00000000">
            <w:pPr>
              <w:spacing w:after="0" w:line="240" w:lineRule="auto"/>
            </w:pPr>
            <w:bookmarkStart w:id="1" w:name="_Hlk240121839"/>
            <w:bookmarkEnd w:id="0"/>
            <w:r>
              <w:rPr>
                <w:sz w:val="16"/>
              </w:rPr>
              <w:t>Production Apple activation</w:t>
            </w:r>
          </w:p>
        </w:tc>
        <w:tc>
          <w:tcPr>
            <w:tcW w:w="6624"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10BDA3A3" w14:textId="77777777" w:rsidR="006D056D" w:rsidRDefault="00000000">
            <w:pPr>
              <w:spacing w:after="0" w:line="240" w:lineRule="auto"/>
            </w:pPr>
            <w:r>
              <w:rPr>
                <w:sz w:val="16"/>
              </w:rPr>
              <w:t>Agreements, banking/tax, products, key/secret, bundle/app IDs, notification URLs, grace policy and production environment routing are independently verified.</w:t>
            </w:r>
          </w:p>
        </w:tc>
        <w:tc>
          <w:tcPr>
            <w:tcW w:w="1224"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563B627B" w14:textId="77777777" w:rsidR="006D056D" w:rsidRDefault="00000000">
            <w:pPr>
              <w:spacing w:after="0" w:line="240" w:lineRule="auto"/>
            </w:pPr>
            <w:r>
              <w:rPr>
                <w:sz w:val="16"/>
              </w:rPr>
              <w:t>No-go for paid launch</w:t>
            </w:r>
          </w:p>
        </w:tc>
      </w:tr>
      <w:bookmarkEnd w:id="1"/>
      <w:tr w:rsidR="006D056D" w14:paraId="0B85C266" w14:textId="77777777">
        <w:trPr>
          <w:cantSplit/>
          <w:jc w:val="center"/>
        </w:trPr>
        <w:tc>
          <w:tcPr>
            <w:tcW w:w="2232"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43D4A41A" w14:textId="77777777" w:rsidR="006D056D" w:rsidRDefault="00000000">
            <w:pPr>
              <w:spacing w:after="0" w:line="240" w:lineRule="auto"/>
            </w:pPr>
            <w:r>
              <w:rPr>
                <w:sz w:val="16"/>
              </w:rPr>
              <w:t>Database and migration safety</w:t>
            </w:r>
          </w:p>
        </w:tc>
        <w:tc>
          <w:tcPr>
            <w:tcW w:w="6624"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4FA85741" w14:textId="77777777" w:rsidR="006D056D" w:rsidRDefault="00000000">
            <w:pPr>
              <w:spacing w:after="0" w:line="240" w:lineRule="auto"/>
            </w:pPr>
            <w:r>
              <w:rPr>
                <w:sz w:val="16"/>
              </w:rPr>
              <w:t>Migrations 024–027 applied once, backup/PITR confirmed, schema version recorded, rollback/forward-fix procedure rehearsed.</w:t>
            </w:r>
          </w:p>
        </w:tc>
        <w:tc>
          <w:tcPr>
            <w:tcW w:w="1224"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08284257" w14:textId="77777777" w:rsidR="006D056D" w:rsidRDefault="00000000">
            <w:pPr>
              <w:spacing w:after="0" w:line="240" w:lineRule="auto"/>
            </w:pPr>
            <w:r>
              <w:rPr>
                <w:b/>
                <w:color w:val="C62828"/>
                <w:sz w:val="16"/>
              </w:rPr>
              <w:t>No-go</w:t>
            </w:r>
          </w:p>
        </w:tc>
      </w:tr>
      <w:tr w:rsidR="006D056D" w14:paraId="23274290" w14:textId="77777777">
        <w:trPr>
          <w:cantSplit/>
          <w:jc w:val="center"/>
        </w:trPr>
        <w:tc>
          <w:tcPr>
            <w:tcW w:w="2232"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257F7EC6" w14:textId="77777777" w:rsidR="006D056D" w:rsidRDefault="00000000">
            <w:pPr>
              <w:spacing w:after="0" w:line="240" w:lineRule="auto"/>
            </w:pPr>
            <w:r>
              <w:rPr>
                <w:sz w:val="16"/>
              </w:rPr>
              <w:t>Subscription exceptions</w:t>
            </w:r>
          </w:p>
        </w:tc>
        <w:tc>
          <w:tcPr>
            <w:tcW w:w="6624"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272F42DB" w14:textId="77777777" w:rsidR="006D056D" w:rsidRDefault="00000000">
            <w:pPr>
              <w:spacing w:after="0" w:line="240" w:lineRule="auto"/>
            </w:pPr>
            <w:r>
              <w:rPr>
                <w:sz w:val="16"/>
              </w:rPr>
              <w:t>Refund/revoke, cross-device restore, missed-notification reconciliation, negative verification and duplicate/out-of-order tests pass.</w:t>
            </w:r>
          </w:p>
        </w:tc>
        <w:tc>
          <w:tcPr>
            <w:tcW w:w="1224"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5B2485A0" w14:textId="77777777" w:rsidR="006D056D" w:rsidRDefault="00000000">
            <w:pPr>
              <w:spacing w:after="0" w:line="240" w:lineRule="auto"/>
            </w:pPr>
            <w:r>
              <w:rPr>
                <w:sz w:val="16"/>
              </w:rPr>
              <w:t>No-go for paid launch</w:t>
            </w:r>
          </w:p>
        </w:tc>
      </w:tr>
      <w:tr w:rsidR="006D056D" w14:paraId="0FB52C1B" w14:textId="77777777">
        <w:trPr>
          <w:cantSplit/>
          <w:jc w:val="center"/>
        </w:trPr>
        <w:tc>
          <w:tcPr>
            <w:tcW w:w="2232"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34315652" w14:textId="77777777" w:rsidR="006D056D" w:rsidRDefault="00000000">
            <w:pPr>
              <w:spacing w:after="0" w:line="240" w:lineRule="auto"/>
            </w:pPr>
            <w:r>
              <w:rPr>
                <w:sz w:val="16"/>
              </w:rPr>
              <w:t>Repeatable automated gate</w:t>
            </w:r>
          </w:p>
        </w:tc>
        <w:tc>
          <w:tcPr>
            <w:tcW w:w="6624"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63C9509E" w14:textId="77777777" w:rsidR="006D056D" w:rsidRDefault="00000000">
            <w:pPr>
              <w:spacing w:after="0" w:line="240" w:lineRule="auto"/>
            </w:pPr>
            <w:r>
              <w:rPr>
                <w:sz w:val="16"/>
              </w:rPr>
              <w:t>Backend tests, frontend build/smoke and native logic tests run from documented commands on a clean release machine.</w:t>
            </w:r>
          </w:p>
        </w:tc>
        <w:tc>
          <w:tcPr>
            <w:tcW w:w="1224"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3D26AC85" w14:textId="77777777" w:rsidR="006D056D" w:rsidRDefault="00000000">
            <w:pPr>
              <w:spacing w:after="0" w:line="240" w:lineRule="auto"/>
            </w:pPr>
            <w:r>
              <w:rPr>
                <w:b/>
                <w:color w:val="C62828"/>
                <w:sz w:val="16"/>
              </w:rPr>
              <w:t>No-go</w:t>
            </w:r>
          </w:p>
        </w:tc>
      </w:tr>
      <w:tr w:rsidR="006D056D" w14:paraId="6B0EFDE7" w14:textId="77777777">
        <w:trPr>
          <w:cantSplit/>
          <w:jc w:val="center"/>
        </w:trPr>
        <w:tc>
          <w:tcPr>
            <w:tcW w:w="2232"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3469CDB8" w14:textId="77777777" w:rsidR="006D056D" w:rsidRDefault="00000000">
            <w:pPr>
              <w:spacing w:after="0" w:line="240" w:lineRule="auto"/>
            </w:pPr>
            <w:r>
              <w:rPr>
                <w:sz w:val="16"/>
              </w:rPr>
              <w:t>Signed iOS archive</w:t>
            </w:r>
          </w:p>
        </w:tc>
        <w:tc>
          <w:tcPr>
            <w:tcW w:w="6624"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5A05D160" w14:textId="77777777" w:rsidR="006D056D" w:rsidRDefault="00000000">
            <w:pPr>
              <w:spacing w:after="0" w:line="240" w:lineRule="auto"/>
            </w:pPr>
            <w:r>
              <w:rPr>
                <w:sz w:val="16"/>
              </w:rPr>
              <w:t>Release Archive succeeds, uploads, installs via TestFlight and passes the device/UAT checklist with the exact backend candidate.</w:t>
            </w:r>
          </w:p>
        </w:tc>
        <w:tc>
          <w:tcPr>
            <w:tcW w:w="1224"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2C3E3F4B" w14:textId="77777777" w:rsidR="006D056D" w:rsidRDefault="00000000">
            <w:pPr>
              <w:spacing w:after="0" w:line="240" w:lineRule="auto"/>
            </w:pPr>
            <w:r>
              <w:rPr>
                <w:b/>
                <w:color w:val="C62828"/>
                <w:sz w:val="16"/>
              </w:rPr>
              <w:t>No-go</w:t>
            </w:r>
          </w:p>
        </w:tc>
      </w:tr>
      <w:tr w:rsidR="006D056D" w14:paraId="2C3EA65F" w14:textId="77777777">
        <w:trPr>
          <w:cantSplit/>
          <w:jc w:val="center"/>
        </w:trPr>
        <w:tc>
          <w:tcPr>
            <w:tcW w:w="2232"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392F8912" w14:textId="77777777" w:rsidR="006D056D" w:rsidRDefault="00000000">
            <w:pPr>
              <w:spacing w:after="0" w:line="240" w:lineRule="auto"/>
            </w:pPr>
            <w:r>
              <w:rPr>
                <w:sz w:val="16"/>
              </w:rPr>
              <w:t>Monitoring and incident readiness</w:t>
            </w:r>
          </w:p>
        </w:tc>
        <w:tc>
          <w:tcPr>
            <w:tcW w:w="6624"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6FAA3EA5" w14:textId="77777777" w:rsidR="006D056D" w:rsidRDefault="00000000">
            <w:pPr>
              <w:spacing w:after="0" w:line="240" w:lineRule="auto"/>
            </w:pPr>
            <w:r>
              <w:rPr>
                <w:sz w:val="16"/>
              </w:rPr>
              <w:t>Structured logs, alarms, notification failure handling, replay/DLQ path, support contact and rollback owner are active and tested.</w:t>
            </w:r>
          </w:p>
        </w:tc>
        <w:tc>
          <w:tcPr>
            <w:tcW w:w="1224"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7132283D" w14:textId="77777777" w:rsidR="006D056D" w:rsidRDefault="00000000">
            <w:pPr>
              <w:spacing w:after="0" w:line="240" w:lineRule="auto"/>
            </w:pPr>
            <w:r>
              <w:rPr>
                <w:b/>
                <w:color w:val="C62828"/>
                <w:sz w:val="16"/>
              </w:rPr>
              <w:t>No-go</w:t>
            </w:r>
          </w:p>
        </w:tc>
      </w:tr>
      <w:tr w:rsidR="006D056D" w14:paraId="5A01744E" w14:textId="77777777">
        <w:trPr>
          <w:cantSplit/>
          <w:jc w:val="center"/>
        </w:trPr>
        <w:tc>
          <w:tcPr>
            <w:tcW w:w="2232"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7A8147E0" w14:textId="77777777" w:rsidR="006D056D" w:rsidRDefault="00000000">
            <w:pPr>
              <w:spacing w:after="0" w:line="240" w:lineRule="auto"/>
            </w:pPr>
            <w:r>
              <w:rPr>
                <w:sz w:val="16"/>
              </w:rPr>
              <w:t>App Store submission completeness</w:t>
            </w:r>
          </w:p>
        </w:tc>
        <w:tc>
          <w:tcPr>
            <w:tcW w:w="6624"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4CAF5383" w14:textId="77777777" w:rsidR="006D056D" w:rsidRDefault="00000000">
            <w:pPr>
              <w:spacing w:after="0" w:line="240" w:lineRule="auto"/>
            </w:pPr>
            <w:r>
              <w:rPr>
                <w:sz w:val="16"/>
              </w:rPr>
              <w:t>Privacy policy, account deletion, IAP metadata, screenshots, support URL, review notes, demo credentials and export/privacy declarations are complete.</w:t>
            </w:r>
          </w:p>
        </w:tc>
        <w:tc>
          <w:tcPr>
            <w:tcW w:w="1224"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7D239B15" w14:textId="77777777" w:rsidR="006D056D" w:rsidRDefault="00000000">
            <w:pPr>
              <w:spacing w:after="0" w:line="240" w:lineRule="auto"/>
            </w:pPr>
            <w:r>
              <w:rPr>
                <w:b/>
                <w:color w:val="C62828"/>
                <w:sz w:val="16"/>
              </w:rPr>
              <w:t>No-go</w:t>
            </w:r>
          </w:p>
        </w:tc>
      </w:tr>
    </w:tbl>
    <w:p w14:paraId="04D7C1F6" w14:textId="77777777" w:rsidR="006D056D" w:rsidRDefault="006D056D">
      <w:pPr>
        <w:spacing w:after="20"/>
      </w:pPr>
    </w:p>
    <w:p w14:paraId="6438A3E0" w14:textId="77777777" w:rsidR="006D056D" w:rsidRDefault="00000000">
      <w:pPr>
        <w:pStyle w:val="Heading2"/>
      </w:pPr>
      <w:r>
        <w:t>P1 checks that should be completed before release</w:t>
      </w:r>
    </w:p>
    <w:p w14:paraId="6BF3BA57" w14:textId="77777777" w:rsidR="006D056D" w:rsidRDefault="00000000">
      <w:pPr>
        <w:pStyle w:val="ListBullet"/>
      </w:pPr>
      <w:r>
        <w:t>Test the smallest and largest supported iPhones, dark/light appearance, landscape where supported and large Dynamic Type on scoring and purchase screens.</w:t>
      </w:r>
    </w:p>
    <w:p w14:paraId="00408003" w14:textId="77777777" w:rsidR="006D056D" w:rsidRDefault="00000000">
      <w:pPr>
        <w:pStyle w:val="ListBullet"/>
      </w:pPr>
      <w:r>
        <w:t>Review all destructive flows: account deletion, match deletion/archive, user removal, subscription cancellation and Root Admin password/email operations.</w:t>
      </w:r>
    </w:p>
    <w:p w14:paraId="457BB5DA" w14:textId="77777777" w:rsidR="006D056D" w:rsidRDefault="00000000">
      <w:pPr>
        <w:pStyle w:val="ListBullet"/>
      </w:pPr>
      <w:r>
        <w:t>Confirm privacy disclosure matches actual analytics, notification polling, UserDefaults, account data, purchase identifiers and support email handling.</w:t>
      </w:r>
    </w:p>
    <w:p w14:paraId="35FC3FF8" w14:textId="77777777" w:rsidR="006D056D" w:rsidRDefault="00000000">
      <w:pPr>
        <w:pStyle w:val="ListBullet"/>
      </w:pPr>
      <w:r>
        <w:t>Check network-loss behaviour around start/score/end, login/session expiry, purchase submission and notification reconciliation.</w:t>
      </w:r>
    </w:p>
    <w:p w14:paraId="292ED1CE" w14:textId="77777777" w:rsidR="006D056D" w:rsidRDefault="00000000">
      <w:pPr>
        <w:pStyle w:val="ListBullet"/>
      </w:pPr>
      <w:r>
        <w:t>Confirm enabled sports in production prevent access to placeholder engines through both UI and direct API calls.</w:t>
      </w:r>
    </w:p>
    <w:p w14:paraId="043394F8" w14:textId="77777777" w:rsidR="006D056D" w:rsidRDefault="00000000">
      <w:pPr>
        <w:pStyle w:val="ListBullet"/>
      </w:pPr>
      <w:r>
        <w:t>Prepare support replies for purchase pending, declined renewal, restore mismatch, subscription active but UI stale, and delayed App Store review.</w:t>
      </w:r>
    </w:p>
    <w:p w14:paraId="49E6AC5C" w14:textId="77777777" w:rsidR="006D056D" w:rsidRDefault="00000000">
      <w:pPr>
        <w:pStyle w:val="Heading1"/>
      </w:pPr>
      <w:r>
        <w:lastRenderedPageBreak/>
        <w:t>Backend and database freeze policy</w:t>
      </w:r>
    </w:p>
    <w:p w14:paraId="316F1D17" w14:textId="77777777" w:rsidR="006D056D" w:rsidRDefault="00000000">
      <w:r>
        <w:rPr>
          <w:b/>
          <w:color w:val="0B4F88"/>
        </w:rPr>
        <w:t xml:space="preserve">Freeze point: </w:t>
      </w:r>
      <w:r>
        <w:t>End of Day 2, only after every backend/data P0 gate is green. Freezing earlier would preserve known release risk; freezing later would remove the stabilisation window.</w:t>
      </w:r>
    </w:p>
    <w:tbl>
      <w:tblPr>
        <w:tblW w:w="0" w:type="auto"/>
        <w:jc w:val="center"/>
        <w:tblLayout w:type="fixed"/>
        <w:tblLook w:val="04A0" w:firstRow="1" w:lastRow="0" w:firstColumn="1" w:lastColumn="0" w:noHBand="0" w:noVBand="1"/>
      </w:tblPr>
      <w:tblGrid>
        <w:gridCol w:w="2088"/>
        <w:gridCol w:w="3096"/>
        <w:gridCol w:w="4896"/>
      </w:tblGrid>
      <w:tr w:rsidR="006D056D" w14:paraId="434863B2" w14:textId="77777777">
        <w:trPr>
          <w:tblHeader/>
          <w:jc w:val="center"/>
        </w:trPr>
        <w:tc>
          <w:tcPr>
            <w:tcW w:w="2088" w:type="dxa"/>
            <w:tcBorders>
              <w:top w:val="single" w:sz="5" w:space="0" w:color="D9E2EC"/>
              <w:left w:val="single" w:sz="5" w:space="0" w:color="D9E2EC"/>
              <w:bottom w:val="single" w:sz="5" w:space="0" w:color="D9E2EC"/>
              <w:right w:val="single" w:sz="5" w:space="0" w:color="D9E2EC"/>
            </w:tcBorders>
            <w:shd w:val="clear" w:color="auto" w:fill="0B4F88"/>
            <w:tcMar>
              <w:top w:w="90" w:type="dxa"/>
              <w:left w:w="105" w:type="dxa"/>
              <w:bottom w:w="90" w:type="dxa"/>
              <w:right w:w="105" w:type="dxa"/>
            </w:tcMar>
            <w:vAlign w:val="center"/>
          </w:tcPr>
          <w:p w14:paraId="0EBBC2C4" w14:textId="77777777" w:rsidR="006D056D" w:rsidRDefault="00000000">
            <w:r>
              <w:rPr>
                <w:b/>
                <w:color w:val="FFFFFF"/>
                <w:sz w:val="17"/>
              </w:rPr>
              <w:t>Change class after freeze</w:t>
            </w:r>
          </w:p>
        </w:tc>
        <w:tc>
          <w:tcPr>
            <w:tcW w:w="3096" w:type="dxa"/>
            <w:tcBorders>
              <w:top w:val="single" w:sz="5" w:space="0" w:color="D9E2EC"/>
              <w:left w:val="single" w:sz="5" w:space="0" w:color="D9E2EC"/>
              <w:bottom w:val="single" w:sz="5" w:space="0" w:color="D9E2EC"/>
              <w:right w:val="single" w:sz="5" w:space="0" w:color="D9E2EC"/>
            </w:tcBorders>
            <w:shd w:val="clear" w:color="auto" w:fill="0B4F88"/>
            <w:tcMar>
              <w:top w:w="90" w:type="dxa"/>
              <w:left w:w="105" w:type="dxa"/>
              <w:bottom w:w="90" w:type="dxa"/>
              <w:right w:w="105" w:type="dxa"/>
            </w:tcMar>
            <w:vAlign w:val="center"/>
          </w:tcPr>
          <w:p w14:paraId="542B90A6" w14:textId="77777777" w:rsidR="006D056D" w:rsidRDefault="00000000">
            <w:r>
              <w:rPr>
                <w:b/>
                <w:color w:val="FFFFFF"/>
                <w:sz w:val="17"/>
              </w:rPr>
              <w:t>Policy</w:t>
            </w:r>
          </w:p>
        </w:tc>
        <w:tc>
          <w:tcPr>
            <w:tcW w:w="4896" w:type="dxa"/>
            <w:tcBorders>
              <w:top w:val="single" w:sz="5" w:space="0" w:color="D9E2EC"/>
              <w:left w:val="single" w:sz="5" w:space="0" w:color="D9E2EC"/>
              <w:bottom w:val="single" w:sz="5" w:space="0" w:color="D9E2EC"/>
              <w:right w:val="single" w:sz="5" w:space="0" w:color="D9E2EC"/>
            </w:tcBorders>
            <w:shd w:val="clear" w:color="auto" w:fill="0B4F88"/>
            <w:tcMar>
              <w:top w:w="90" w:type="dxa"/>
              <w:left w:w="105" w:type="dxa"/>
              <w:bottom w:w="90" w:type="dxa"/>
              <w:right w:w="105" w:type="dxa"/>
            </w:tcMar>
            <w:vAlign w:val="center"/>
          </w:tcPr>
          <w:p w14:paraId="26591A08" w14:textId="77777777" w:rsidR="006D056D" w:rsidRDefault="00000000">
            <w:r>
              <w:rPr>
                <w:b/>
                <w:color w:val="FFFFFF"/>
                <w:sz w:val="17"/>
              </w:rPr>
              <w:t>Examples</w:t>
            </w:r>
          </w:p>
        </w:tc>
      </w:tr>
      <w:tr w:rsidR="006D056D" w14:paraId="0012ED81" w14:textId="77777777">
        <w:trPr>
          <w:cantSplit/>
          <w:jc w:val="center"/>
        </w:trPr>
        <w:tc>
          <w:tcPr>
            <w:tcW w:w="2088"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4B2585BF" w14:textId="77777777" w:rsidR="006D056D" w:rsidRDefault="00000000">
            <w:pPr>
              <w:spacing w:after="0" w:line="240" w:lineRule="auto"/>
            </w:pPr>
            <w:r>
              <w:rPr>
                <w:sz w:val="17"/>
              </w:rPr>
              <w:t>Style-only</w:t>
            </w:r>
          </w:p>
        </w:tc>
        <w:tc>
          <w:tcPr>
            <w:tcW w:w="3096"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7988C14E" w14:textId="77777777" w:rsidR="006D056D" w:rsidRDefault="00000000">
            <w:pPr>
              <w:spacing w:after="0" w:line="240" w:lineRule="auto"/>
            </w:pPr>
            <w:r>
              <w:rPr>
                <w:sz w:val="17"/>
              </w:rPr>
              <w:t>Allowed after focused visual regression.</w:t>
            </w:r>
          </w:p>
        </w:tc>
        <w:tc>
          <w:tcPr>
            <w:tcW w:w="4896"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0E6CD423" w14:textId="77777777" w:rsidR="006D056D" w:rsidRDefault="00000000">
            <w:pPr>
              <w:spacing w:after="0" w:line="240" w:lineRule="auto"/>
            </w:pPr>
            <w:r>
              <w:rPr>
                <w:sz w:val="17"/>
              </w:rPr>
              <w:t>Colour, spacing, typography, copy, non-functional imagery and layout that do not change accessibility semantics or control behaviour.</w:t>
            </w:r>
          </w:p>
        </w:tc>
      </w:tr>
      <w:tr w:rsidR="006D056D" w14:paraId="48A9753B" w14:textId="77777777">
        <w:trPr>
          <w:cantSplit/>
          <w:jc w:val="center"/>
        </w:trPr>
        <w:tc>
          <w:tcPr>
            <w:tcW w:w="2088"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712E1679" w14:textId="77777777" w:rsidR="006D056D" w:rsidRDefault="00000000">
            <w:pPr>
              <w:spacing w:after="0" w:line="240" w:lineRule="auto"/>
            </w:pPr>
            <w:r>
              <w:rPr>
                <w:sz w:val="17"/>
              </w:rPr>
              <w:t>Client behaviour</w:t>
            </w:r>
          </w:p>
        </w:tc>
        <w:tc>
          <w:tcPr>
            <w:tcW w:w="3096"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10210B09" w14:textId="77777777" w:rsidR="006D056D" w:rsidRDefault="00000000">
            <w:pPr>
              <w:spacing w:after="0" w:line="240" w:lineRule="auto"/>
            </w:pPr>
            <w:r>
              <w:rPr>
                <w:sz w:val="17"/>
              </w:rPr>
              <w:t>Default denied; release-owner exception required.</w:t>
            </w:r>
          </w:p>
        </w:tc>
        <w:tc>
          <w:tcPr>
            <w:tcW w:w="4896"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5EB108BF" w14:textId="77777777" w:rsidR="006D056D" w:rsidRDefault="00000000">
            <w:pPr>
              <w:spacing w:after="0" w:line="240" w:lineRule="auto"/>
            </w:pPr>
            <w:r>
              <w:rPr>
                <w:sz w:val="17"/>
              </w:rPr>
              <w:t>Navigation, validation, session handling, StoreKit flow, offline queue, scoring actions or API timing.</w:t>
            </w:r>
          </w:p>
        </w:tc>
      </w:tr>
      <w:tr w:rsidR="006D056D" w14:paraId="36BBA492" w14:textId="77777777">
        <w:trPr>
          <w:cantSplit/>
          <w:jc w:val="center"/>
        </w:trPr>
        <w:tc>
          <w:tcPr>
            <w:tcW w:w="2088"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28033D37" w14:textId="77777777" w:rsidR="006D056D" w:rsidRDefault="00000000">
            <w:pPr>
              <w:spacing w:after="0" w:line="240" w:lineRule="auto"/>
            </w:pPr>
            <w:r>
              <w:rPr>
                <w:sz w:val="17"/>
              </w:rPr>
              <w:t>Backend function/API</w:t>
            </w:r>
          </w:p>
        </w:tc>
        <w:tc>
          <w:tcPr>
            <w:tcW w:w="3096"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1F502639" w14:textId="77777777" w:rsidR="006D056D" w:rsidRDefault="00000000">
            <w:pPr>
              <w:spacing w:after="0" w:line="240" w:lineRule="auto"/>
            </w:pPr>
            <w:r>
              <w:rPr>
                <w:sz w:val="17"/>
              </w:rPr>
              <w:t>Frozen; P0 incident fix only.</w:t>
            </w:r>
          </w:p>
        </w:tc>
        <w:tc>
          <w:tcPr>
            <w:tcW w:w="4896"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60D717DF" w14:textId="77777777" w:rsidR="006D056D" w:rsidRDefault="00000000">
            <w:pPr>
              <w:spacing w:after="0" w:line="240" w:lineRule="auto"/>
            </w:pPr>
            <w:r>
              <w:rPr>
                <w:sz w:val="17"/>
              </w:rPr>
              <w:t>Lambda code, routes, authorization, entitlement rules, notification processing, reconciliation or response contracts.</w:t>
            </w:r>
          </w:p>
        </w:tc>
      </w:tr>
      <w:tr w:rsidR="006D056D" w14:paraId="46A785FF" w14:textId="77777777">
        <w:trPr>
          <w:cantSplit/>
          <w:jc w:val="center"/>
        </w:trPr>
        <w:tc>
          <w:tcPr>
            <w:tcW w:w="2088"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57A557B8" w14:textId="77777777" w:rsidR="006D056D" w:rsidRDefault="00000000">
            <w:pPr>
              <w:spacing w:after="0" w:line="240" w:lineRule="auto"/>
            </w:pPr>
            <w:r>
              <w:rPr>
                <w:sz w:val="17"/>
              </w:rPr>
              <w:t>Database</w:t>
            </w:r>
          </w:p>
        </w:tc>
        <w:tc>
          <w:tcPr>
            <w:tcW w:w="3096"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7D231025" w14:textId="77777777" w:rsidR="006D056D" w:rsidRDefault="00000000">
            <w:pPr>
              <w:spacing w:after="0" w:line="240" w:lineRule="auto"/>
            </w:pPr>
            <w:r>
              <w:rPr>
                <w:sz w:val="17"/>
              </w:rPr>
              <w:t>Frozen; emergency forward-only migration only.</w:t>
            </w:r>
          </w:p>
        </w:tc>
        <w:tc>
          <w:tcPr>
            <w:tcW w:w="4896"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452F67A2" w14:textId="77777777" w:rsidR="006D056D" w:rsidRDefault="00000000">
            <w:pPr>
              <w:spacing w:after="0" w:line="240" w:lineRule="auto"/>
            </w:pPr>
            <w:r>
              <w:rPr>
                <w:sz w:val="17"/>
              </w:rPr>
              <w:t>Tables, columns, constraints, triggers, indexes, RLS or production data correction.</w:t>
            </w:r>
          </w:p>
        </w:tc>
      </w:tr>
      <w:tr w:rsidR="006D056D" w14:paraId="2731A129" w14:textId="77777777">
        <w:trPr>
          <w:cantSplit/>
          <w:jc w:val="center"/>
        </w:trPr>
        <w:tc>
          <w:tcPr>
            <w:tcW w:w="2088"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23CC60CE" w14:textId="77777777" w:rsidR="006D056D" w:rsidRDefault="00000000">
            <w:pPr>
              <w:spacing w:after="0" w:line="240" w:lineRule="auto"/>
            </w:pPr>
            <w:r>
              <w:rPr>
                <w:sz w:val="17"/>
              </w:rPr>
              <w:t>Configuration</w:t>
            </w:r>
          </w:p>
        </w:tc>
        <w:tc>
          <w:tcPr>
            <w:tcW w:w="3096"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72AA7827" w14:textId="77777777" w:rsidR="006D056D" w:rsidRDefault="00000000">
            <w:pPr>
              <w:spacing w:after="0" w:line="240" w:lineRule="auto"/>
            </w:pPr>
            <w:r>
              <w:rPr>
                <w:sz w:val="17"/>
              </w:rPr>
              <w:t>Controlled as code/change record.</w:t>
            </w:r>
          </w:p>
        </w:tc>
        <w:tc>
          <w:tcPr>
            <w:tcW w:w="4896"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10D06EA6" w14:textId="77777777" w:rsidR="006D056D" w:rsidRDefault="00000000">
            <w:pPr>
              <w:spacing w:after="0" w:line="240" w:lineRule="auto"/>
            </w:pPr>
            <w:r>
              <w:rPr>
                <w:sz w:val="17"/>
              </w:rPr>
              <w:t>Feature flags, CORS origins, secrets, Apple endpoints, alarms, timeouts and environment variables.</w:t>
            </w:r>
          </w:p>
        </w:tc>
      </w:tr>
    </w:tbl>
    <w:p w14:paraId="360066FB" w14:textId="77777777" w:rsidR="006D056D" w:rsidRDefault="006D056D">
      <w:pPr>
        <w:spacing w:after="20"/>
      </w:pPr>
    </w:p>
    <w:p w14:paraId="487B70CB" w14:textId="77777777" w:rsidR="006D056D" w:rsidRDefault="00000000">
      <w:pPr>
        <w:pStyle w:val="Heading2"/>
      </w:pPr>
      <w:r>
        <w:t>Exception procedure</w:t>
      </w:r>
    </w:p>
    <w:p w14:paraId="42A2EBC5" w14:textId="77777777" w:rsidR="006D056D" w:rsidRDefault="00000000">
      <w:pPr>
        <w:pStyle w:val="ListBullet"/>
      </w:pPr>
      <w:r>
        <w:t>Record the user impact, severity and why the release cannot proceed safely without the change.</w:t>
      </w:r>
    </w:p>
    <w:p w14:paraId="7F3BBE1A" w14:textId="77777777" w:rsidR="006D056D" w:rsidRDefault="00000000">
      <w:pPr>
        <w:pStyle w:val="ListBullet"/>
      </w:pPr>
      <w:r>
        <w:t>Identify exact files, functions, schema objects, API contracts and production data affected.</w:t>
      </w:r>
    </w:p>
    <w:p w14:paraId="31F8EDF9" w14:textId="77777777" w:rsidR="006D056D" w:rsidRDefault="00000000">
      <w:pPr>
        <w:pStyle w:val="ListBullet"/>
      </w:pPr>
      <w:r>
        <w:t>Provide a minimal patch, tests that fail before and pass after, deployment steps and rollback/forward-fix path.</w:t>
      </w:r>
    </w:p>
    <w:p w14:paraId="35CE2CF8" w14:textId="77777777" w:rsidR="006D056D" w:rsidRDefault="00000000">
      <w:pPr>
        <w:pStyle w:val="ListBullet"/>
      </w:pPr>
      <w:r>
        <w:t>Obtain explicit release-owner and backend/data-owner approval before merge or migration.</w:t>
      </w:r>
    </w:p>
    <w:p w14:paraId="419FF2D2" w14:textId="77777777" w:rsidR="006D056D" w:rsidRDefault="00000000">
      <w:pPr>
        <w:pStyle w:val="ListBullet"/>
      </w:pPr>
      <w:r>
        <w:t>Re-run the complete release gate, not only the local test for the defect, and update the release manifest.</w:t>
      </w:r>
    </w:p>
    <w:p w14:paraId="30333C21" w14:textId="77777777" w:rsidR="006D056D" w:rsidRDefault="00000000">
      <w:pPr>
        <w:pStyle w:val="Heading2"/>
      </w:pPr>
      <w:r>
        <w:t>Database safety at freeze</w:t>
      </w:r>
    </w:p>
    <w:p w14:paraId="38968FA9" w14:textId="77777777" w:rsidR="006D056D" w:rsidRDefault="00000000">
      <w:pPr>
        <w:pStyle w:val="ListBullet"/>
      </w:pPr>
      <w:r>
        <w:t>Record deployed migration versions and checksums; do not infer production state from the repository alone.</w:t>
      </w:r>
    </w:p>
    <w:p w14:paraId="03121FCA" w14:textId="77777777" w:rsidR="006D056D" w:rsidRDefault="00000000">
      <w:pPr>
        <w:pStyle w:val="ListBullet"/>
      </w:pPr>
      <w:r>
        <w:t>Verify Supabase backups and point-in-time recovery retention, then perform a restore rehearsal into an isolated target.</w:t>
      </w:r>
    </w:p>
    <w:p w14:paraId="695A303E" w14:textId="77777777" w:rsidR="006D056D" w:rsidRDefault="00000000">
      <w:pPr>
        <w:pStyle w:val="ListBullet"/>
      </w:pPr>
      <w:r>
        <w:t>Capture row-count and integrity checks for subscriptions, entitlement audit, notification events, sessions, memberships, matches and action receipts.</w:t>
      </w:r>
    </w:p>
    <w:p w14:paraId="43F9ACA4" w14:textId="77777777" w:rsidR="006D056D" w:rsidRDefault="00000000">
      <w:pPr>
        <w:pStyle w:val="ListBullet"/>
      </w:pPr>
      <w:r>
        <w:t>Prohibit manual production SQL except an approved incident runbook with before/after evidence and peer review.</w:t>
      </w:r>
    </w:p>
    <w:p w14:paraId="5C60F28F" w14:textId="77777777" w:rsidR="006D056D" w:rsidRDefault="00000000">
      <w:pPr>
        <w:pStyle w:val="ListBullet"/>
      </w:pPr>
      <w:r>
        <w:t>Prefer forward fixes for migrations; never rely on a destructive down migration for customer data recovery.</w:t>
      </w:r>
    </w:p>
    <w:p w14:paraId="0E462FC5" w14:textId="77777777" w:rsidR="006D056D" w:rsidRDefault="00000000">
      <w:r>
        <w:br w:type="page"/>
      </w:r>
    </w:p>
    <w:p w14:paraId="35A3478C" w14:textId="77777777" w:rsidR="006D056D" w:rsidRDefault="00000000">
      <w:pPr>
        <w:pStyle w:val="Heading1"/>
      </w:pPr>
      <w:r>
        <w:lastRenderedPageBreak/>
        <w:t>Root Admin security assessment</w:t>
      </w:r>
    </w:p>
    <w:p w14:paraId="53FC9B6D" w14:textId="77777777" w:rsidR="006D056D" w:rsidRDefault="00000000">
      <w:r>
        <w:rPr>
          <w:b/>
          <w:color w:val="C62828"/>
        </w:rPr>
        <w:t xml:space="preserve">Current verdict: </w:t>
      </w:r>
      <w:r>
        <w:t>Functionally useful and materially safer than the former trust-header design, but not safe enough for broad public exposure because it lacks strong second-factor and edge-level enforcement.</w:t>
      </w:r>
    </w:p>
    <w:p w14:paraId="1CE38F13" w14:textId="77777777" w:rsidR="006D056D" w:rsidRDefault="00000000">
      <w:pPr>
        <w:pStyle w:val="Heading2"/>
      </w:pPr>
      <w:r>
        <w:t>Controls already present</w:t>
      </w:r>
    </w:p>
    <w:p w14:paraId="60F483A6" w14:textId="77777777" w:rsidR="006D056D" w:rsidRDefault="00000000">
      <w:pPr>
        <w:pStyle w:val="ListBullet"/>
      </w:pPr>
      <w:r>
        <w:t>Opaque cryptographically random session tokens are stored as SHA-256 hashes rather than plaintext.</w:t>
      </w:r>
    </w:p>
    <w:p w14:paraId="1F6B568A" w14:textId="77777777" w:rsidR="006D056D" w:rsidRDefault="00000000">
      <w:pPr>
        <w:pStyle w:val="ListBullet"/>
      </w:pPr>
      <w:r>
        <w:t>Sessions have an absolute expiry, can be revoked, and a new login revokes the previous active session for that administrator.</w:t>
      </w:r>
    </w:p>
    <w:p w14:paraId="73E3C0CD" w14:textId="77777777" w:rsidR="006D056D" w:rsidRDefault="00000000">
      <w:pPr>
        <w:pStyle w:val="ListBullet"/>
      </w:pPr>
      <w:r>
        <w:t>Root-admin routes call the shared session validator and the historical x-root-admin-request trust bypass has been removed.</w:t>
      </w:r>
    </w:p>
    <w:p w14:paraId="03685C0E" w14:textId="77777777" w:rsidR="006D056D" w:rsidRDefault="00000000">
      <w:pPr>
        <w:pStyle w:val="ListBullet"/>
      </w:pPr>
      <w:r>
        <w:t>Passwords are checked with a recognised password-hashing implementation rather than stored or compared as plaintext.</w:t>
      </w:r>
    </w:p>
    <w:p w14:paraId="55A047FF" w14:textId="77777777" w:rsidR="006D056D" w:rsidRDefault="00000000">
      <w:pPr>
        <w:pStyle w:val="ListBullet"/>
      </w:pPr>
      <w:r>
        <w:t>The browser currently keeps the root-admin token in sessionStorage, limiting persistence across a browser restart but not protecting it from script execution in the origin.</w:t>
      </w:r>
    </w:p>
    <w:p w14:paraId="00F6E359" w14:textId="77777777" w:rsidR="006D056D" w:rsidRDefault="00000000">
      <w:pPr>
        <w:pStyle w:val="Heading2"/>
      </w:pPr>
      <w:r>
        <w:t>Material gaps</w:t>
      </w:r>
    </w:p>
    <w:tbl>
      <w:tblPr>
        <w:tblW w:w="0" w:type="auto"/>
        <w:jc w:val="center"/>
        <w:tblLayout w:type="fixed"/>
        <w:tblLook w:val="04A0" w:firstRow="1" w:lastRow="0" w:firstColumn="1" w:lastColumn="0" w:noHBand="0" w:noVBand="1"/>
      </w:tblPr>
      <w:tblGrid>
        <w:gridCol w:w="2232"/>
        <w:gridCol w:w="6408"/>
        <w:gridCol w:w="1440"/>
      </w:tblGrid>
      <w:tr w:rsidR="006D056D" w14:paraId="121D2532" w14:textId="77777777">
        <w:trPr>
          <w:tblHeader/>
          <w:jc w:val="center"/>
        </w:trPr>
        <w:tc>
          <w:tcPr>
            <w:tcW w:w="2232" w:type="dxa"/>
            <w:tcBorders>
              <w:top w:val="single" w:sz="5" w:space="0" w:color="D9E2EC"/>
              <w:left w:val="single" w:sz="5" w:space="0" w:color="D9E2EC"/>
              <w:bottom w:val="single" w:sz="5" w:space="0" w:color="D9E2EC"/>
              <w:right w:val="single" w:sz="5" w:space="0" w:color="D9E2EC"/>
            </w:tcBorders>
            <w:shd w:val="clear" w:color="auto" w:fill="0B4F88"/>
            <w:tcMar>
              <w:top w:w="90" w:type="dxa"/>
              <w:left w:w="105" w:type="dxa"/>
              <w:bottom w:w="90" w:type="dxa"/>
              <w:right w:w="105" w:type="dxa"/>
            </w:tcMar>
            <w:vAlign w:val="center"/>
          </w:tcPr>
          <w:p w14:paraId="1A7C7B6A" w14:textId="77777777" w:rsidR="006D056D" w:rsidRDefault="00000000">
            <w:r>
              <w:rPr>
                <w:b/>
                <w:color w:val="FFFFFF"/>
                <w:sz w:val="17"/>
              </w:rPr>
              <w:t>Gap</w:t>
            </w:r>
          </w:p>
        </w:tc>
        <w:tc>
          <w:tcPr>
            <w:tcW w:w="6408" w:type="dxa"/>
            <w:tcBorders>
              <w:top w:val="single" w:sz="5" w:space="0" w:color="D9E2EC"/>
              <w:left w:val="single" w:sz="5" w:space="0" w:color="D9E2EC"/>
              <w:bottom w:val="single" w:sz="5" w:space="0" w:color="D9E2EC"/>
              <w:right w:val="single" w:sz="5" w:space="0" w:color="D9E2EC"/>
            </w:tcBorders>
            <w:shd w:val="clear" w:color="auto" w:fill="0B4F88"/>
            <w:tcMar>
              <w:top w:w="90" w:type="dxa"/>
              <w:left w:w="105" w:type="dxa"/>
              <w:bottom w:w="90" w:type="dxa"/>
              <w:right w:w="105" w:type="dxa"/>
            </w:tcMar>
            <w:vAlign w:val="center"/>
          </w:tcPr>
          <w:p w14:paraId="3497602F" w14:textId="77777777" w:rsidR="006D056D" w:rsidRDefault="00000000">
            <w:r>
              <w:rPr>
                <w:b/>
                <w:color w:val="FFFFFF"/>
                <w:sz w:val="17"/>
              </w:rPr>
              <w:t>Risk</w:t>
            </w:r>
          </w:p>
        </w:tc>
        <w:tc>
          <w:tcPr>
            <w:tcW w:w="1440" w:type="dxa"/>
            <w:tcBorders>
              <w:top w:val="single" w:sz="5" w:space="0" w:color="D9E2EC"/>
              <w:left w:val="single" w:sz="5" w:space="0" w:color="D9E2EC"/>
              <w:bottom w:val="single" w:sz="5" w:space="0" w:color="D9E2EC"/>
              <w:right w:val="single" w:sz="5" w:space="0" w:color="D9E2EC"/>
            </w:tcBorders>
            <w:shd w:val="clear" w:color="auto" w:fill="0B4F88"/>
            <w:tcMar>
              <w:top w:w="90" w:type="dxa"/>
              <w:left w:w="105" w:type="dxa"/>
              <w:bottom w:w="90" w:type="dxa"/>
              <w:right w:w="105" w:type="dxa"/>
            </w:tcMar>
            <w:vAlign w:val="center"/>
          </w:tcPr>
          <w:p w14:paraId="2E51C5C7" w14:textId="77777777" w:rsidR="006D056D" w:rsidRDefault="00000000">
            <w:r>
              <w:rPr>
                <w:b/>
                <w:color w:val="FFFFFF"/>
                <w:sz w:val="17"/>
              </w:rPr>
              <w:t>Priority</w:t>
            </w:r>
          </w:p>
        </w:tc>
      </w:tr>
      <w:tr w:rsidR="006D056D" w14:paraId="4D4F3207" w14:textId="77777777">
        <w:trPr>
          <w:cantSplit/>
          <w:jc w:val="center"/>
        </w:trPr>
        <w:tc>
          <w:tcPr>
            <w:tcW w:w="2232"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0328AC59" w14:textId="77777777" w:rsidR="006D056D" w:rsidRDefault="00000000">
            <w:pPr>
              <w:spacing w:after="0" w:line="240" w:lineRule="auto"/>
            </w:pPr>
            <w:r>
              <w:rPr>
                <w:sz w:val="17"/>
              </w:rPr>
              <w:t>No MFA</w:t>
            </w:r>
          </w:p>
        </w:tc>
        <w:tc>
          <w:tcPr>
            <w:tcW w:w="6408"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4A687E81" w14:textId="77777777" w:rsidR="006D056D" w:rsidRDefault="00000000">
            <w:pPr>
              <w:spacing w:after="0" w:line="240" w:lineRule="auto"/>
            </w:pPr>
            <w:r>
              <w:rPr>
                <w:sz w:val="17"/>
              </w:rPr>
              <w:t>One stolen/reused password can unlock platform-wide destructive and identity operations.</w:t>
            </w:r>
          </w:p>
        </w:tc>
        <w:tc>
          <w:tcPr>
            <w:tcW w:w="1440"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25C9E47C" w14:textId="77777777" w:rsidR="006D056D" w:rsidRDefault="00000000">
            <w:pPr>
              <w:spacing w:after="0" w:line="240" w:lineRule="auto"/>
            </w:pPr>
            <w:r>
              <w:rPr>
                <w:b/>
                <w:color w:val="C62828"/>
                <w:sz w:val="17"/>
              </w:rPr>
              <w:t>Blocker</w:t>
            </w:r>
          </w:p>
        </w:tc>
      </w:tr>
      <w:tr w:rsidR="006D056D" w14:paraId="6475F512" w14:textId="77777777">
        <w:trPr>
          <w:cantSplit/>
          <w:jc w:val="center"/>
        </w:trPr>
        <w:tc>
          <w:tcPr>
            <w:tcW w:w="2232"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723F0D3B" w14:textId="77777777" w:rsidR="006D056D" w:rsidRDefault="00000000">
            <w:pPr>
              <w:spacing w:after="0" w:line="240" w:lineRule="auto"/>
            </w:pPr>
            <w:r>
              <w:rPr>
                <w:sz w:val="17"/>
              </w:rPr>
              <w:t>No edge authorizer</w:t>
            </w:r>
          </w:p>
        </w:tc>
        <w:tc>
          <w:tcPr>
            <w:tcW w:w="6408"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77EB96B4" w14:textId="77777777" w:rsidR="006D056D" w:rsidRDefault="00000000">
            <w:pPr>
              <w:spacing w:after="0" w:line="240" w:lineRule="auto"/>
            </w:pPr>
            <w:r>
              <w:rPr>
                <w:sz w:val="17"/>
              </w:rPr>
              <w:t>Every request reaches public Lambda routing before application code decides authorization; a missed handler check becomes critical.</w:t>
            </w:r>
          </w:p>
        </w:tc>
        <w:tc>
          <w:tcPr>
            <w:tcW w:w="1440"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2401646A" w14:textId="77777777" w:rsidR="006D056D" w:rsidRDefault="00000000">
            <w:pPr>
              <w:spacing w:after="0" w:line="240" w:lineRule="auto"/>
            </w:pPr>
            <w:r>
              <w:rPr>
                <w:b/>
                <w:color w:val="C62828"/>
                <w:sz w:val="17"/>
              </w:rPr>
              <w:t>Blocker</w:t>
            </w:r>
          </w:p>
        </w:tc>
      </w:tr>
      <w:tr w:rsidR="006D056D" w14:paraId="48393C0B" w14:textId="77777777">
        <w:trPr>
          <w:cantSplit/>
          <w:jc w:val="center"/>
        </w:trPr>
        <w:tc>
          <w:tcPr>
            <w:tcW w:w="2232"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1C47A715" w14:textId="77777777" w:rsidR="006D056D" w:rsidRDefault="00000000">
            <w:pPr>
              <w:spacing w:after="0" w:line="240" w:lineRule="auto"/>
            </w:pPr>
            <w:r>
              <w:rPr>
                <w:sz w:val="17"/>
              </w:rPr>
              <w:t>Token in sessionStorage</w:t>
            </w:r>
          </w:p>
        </w:tc>
        <w:tc>
          <w:tcPr>
            <w:tcW w:w="6408"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03E1878E" w14:textId="77777777" w:rsidR="006D056D" w:rsidRDefault="00000000">
            <w:pPr>
              <w:spacing w:after="0" w:line="240" w:lineRule="auto"/>
            </w:pPr>
            <w:r>
              <w:rPr>
                <w:sz w:val="17"/>
              </w:rPr>
              <w:t>An XSS defect can read and exfiltrate the bearer token.</w:t>
            </w:r>
          </w:p>
        </w:tc>
        <w:tc>
          <w:tcPr>
            <w:tcW w:w="1440"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7E1A0B87" w14:textId="77777777" w:rsidR="006D056D" w:rsidRDefault="00000000">
            <w:pPr>
              <w:spacing w:after="0" w:line="240" w:lineRule="auto"/>
            </w:pPr>
            <w:r>
              <w:rPr>
                <w:b/>
                <w:color w:val="C62828"/>
                <w:sz w:val="17"/>
              </w:rPr>
              <w:t>Blocker</w:t>
            </w:r>
          </w:p>
        </w:tc>
      </w:tr>
      <w:tr w:rsidR="006D056D" w14:paraId="0F3CB632" w14:textId="77777777">
        <w:trPr>
          <w:cantSplit/>
          <w:jc w:val="center"/>
        </w:trPr>
        <w:tc>
          <w:tcPr>
            <w:tcW w:w="2232"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56C15187" w14:textId="77777777" w:rsidR="006D056D" w:rsidRDefault="00000000">
            <w:pPr>
              <w:spacing w:after="0" w:line="240" w:lineRule="auto"/>
            </w:pPr>
            <w:r>
              <w:rPr>
                <w:sz w:val="17"/>
              </w:rPr>
              <w:t>Eight-hour absolute session and no idle timeout</w:t>
            </w:r>
          </w:p>
        </w:tc>
        <w:tc>
          <w:tcPr>
            <w:tcW w:w="6408"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51619896" w14:textId="77777777" w:rsidR="006D056D" w:rsidRDefault="00000000">
            <w:pPr>
              <w:spacing w:after="0" w:line="240" w:lineRule="auto"/>
            </w:pPr>
            <w:r>
              <w:rPr>
                <w:sz w:val="17"/>
              </w:rPr>
              <w:t>A lost or unattended admin browser remains privileged for too long.</w:t>
            </w:r>
          </w:p>
        </w:tc>
        <w:tc>
          <w:tcPr>
            <w:tcW w:w="1440"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28278597" w14:textId="77777777" w:rsidR="006D056D" w:rsidRDefault="00000000">
            <w:pPr>
              <w:spacing w:after="0" w:line="240" w:lineRule="auto"/>
            </w:pPr>
            <w:r>
              <w:rPr>
                <w:b/>
                <w:color w:val="9A6700"/>
                <w:sz w:val="17"/>
              </w:rPr>
              <w:t>Required</w:t>
            </w:r>
          </w:p>
        </w:tc>
      </w:tr>
      <w:tr w:rsidR="006D056D" w14:paraId="17D9C61F" w14:textId="77777777">
        <w:trPr>
          <w:cantSplit/>
          <w:jc w:val="center"/>
        </w:trPr>
        <w:tc>
          <w:tcPr>
            <w:tcW w:w="2232"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27264274" w14:textId="77777777" w:rsidR="006D056D" w:rsidRDefault="00000000">
            <w:pPr>
              <w:spacing w:after="0" w:line="240" w:lineRule="auto"/>
            </w:pPr>
            <w:r>
              <w:rPr>
                <w:sz w:val="17"/>
              </w:rPr>
              <w:t>No demonstrated login throttle/lockout</w:t>
            </w:r>
          </w:p>
        </w:tc>
        <w:tc>
          <w:tcPr>
            <w:tcW w:w="6408"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01D02F04" w14:textId="77777777" w:rsidR="006D056D" w:rsidRDefault="00000000">
            <w:pPr>
              <w:spacing w:after="0" w:line="240" w:lineRule="auto"/>
            </w:pPr>
            <w:r>
              <w:rPr>
                <w:sz w:val="17"/>
              </w:rPr>
              <w:t>Credential stuffing and password guessing are insufficiently contained.</w:t>
            </w:r>
          </w:p>
        </w:tc>
        <w:tc>
          <w:tcPr>
            <w:tcW w:w="1440"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2AA85BE2" w14:textId="77777777" w:rsidR="006D056D" w:rsidRDefault="00000000">
            <w:pPr>
              <w:spacing w:after="0" w:line="240" w:lineRule="auto"/>
            </w:pPr>
            <w:r>
              <w:rPr>
                <w:b/>
                <w:color w:val="C62828"/>
                <w:sz w:val="17"/>
              </w:rPr>
              <w:t>Blocker</w:t>
            </w:r>
          </w:p>
        </w:tc>
      </w:tr>
      <w:tr w:rsidR="006D056D" w14:paraId="52659DA4" w14:textId="77777777">
        <w:trPr>
          <w:cantSplit/>
          <w:jc w:val="center"/>
        </w:trPr>
        <w:tc>
          <w:tcPr>
            <w:tcW w:w="2232"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189255A7" w14:textId="77777777" w:rsidR="006D056D" w:rsidRDefault="00000000">
            <w:pPr>
              <w:spacing w:after="0" w:line="240" w:lineRule="auto"/>
            </w:pPr>
            <w:r>
              <w:rPr>
                <w:sz w:val="17"/>
              </w:rPr>
              <w:t>CORS allows every origin</w:t>
            </w:r>
          </w:p>
        </w:tc>
        <w:tc>
          <w:tcPr>
            <w:tcW w:w="6408"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40EC9899" w14:textId="77777777" w:rsidR="006D056D" w:rsidRDefault="00000000">
            <w:pPr>
              <w:spacing w:after="0" w:line="240" w:lineRule="auto"/>
            </w:pPr>
            <w:r>
              <w:rPr>
                <w:sz w:val="17"/>
              </w:rPr>
              <w:t>It is unnecessarily broad for a privileged portal and weakens browser isolation assumptions.</w:t>
            </w:r>
          </w:p>
        </w:tc>
        <w:tc>
          <w:tcPr>
            <w:tcW w:w="1440"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4FA6F082" w14:textId="77777777" w:rsidR="006D056D" w:rsidRDefault="00000000">
            <w:pPr>
              <w:spacing w:after="0" w:line="240" w:lineRule="auto"/>
            </w:pPr>
            <w:r>
              <w:rPr>
                <w:b/>
                <w:color w:val="C62828"/>
                <w:sz w:val="17"/>
              </w:rPr>
              <w:t>Blocker</w:t>
            </w:r>
          </w:p>
        </w:tc>
      </w:tr>
      <w:tr w:rsidR="006D056D" w14:paraId="7E73B99B" w14:textId="77777777">
        <w:trPr>
          <w:cantSplit/>
          <w:jc w:val="center"/>
        </w:trPr>
        <w:tc>
          <w:tcPr>
            <w:tcW w:w="2232"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1F5D846E" w14:textId="77777777" w:rsidR="006D056D" w:rsidRDefault="00000000">
            <w:pPr>
              <w:spacing w:after="0" w:line="240" w:lineRule="auto"/>
            </w:pPr>
            <w:r>
              <w:rPr>
                <w:sz w:val="17"/>
              </w:rPr>
              <w:t>No comprehensive admin mutation audit</w:t>
            </w:r>
          </w:p>
        </w:tc>
        <w:tc>
          <w:tcPr>
            <w:tcW w:w="6408"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61AE405B" w14:textId="77777777" w:rsidR="006D056D" w:rsidRDefault="00000000">
            <w:pPr>
              <w:spacing w:after="0" w:line="240" w:lineRule="auto"/>
            </w:pPr>
            <w:r>
              <w:rPr>
                <w:sz w:val="17"/>
              </w:rPr>
              <w:t>Password changes, verification, membership, sport, notification and delete actions lack one immutable accountability trail.</w:t>
            </w:r>
          </w:p>
        </w:tc>
        <w:tc>
          <w:tcPr>
            <w:tcW w:w="1440"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74E7DF70" w14:textId="77777777" w:rsidR="006D056D" w:rsidRDefault="00000000">
            <w:pPr>
              <w:spacing w:after="0" w:line="240" w:lineRule="auto"/>
            </w:pPr>
            <w:r>
              <w:rPr>
                <w:b/>
                <w:color w:val="C62828"/>
                <w:sz w:val="17"/>
              </w:rPr>
              <w:t>Blocker</w:t>
            </w:r>
          </w:p>
        </w:tc>
      </w:tr>
      <w:tr w:rsidR="006D056D" w14:paraId="62ABF3E5" w14:textId="77777777">
        <w:trPr>
          <w:cantSplit/>
          <w:jc w:val="center"/>
        </w:trPr>
        <w:tc>
          <w:tcPr>
            <w:tcW w:w="2232"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38A45B22" w14:textId="77777777" w:rsidR="006D056D" w:rsidRDefault="00000000">
            <w:pPr>
              <w:spacing w:after="0" w:line="240" w:lineRule="auto"/>
            </w:pPr>
            <w:r>
              <w:rPr>
                <w:sz w:val="17"/>
              </w:rPr>
              <w:t>No role separation</w:t>
            </w:r>
          </w:p>
        </w:tc>
        <w:tc>
          <w:tcPr>
            <w:tcW w:w="6408"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1448E984" w14:textId="77777777" w:rsidR="006D056D" w:rsidRDefault="00000000">
            <w:pPr>
              <w:spacing w:after="0" w:line="240" w:lineRule="auto"/>
            </w:pPr>
            <w:r>
              <w:rPr>
                <w:sz w:val="17"/>
              </w:rPr>
              <w:t>Every administrator appears effectively all-powerful; compromise has maximum blast radius.</w:t>
            </w:r>
          </w:p>
        </w:tc>
        <w:tc>
          <w:tcPr>
            <w:tcW w:w="1440"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4C332F57" w14:textId="77777777" w:rsidR="006D056D" w:rsidRDefault="00000000">
            <w:pPr>
              <w:spacing w:after="0" w:line="240" w:lineRule="auto"/>
            </w:pPr>
            <w:r>
              <w:rPr>
                <w:b/>
                <w:color w:val="9A6700"/>
                <w:sz w:val="17"/>
              </w:rPr>
              <w:t>Required</w:t>
            </w:r>
          </w:p>
        </w:tc>
      </w:tr>
    </w:tbl>
    <w:p w14:paraId="79B8897B" w14:textId="77777777" w:rsidR="006D056D" w:rsidRDefault="006D056D">
      <w:pPr>
        <w:spacing w:after="20"/>
      </w:pPr>
    </w:p>
    <w:p w14:paraId="377F261A" w14:textId="77777777" w:rsidR="006D056D" w:rsidRDefault="00000000">
      <w:pPr>
        <w:pStyle w:val="Heading2"/>
      </w:pPr>
      <w:r>
        <w:t>Recommended production design</w:t>
      </w:r>
    </w:p>
    <w:p w14:paraId="23E57502" w14:textId="77777777" w:rsidR="006D056D" w:rsidRDefault="00000000">
      <w:pPr>
        <w:pStyle w:val="ListBullet"/>
      </w:pPr>
      <w:r>
        <w:t>Create a dedicated Amazon Cognito user pool for named HitnScore administrators only. Require TOTP MFA for every admin; do not permit self-registration.</w:t>
      </w:r>
    </w:p>
    <w:p w14:paraId="34C6A518" w14:textId="77777777" w:rsidR="006D056D" w:rsidRDefault="00000000">
      <w:pPr>
        <w:pStyle w:val="ListBullet"/>
      </w:pPr>
      <w:r>
        <w:t>Attach an API Gateway HTTP API JWT authorizer to every /root_admin route and make authorization the route default. Keep Lambda role checks as defence in depth.</w:t>
      </w:r>
    </w:p>
    <w:p w14:paraId="43B85B9E" w14:textId="77777777" w:rsidR="006D056D" w:rsidRDefault="00000000">
      <w:pPr>
        <w:pStyle w:val="ListBullet"/>
      </w:pPr>
      <w:r>
        <w:t>For the browser, prefer a small backend-for-frontend that exchanges the identity response for a Secure, HttpOnly, SameSite cookie. Remove privileged bearer tokens from sessionStorage.</w:t>
      </w:r>
    </w:p>
    <w:p w14:paraId="129F8455" w14:textId="77777777" w:rsidR="006D056D" w:rsidRDefault="00000000">
      <w:pPr>
        <w:pStyle w:val="ListBullet"/>
      </w:pPr>
      <w:r>
        <w:t>Use a dedicated admin hostname, an explicit origin allowlist, strict Content Security Policy and standard security headers. Do not treat a secret or obscure URL as a control.</w:t>
      </w:r>
    </w:p>
    <w:p w14:paraId="0CA472BF" w14:textId="77777777" w:rsidR="006D056D" w:rsidRDefault="00000000">
      <w:pPr>
        <w:pStyle w:val="ListBullet"/>
      </w:pPr>
      <w:r>
        <w:t>Set a short privileged session: about one hour absolute and fifteen minutes idle, with re-authentication for password, email verification, membership deletion and destructive match operations.</w:t>
      </w:r>
    </w:p>
    <w:p w14:paraId="1BD2AFE7" w14:textId="77777777" w:rsidR="006D056D" w:rsidRDefault="00000000">
      <w:pPr>
        <w:pStyle w:val="ListBullet"/>
      </w:pPr>
      <w:r>
        <w:lastRenderedPageBreak/>
        <w:t>Rate-limit and alert on admin login and authorization failures. Apply account lockout/backoff without creating a trivial denial-of-service path.</w:t>
      </w:r>
    </w:p>
    <w:p w14:paraId="7CB2F254" w14:textId="77777777" w:rsidR="006D056D" w:rsidRDefault="00000000">
      <w:pPr>
        <w:pStyle w:val="ListBullet"/>
      </w:pPr>
      <w:r>
        <w:t>Write every privileged read of sensitive data and every mutation to an append-only audit stream with actor, target, before/after summary, request ID, IP/device context and outcome.</w:t>
      </w:r>
    </w:p>
    <w:p w14:paraId="7807704E" w14:textId="77777777" w:rsidR="006D056D" w:rsidRDefault="00000000">
      <w:pPr>
        <w:pStyle w:val="ListBullet"/>
      </w:pPr>
      <w:r>
        <w:t>Separate read-only support, billing, operations and security roles. Retain one break-glass account offline, with monitored use and a documented recovery process.</w:t>
      </w:r>
    </w:p>
    <w:p w14:paraId="506C60D6" w14:textId="77777777" w:rsidR="006D056D" w:rsidRDefault="00000000">
      <w:pPr>
        <w:pStyle w:val="Heading1"/>
      </w:pPr>
      <w:r>
        <w:t>Root Admin plan for the next four days</w:t>
      </w:r>
    </w:p>
    <w:tbl>
      <w:tblPr>
        <w:tblW w:w="0" w:type="auto"/>
        <w:jc w:val="center"/>
        <w:tblLayout w:type="fixed"/>
        <w:tblLook w:val="04A0" w:firstRow="1" w:lastRow="0" w:firstColumn="1" w:lastColumn="0" w:noHBand="0" w:noVBand="1"/>
      </w:tblPr>
      <w:tblGrid>
        <w:gridCol w:w="1224"/>
        <w:gridCol w:w="5976"/>
        <w:gridCol w:w="2880"/>
      </w:tblGrid>
      <w:tr w:rsidR="006D056D" w14:paraId="47B6531E" w14:textId="77777777">
        <w:trPr>
          <w:tblHeader/>
          <w:jc w:val="center"/>
        </w:trPr>
        <w:tc>
          <w:tcPr>
            <w:tcW w:w="1224" w:type="dxa"/>
            <w:tcBorders>
              <w:top w:val="single" w:sz="5" w:space="0" w:color="D9E2EC"/>
              <w:left w:val="single" w:sz="5" w:space="0" w:color="D9E2EC"/>
              <w:bottom w:val="single" w:sz="5" w:space="0" w:color="D9E2EC"/>
              <w:right w:val="single" w:sz="5" w:space="0" w:color="D9E2EC"/>
            </w:tcBorders>
            <w:shd w:val="clear" w:color="auto" w:fill="0B4F88"/>
            <w:tcMar>
              <w:top w:w="90" w:type="dxa"/>
              <w:left w:w="105" w:type="dxa"/>
              <w:bottom w:w="90" w:type="dxa"/>
              <w:right w:w="105" w:type="dxa"/>
            </w:tcMar>
            <w:vAlign w:val="center"/>
          </w:tcPr>
          <w:p w14:paraId="68CBDF5C" w14:textId="77777777" w:rsidR="006D056D" w:rsidRDefault="00000000">
            <w:r>
              <w:rPr>
                <w:b/>
                <w:color w:val="FFFFFF"/>
                <w:sz w:val="16"/>
              </w:rPr>
              <w:t>Time</w:t>
            </w:r>
          </w:p>
        </w:tc>
        <w:tc>
          <w:tcPr>
            <w:tcW w:w="5976" w:type="dxa"/>
            <w:tcBorders>
              <w:top w:val="single" w:sz="5" w:space="0" w:color="D9E2EC"/>
              <w:left w:val="single" w:sz="5" w:space="0" w:color="D9E2EC"/>
              <w:bottom w:val="single" w:sz="5" w:space="0" w:color="D9E2EC"/>
              <w:right w:val="single" w:sz="5" w:space="0" w:color="D9E2EC"/>
            </w:tcBorders>
            <w:shd w:val="clear" w:color="auto" w:fill="0B4F88"/>
            <w:tcMar>
              <w:top w:w="90" w:type="dxa"/>
              <w:left w:w="105" w:type="dxa"/>
              <w:bottom w:w="90" w:type="dxa"/>
              <w:right w:w="105" w:type="dxa"/>
            </w:tcMar>
            <w:vAlign w:val="center"/>
          </w:tcPr>
          <w:p w14:paraId="7044C2A8" w14:textId="77777777" w:rsidR="006D056D" w:rsidRDefault="00000000">
            <w:r>
              <w:rPr>
                <w:b/>
                <w:color w:val="FFFFFF"/>
                <w:sz w:val="16"/>
              </w:rPr>
              <w:t>Minimum action</w:t>
            </w:r>
          </w:p>
        </w:tc>
        <w:tc>
          <w:tcPr>
            <w:tcW w:w="2880" w:type="dxa"/>
            <w:tcBorders>
              <w:top w:val="single" w:sz="5" w:space="0" w:color="D9E2EC"/>
              <w:left w:val="single" w:sz="5" w:space="0" w:color="D9E2EC"/>
              <w:bottom w:val="single" w:sz="5" w:space="0" w:color="D9E2EC"/>
              <w:right w:val="single" w:sz="5" w:space="0" w:color="D9E2EC"/>
            </w:tcBorders>
            <w:shd w:val="clear" w:color="auto" w:fill="0B4F88"/>
            <w:tcMar>
              <w:top w:w="90" w:type="dxa"/>
              <w:left w:w="105" w:type="dxa"/>
              <w:bottom w:w="90" w:type="dxa"/>
              <w:right w:w="105" w:type="dxa"/>
            </w:tcMar>
            <w:vAlign w:val="center"/>
          </w:tcPr>
          <w:p w14:paraId="18EC9900" w14:textId="77777777" w:rsidR="006D056D" w:rsidRDefault="00000000">
            <w:r>
              <w:rPr>
                <w:b/>
                <w:color w:val="FFFFFF"/>
                <w:sz w:val="16"/>
              </w:rPr>
              <w:t>Acceptance test</w:t>
            </w:r>
          </w:p>
        </w:tc>
      </w:tr>
      <w:tr w:rsidR="006D056D" w14:paraId="6CC606B2" w14:textId="77777777">
        <w:trPr>
          <w:cantSplit/>
          <w:jc w:val="center"/>
        </w:trPr>
        <w:tc>
          <w:tcPr>
            <w:tcW w:w="1224"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389F6FA1" w14:textId="77777777" w:rsidR="006D056D" w:rsidRDefault="00000000">
            <w:pPr>
              <w:spacing w:after="0" w:line="240" w:lineRule="auto"/>
            </w:pPr>
            <w:r>
              <w:rPr>
                <w:sz w:val="16"/>
              </w:rPr>
              <w:t>Day 1</w:t>
            </w:r>
          </w:p>
        </w:tc>
        <w:tc>
          <w:tcPr>
            <w:tcW w:w="5976"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578A4323" w14:textId="77777777" w:rsidR="006D056D" w:rsidRDefault="00000000">
            <w:pPr>
              <w:spacing w:after="0" w:line="240" w:lineRule="auto"/>
            </w:pPr>
            <w:r>
              <w:rPr>
                <w:sz w:val="16"/>
              </w:rPr>
              <w:t>Choose Cognito + required TOTP as the release design. Create named admin identities and remove shared credentials. If this cannot be completed, decide that the portal/API remain network-restricted at launch.</w:t>
            </w:r>
          </w:p>
        </w:tc>
        <w:tc>
          <w:tcPr>
            <w:tcW w:w="2880"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6E3E72C6" w14:textId="77777777" w:rsidR="006D056D" w:rsidRDefault="00000000">
            <w:pPr>
              <w:spacing w:after="0" w:line="240" w:lineRule="auto"/>
            </w:pPr>
            <w:r>
              <w:rPr>
                <w:sz w:val="16"/>
              </w:rPr>
              <w:t>Two named admins can enroll TOTP; self-registration and password-only access are impossible.</w:t>
            </w:r>
          </w:p>
        </w:tc>
      </w:tr>
      <w:tr w:rsidR="006D056D" w14:paraId="42597A89" w14:textId="77777777">
        <w:trPr>
          <w:cantSplit/>
          <w:jc w:val="center"/>
        </w:trPr>
        <w:tc>
          <w:tcPr>
            <w:tcW w:w="1224"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03FBC2BE" w14:textId="77777777" w:rsidR="006D056D" w:rsidRDefault="00000000">
            <w:pPr>
              <w:spacing w:after="0" w:line="240" w:lineRule="auto"/>
            </w:pPr>
            <w:r>
              <w:rPr>
                <w:sz w:val="16"/>
              </w:rPr>
              <w:t>Day 2</w:t>
            </w:r>
          </w:p>
        </w:tc>
        <w:tc>
          <w:tcPr>
            <w:tcW w:w="5976"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6C6AB209" w14:textId="77777777" w:rsidR="006D056D" w:rsidRDefault="00000000">
            <w:pPr>
              <w:spacing w:after="0" w:line="240" w:lineRule="auto"/>
            </w:pPr>
            <w:r>
              <w:rPr>
                <w:sz w:val="16"/>
              </w:rPr>
              <w:t>Enforce the JWT authorizer on every privileged route; restrict CORS; add login throttling; shorten sessions; add audit events for every mutation; remove sessionStorage token handling through an HttpOnly cookie/BFF or equivalent protected flow.</w:t>
            </w:r>
          </w:p>
        </w:tc>
        <w:tc>
          <w:tcPr>
            <w:tcW w:w="2880"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543CFA41" w14:textId="77777777" w:rsidR="006D056D" w:rsidRDefault="00000000">
            <w:pPr>
              <w:spacing w:after="0" w:line="240" w:lineRule="auto"/>
            </w:pPr>
            <w:r>
              <w:rPr>
                <w:sz w:val="16"/>
              </w:rPr>
              <w:t>Anonymous, expired, wrong-audience, wrong-issuer and non-admin tokens are rejected before Lambda; every mutation produces one audit record.</w:t>
            </w:r>
          </w:p>
        </w:tc>
      </w:tr>
      <w:tr w:rsidR="006D056D" w14:paraId="7483C266" w14:textId="77777777">
        <w:trPr>
          <w:cantSplit/>
          <w:jc w:val="center"/>
        </w:trPr>
        <w:tc>
          <w:tcPr>
            <w:tcW w:w="1224"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7DBEBB53" w14:textId="77777777" w:rsidR="006D056D" w:rsidRDefault="00000000">
            <w:pPr>
              <w:spacing w:after="0" w:line="240" w:lineRule="auto"/>
            </w:pPr>
            <w:r>
              <w:rPr>
                <w:sz w:val="16"/>
              </w:rPr>
              <w:t>Freeze</w:t>
            </w:r>
          </w:p>
        </w:tc>
        <w:tc>
          <w:tcPr>
            <w:tcW w:w="5976"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19254C07" w14:textId="77777777" w:rsidR="006D056D" w:rsidRDefault="00000000">
            <w:pPr>
              <w:spacing w:after="0" w:line="240" w:lineRule="auto"/>
            </w:pPr>
            <w:r>
              <w:rPr>
                <w:sz w:val="16"/>
              </w:rPr>
              <w:t>Disable any unneeded high-risk admin route and freeze route/auth/audit configuration with the backend candidate.</w:t>
            </w:r>
          </w:p>
        </w:tc>
        <w:tc>
          <w:tcPr>
            <w:tcW w:w="2880"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46E2592C" w14:textId="77777777" w:rsidR="006D056D" w:rsidRDefault="00000000">
            <w:pPr>
              <w:spacing w:after="0" w:line="240" w:lineRule="auto"/>
            </w:pPr>
            <w:r>
              <w:rPr>
                <w:sz w:val="16"/>
              </w:rPr>
              <w:t>Automated inventory confirms every /root_admin route has the expected authorization and audit posture.</w:t>
            </w:r>
          </w:p>
        </w:tc>
      </w:tr>
      <w:tr w:rsidR="006D056D" w14:paraId="38002CF3" w14:textId="77777777">
        <w:trPr>
          <w:cantSplit/>
          <w:jc w:val="center"/>
        </w:trPr>
        <w:tc>
          <w:tcPr>
            <w:tcW w:w="1224"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7DC5C5F3" w14:textId="77777777" w:rsidR="006D056D" w:rsidRDefault="00000000">
            <w:pPr>
              <w:spacing w:after="0" w:line="240" w:lineRule="auto"/>
            </w:pPr>
            <w:r>
              <w:rPr>
                <w:sz w:val="16"/>
              </w:rPr>
              <w:t>Day 3</w:t>
            </w:r>
          </w:p>
        </w:tc>
        <w:tc>
          <w:tcPr>
            <w:tcW w:w="5976"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27480812" w14:textId="77777777" w:rsidR="006D056D" w:rsidRDefault="00000000">
            <w:pPr>
              <w:spacing w:after="0" w:line="240" w:lineRule="auto"/>
            </w:pPr>
            <w:r>
              <w:rPr>
                <w:sz w:val="16"/>
              </w:rPr>
              <w:t>Pen-test the practical paths: direct API calls, privilege tampering, CSRF, XSS token access, brute-force handling, session expiry/revocation and destructive re-authentication.</w:t>
            </w:r>
          </w:p>
        </w:tc>
        <w:tc>
          <w:tcPr>
            <w:tcW w:w="2880"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116A59B5" w14:textId="77777777" w:rsidR="006D056D" w:rsidRDefault="00000000">
            <w:pPr>
              <w:spacing w:after="0" w:line="240" w:lineRule="auto"/>
            </w:pPr>
            <w:r>
              <w:rPr>
                <w:sz w:val="16"/>
              </w:rPr>
              <w:t>No password-only or browser-origin bypass; revoked and idle sessions fail; destructive events are attributable.</w:t>
            </w:r>
          </w:p>
        </w:tc>
      </w:tr>
      <w:tr w:rsidR="006D056D" w14:paraId="3719E41D" w14:textId="77777777">
        <w:trPr>
          <w:cantSplit/>
          <w:jc w:val="center"/>
        </w:trPr>
        <w:tc>
          <w:tcPr>
            <w:tcW w:w="1224"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79C948F4" w14:textId="77777777" w:rsidR="006D056D" w:rsidRDefault="00000000">
            <w:pPr>
              <w:spacing w:after="0" w:line="240" w:lineRule="auto"/>
            </w:pPr>
            <w:r>
              <w:rPr>
                <w:sz w:val="16"/>
              </w:rPr>
              <w:t>Day 4</w:t>
            </w:r>
          </w:p>
        </w:tc>
        <w:tc>
          <w:tcPr>
            <w:tcW w:w="5976"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3A00C14F" w14:textId="77777777" w:rsidR="006D056D" w:rsidRDefault="00000000">
            <w:pPr>
              <w:spacing w:after="0" w:line="240" w:lineRule="auto"/>
            </w:pPr>
            <w:r>
              <w:rPr>
                <w:sz w:val="16"/>
              </w:rPr>
              <w:t>Enable alerts, export/retain audit records, document break-glass access and confirm network restriction if the durable design is incomplete.</w:t>
            </w:r>
          </w:p>
        </w:tc>
        <w:tc>
          <w:tcPr>
            <w:tcW w:w="2880"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4A04D987" w14:textId="77777777" w:rsidR="006D056D" w:rsidRDefault="00000000">
            <w:pPr>
              <w:spacing w:after="0" w:line="240" w:lineRule="auto"/>
            </w:pPr>
            <w:r>
              <w:rPr>
                <w:sz w:val="16"/>
              </w:rPr>
              <w:t>On-call receives a test alert and can revoke all admin sessions without a deployment.</w:t>
            </w:r>
          </w:p>
        </w:tc>
      </w:tr>
    </w:tbl>
    <w:p w14:paraId="7750FEBA" w14:textId="77777777" w:rsidR="006D056D" w:rsidRDefault="006D056D">
      <w:pPr>
        <w:spacing w:after="20"/>
      </w:pPr>
    </w:p>
    <w:p w14:paraId="79492FBC" w14:textId="77777777" w:rsidR="006D056D" w:rsidRDefault="00000000">
      <w:r>
        <w:rPr>
          <w:b/>
          <w:color w:val="C62828"/>
        </w:rPr>
        <w:t xml:space="preserve">Fallback rule: </w:t>
      </w:r>
      <w:r>
        <w:t>If MFA plus API enforcement cannot be completed and tested by the Day 2 freeze, do not expose Root Admin publicly. Put both the portal and its API behind an approved VPN, identity-aware proxy or tightly controlled network path until the durable design is ready.</w:t>
      </w:r>
    </w:p>
    <w:p w14:paraId="07B93D68" w14:textId="77777777" w:rsidR="006D056D" w:rsidRDefault="00000000">
      <w:r>
        <w:br w:type="page"/>
      </w:r>
    </w:p>
    <w:p w14:paraId="687566DE" w14:textId="77777777" w:rsidR="006D056D" w:rsidRDefault="00000000">
      <w:pPr>
        <w:pStyle w:val="Heading1"/>
      </w:pPr>
      <w:r>
        <w:lastRenderedPageBreak/>
        <w:t>Release candidate validation</w:t>
      </w:r>
    </w:p>
    <w:p w14:paraId="7AF8334D" w14:textId="77777777" w:rsidR="006D056D" w:rsidRDefault="00000000">
      <w:pPr>
        <w:pStyle w:val="Heading2"/>
      </w:pPr>
      <w:r>
        <w:t>Clean-machine automated gate</w:t>
      </w:r>
    </w:p>
    <w:tbl>
      <w:tblPr>
        <w:tblW w:w="0" w:type="auto"/>
        <w:jc w:val="center"/>
        <w:tblLayout w:type="fixed"/>
        <w:tblLook w:val="04A0" w:firstRow="1" w:lastRow="0" w:firstColumn="1" w:lastColumn="0" w:noHBand="0" w:noVBand="1"/>
      </w:tblPr>
      <w:tblGrid>
        <w:gridCol w:w="1872"/>
        <w:gridCol w:w="8208"/>
      </w:tblGrid>
      <w:tr w:rsidR="006D056D" w14:paraId="52F2245D" w14:textId="77777777">
        <w:trPr>
          <w:tblHeader/>
          <w:jc w:val="center"/>
        </w:trPr>
        <w:tc>
          <w:tcPr>
            <w:tcW w:w="1872" w:type="dxa"/>
            <w:tcBorders>
              <w:top w:val="single" w:sz="5" w:space="0" w:color="D9E2EC"/>
              <w:left w:val="single" w:sz="5" w:space="0" w:color="D9E2EC"/>
              <w:bottom w:val="single" w:sz="5" w:space="0" w:color="D9E2EC"/>
              <w:right w:val="single" w:sz="5" w:space="0" w:color="D9E2EC"/>
            </w:tcBorders>
            <w:shd w:val="clear" w:color="auto" w:fill="0B4F88"/>
            <w:tcMar>
              <w:top w:w="90" w:type="dxa"/>
              <w:left w:w="105" w:type="dxa"/>
              <w:bottom w:w="90" w:type="dxa"/>
              <w:right w:w="105" w:type="dxa"/>
            </w:tcMar>
            <w:vAlign w:val="center"/>
          </w:tcPr>
          <w:p w14:paraId="1ED51D51" w14:textId="77777777" w:rsidR="006D056D" w:rsidRDefault="00000000">
            <w:r>
              <w:rPr>
                <w:b/>
                <w:color w:val="FFFFFF"/>
                <w:sz w:val="17"/>
              </w:rPr>
              <w:t>Area</w:t>
            </w:r>
          </w:p>
        </w:tc>
        <w:tc>
          <w:tcPr>
            <w:tcW w:w="8208" w:type="dxa"/>
            <w:tcBorders>
              <w:top w:val="single" w:sz="5" w:space="0" w:color="D9E2EC"/>
              <w:left w:val="single" w:sz="5" w:space="0" w:color="D9E2EC"/>
              <w:bottom w:val="single" w:sz="5" w:space="0" w:color="D9E2EC"/>
              <w:right w:val="single" w:sz="5" w:space="0" w:color="D9E2EC"/>
            </w:tcBorders>
            <w:shd w:val="clear" w:color="auto" w:fill="0B4F88"/>
            <w:tcMar>
              <w:top w:w="90" w:type="dxa"/>
              <w:left w:w="105" w:type="dxa"/>
              <w:bottom w:w="90" w:type="dxa"/>
              <w:right w:w="105" w:type="dxa"/>
            </w:tcMar>
            <w:vAlign w:val="center"/>
          </w:tcPr>
          <w:p w14:paraId="70D26824" w14:textId="77777777" w:rsidR="006D056D" w:rsidRDefault="00000000">
            <w:r>
              <w:rPr>
                <w:b/>
                <w:color w:val="FFFFFF"/>
                <w:sz w:val="17"/>
              </w:rPr>
              <w:t>Required command or outcome</w:t>
            </w:r>
          </w:p>
        </w:tc>
      </w:tr>
      <w:tr w:rsidR="006D056D" w14:paraId="522715E0" w14:textId="77777777">
        <w:trPr>
          <w:cantSplit/>
          <w:jc w:val="center"/>
        </w:trPr>
        <w:tc>
          <w:tcPr>
            <w:tcW w:w="1872"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2E69E438" w14:textId="77777777" w:rsidR="006D056D" w:rsidRDefault="00000000">
            <w:pPr>
              <w:spacing w:after="0" w:line="240" w:lineRule="auto"/>
            </w:pPr>
            <w:r>
              <w:rPr>
                <w:sz w:val="17"/>
              </w:rPr>
              <w:t>Backend</w:t>
            </w:r>
          </w:p>
        </w:tc>
        <w:tc>
          <w:tcPr>
            <w:tcW w:w="8208"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2F65096B" w14:textId="77777777" w:rsidR="006D056D" w:rsidRDefault="00000000">
            <w:pPr>
              <w:spacing w:after="0" w:line="240" w:lineRule="auto"/>
            </w:pPr>
            <w:r>
              <w:rPr>
                <w:sz w:val="17"/>
              </w:rPr>
              <w:t>Install pinned test dependencies; run pytest -c testing/automated/backend/pytest.ini testing/automated/backend; compile all backend modules.</w:t>
            </w:r>
          </w:p>
        </w:tc>
      </w:tr>
      <w:tr w:rsidR="006D056D" w14:paraId="3A06A1E6" w14:textId="77777777">
        <w:trPr>
          <w:cantSplit/>
          <w:jc w:val="center"/>
        </w:trPr>
        <w:tc>
          <w:tcPr>
            <w:tcW w:w="1872"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407F2192" w14:textId="77777777" w:rsidR="006D056D" w:rsidRDefault="00000000">
            <w:pPr>
              <w:spacing w:after="0" w:line="240" w:lineRule="auto"/>
            </w:pPr>
            <w:r>
              <w:rPr>
                <w:sz w:val="17"/>
              </w:rPr>
              <w:t>Frontend</w:t>
            </w:r>
          </w:p>
        </w:tc>
        <w:tc>
          <w:tcPr>
            <w:tcW w:w="8208"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6837A6CB" w14:textId="77777777" w:rsidR="006D056D" w:rsidRDefault="00000000">
            <w:pPr>
              <w:spacing w:after="0" w:line="240" w:lineRule="auto"/>
            </w:pPr>
            <w:r>
              <w:rPr>
                <w:sz w:val="17"/>
              </w:rPr>
              <w:t>Install from the lockfile; run the production build and Playwright public-route smoke suite.</w:t>
            </w:r>
          </w:p>
        </w:tc>
      </w:tr>
      <w:tr w:rsidR="006D056D" w14:paraId="3E2D2442" w14:textId="77777777">
        <w:trPr>
          <w:cantSplit/>
          <w:jc w:val="center"/>
        </w:trPr>
        <w:tc>
          <w:tcPr>
            <w:tcW w:w="1872"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2B7DBA77" w14:textId="77777777" w:rsidR="006D056D" w:rsidRDefault="00000000">
            <w:pPr>
              <w:spacing w:after="0" w:line="240" w:lineRule="auto"/>
            </w:pPr>
            <w:r>
              <w:rPr>
                <w:sz w:val="17"/>
              </w:rPr>
              <w:t>Native logic</w:t>
            </w:r>
          </w:p>
        </w:tc>
        <w:tc>
          <w:tcPr>
            <w:tcW w:w="8208"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11672CC4" w14:textId="77777777" w:rsidR="006D056D" w:rsidRDefault="00000000">
            <w:pPr>
              <w:spacing w:after="0" w:line="240" w:lineRule="auto"/>
            </w:pPr>
            <w:r>
              <w:rPr>
                <w:sz w:val="17"/>
              </w:rPr>
              <w:t>Run testing/automated/mobile/run-tennis-scenarios.sh and any checked-in squash/racketball unit scenarios.</w:t>
            </w:r>
          </w:p>
        </w:tc>
      </w:tr>
      <w:tr w:rsidR="006D056D" w14:paraId="37CAAF65" w14:textId="77777777">
        <w:trPr>
          <w:cantSplit/>
          <w:jc w:val="center"/>
        </w:trPr>
        <w:tc>
          <w:tcPr>
            <w:tcW w:w="1872"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64D4D5A3" w14:textId="77777777" w:rsidR="006D056D" w:rsidRDefault="00000000">
            <w:pPr>
              <w:spacing w:after="0" w:line="240" w:lineRule="auto"/>
            </w:pPr>
            <w:r>
              <w:rPr>
                <w:sz w:val="17"/>
              </w:rPr>
              <w:t>Native release</w:t>
            </w:r>
          </w:p>
        </w:tc>
        <w:tc>
          <w:tcPr>
            <w:tcW w:w="8208"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5414AA00" w14:textId="77777777" w:rsidR="006D056D" w:rsidRDefault="00000000">
            <w:pPr>
              <w:spacing w:after="0" w:line="240" w:lineRule="auto"/>
            </w:pPr>
            <w:r>
              <w:rPr>
                <w:sz w:val="17"/>
              </w:rPr>
              <w:t>Create a signed Archive in Release configuration, validate it, upload to App Store Connect and install the resulting TestFlight build.</w:t>
            </w:r>
          </w:p>
        </w:tc>
      </w:tr>
      <w:tr w:rsidR="006D056D" w14:paraId="19E503B9" w14:textId="77777777">
        <w:trPr>
          <w:cantSplit/>
          <w:jc w:val="center"/>
        </w:trPr>
        <w:tc>
          <w:tcPr>
            <w:tcW w:w="1872"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75B79705" w14:textId="77777777" w:rsidR="006D056D" w:rsidRDefault="00000000">
            <w:pPr>
              <w:spacing w:after="0" w:line="240" w:lineRule="auto"/>
            </w:pPr>
            <w:r>
              <w:rPr>
                <w:sz w:val="17"/>
              </w:rPr>
              <w:t>Infrastructure</w:t>
            </w:r>
          </w:p>
        </w:tc>
        <w:tc>
          <w:tcPr>
            <w:tcW w:w="8208"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1F299926" w14:textId="77777777" w:rsidR="006D056D" w:rsidRDefault="00000000">
            <w:pPr>
              <w:spacing w:after="0" w:line="240" w:lineRule="auto"/>
            </w:pPr>
            <w:r>
              <w:rPr>
                <w:sz w:val="17"/>
              </w:rPr>
              <w:t>Build/validate SAM, produce a change set, review IAM/environment changes, deploy only from the tagged candidate and smoke every public and privileged route class.</w:t>
            </w:r>
          </w:p>
        </w:tc>
      </w:tr>
    </w:tbl>
    <w:p w14:paraId="01CC9D8A" w14:textId="77777777" w:rsidR="006D056D" w:rsidRDefault="006D056D">
      <w:pPr>
        <w:spacing w:after="20"/>
      </w:pPr>
    </w:p>
    <w:p w14:paraId="21C455A1" w14:textId="77777777" w:rsidR="006D056D" w:rsidRDefault="00000000">
      <w:pPr>
        <w:pStyle w:val="Heading2"/>
      </w:pPr>
      <w:r>
        <w:t>Manual release-candidate journey</w:t>
      </w:r>
    </w:p>
    <w:p w14:paraId="0415D890" w14:textId="77777777" w:rsidR="006D056D" w:rsidRDefault="00000000">
      <w:pPr>
        <w:pStyle w:val="ListBullet"/>
      </w:pPr>
      <w:r>
        <w:t>Register a new personal account, receive password setup, sign in, edit profile, reset password and delete the account through both confirmations.</w:t>
      </w:r>
    </w:p>
    <w:p w14:paraId="5521B2F9" w14:textId="77777777" w:rsidR="006D056D" w:rsidRDefault="00000000">
      <w:pPr>
        <w:pStyle w:val="ListBullet"/>
      </w:pPr>
      <w:r>
        <w:t>Sign in with multiple memberships, select/switch an association, verify tenant isolation and confirm an expired cached session cannot be restored.</w:t>
      </w:r>
    </w:p>
    <w:p w14:paraId="08DBF02C" w14:textId="77777777" w:rsidR="006D056D" w:rsidRDefault="00000000">
      <w:pPr>
        <w:pStyle w:val="ListBullet"/>
      </w:pPr>
      <w:r>
        <w:t>Create, start, score, undo and finish squash, racketball and representative tennis matches; verify compact/Dynamic Type layouts and completed summaries.</w:t>
      </w:r>
    </w:p>
    <w:p w14:paraId="7899892B" w14:textId="77777777" w:rsidR="006D056D" w:rsidRDefault="00000000">
      <w:pPr>
        <w:pStyle w:val="ListBullet"/>
      </w:pPr>
      <w:r>
        <w:t>Open an active match online, go offline, score and restart the app, reconnect, replay once and verify match_action_receipts prevent duplicate mutation.</w:t>
      </w:r>
    </w:p>
    <w:p w14:paraId="353037E0" w14:textId="77777777" w:rsidR="006D056D" w:rsidRDefault="00000000">
      <w:pPr>
        <w:pStyle w:val="ListBullet"/>
      </w:pPr>
      <w:r>
        <w:t>Confirm Personal Free sees only its latest three completed matches and cannot bypass the limit with a direct authenticated match read.</w:t>
      </w:r>
    </w:p>
    <w:p w14:paraId="15DC4C97" w14:textId="77777777" w:rsidR="006D056D" w:rsidRDefault="00000000">
      <w:pPr>
        <w:pStyle w:val="ListBullet"/>
      </w:pPr>
      <w:r>
        <w:t>Purchase Personal Plus, verify server activation, restore on a second device, reject a different HitnScore account, and execute the remaining exceptional lifecycle cases.</w:t>
      </w:r>
    </w:p>
    <w:p w14:paraId="3F7309E2" w14:textId="77777777" w:rsidR="006D056D" w:rsidRDefault="00000000">
      <w:pPr>
        <w:pStyle w:val="ListBullet"/>
      </w:pPr>
      <w:r>
        <w:t>Publish a notification to all users and to a plan; verify inbox polling, unread/read state and cross-device consistency.</w:t>
      </w:r>
    </w:p>
    <w:p w14:paraId="3B4EF274" w14:textId="77777777" w:rsidR="006D056D" w:rsidRDefault="00000000">
      <w:pPr>
        <w:pStyle w:val="ListBullet"/>
      </w:pPr>
      <w:r>
        <w:t>Exercise Root Admin with each production role, including denied actions, audit records, session expiry/revocation and the break-glass procedure.</w:t>
      </w:r>
    </w:p>
    <w:p w14:paraId="5EB80D54" w14:textId="77777777" w:rsidR="006D056D" w:rsidRDefault="00000000">
      <w:pPr>
        <w:pStyle w:val="Heading2"/>
      </w:pPr>
      <w:r>
        <w:t>App Store review package</w:t>
      </w:r>
    </w:p>
    <w:p w14:paraId="55E42A67" w14:textId="77777777" w:rsidR="006D056D" w:rsidRDefault="00000000">
      <w:pPr>
        <w:pStyle w:val="ListBullet"/>
      </w:pPr>
      <w:r>
        <w:t>Provide working reviewer credentials and precise instructions for reaching paid content, scoring and account deletion.</w:t>
      </w:r>
    </w:p>
    <w:p w14:paraId="2D3B97EC" w14:textId="77777777" w:rsidR="006D056D" w:rsidRDefault="00000000">
      <w:pPr>
        <w:pStyle w:val="ListBullet"/>
      </w:pPr>
      <w:r>
        <w:t>Explain any server-side feature switches or configuration needed for review; make the backend available for the review period.</w:t>
      </w:r>
    </w:p>
    <w:p w14:paraId="623FFECA" w14:textId="77777777" w:rsidR="006D056D" w:rsidRDefault="00000000">
      <w:pPr>
        <w:pStyle w:val="ListBullet"/>
      </w:pPr>
      <w:r>
        <w:t>Ensure subscription title, duration, price, ongoing value, privacy policy and terms are visible and accurate.</w:t>
      </w:r>
    </w:p>
    <w:p w14:paraId="4C1E8537" w14:textId="77777777" w:rsidR="006D056D" w:rsidRDefault="00000000">
      <w:pPr>
        <w:pStyle w:val="ListBullet"/>
      </w:pPr>
      <w:r>
        <w:t>Confirm all digital features use in-app purchase and that restored entitlements work on every device for the signed-in customer.</w:t>
      </w:r>
    </w:p>
    <w:p w14:paraId="49E97628" w14:textId="77777777" w:rsidR="006D056D" w:rsidRDefault="00000000">
      <w:pPr>
        <w:pStyle w:val="ListBullet"/>
      </w:pPr>
      <w:r>
        <w:t>Upload final device screenshots, support URL, privacy answers, age rating and export-compliance answers from the exact release candidate.</w:t>
      </w:r>
    </w:p>
    <w:p w14:paraId="1C66BAF2" w14:textId="77777777" w:rsidR="006D056D" w:rsidRDefault="00000000">
      <w:r>
        <w:br w:type="page"/>
      </w:r>
    </w:p>
    <w:p w14:paraId="2C1E844C" w14:textId="77777777" w:rsidR="006D056D" w:rsidRDefault="00000000">
      <w:pPr>
        <w:pStyle w:val="Heading1"/>
      </w:pPr>
      <w:r>
        <w:lastRenderedPageBreak/>
        <w:t>Go / no-go decision record</w:t>
      </w:r>
    </w:p>
    <w:tbl>
      <w:tblPr>
        <w:tblW w:w="0" w:type="auto"/>
        <w:jc w:val="center"/>
        <w:tblLayout w:type="fixed"/>
        <w:tblLook w:val="04A0" w:firstRow="1" w:lastRow="0" w:firstColumn="1" w:lastColumn="0" w:noHBand="0" w:noVBand="1"/>
      </w:tblPr>
      <w:tblGrid>
        <w:gridCol w:w="8208"/>
        <w:gridCol w:w="1872"/>
      </w:tblGrid>
      <w:tr w:rsidR="006D056D" w14:paraId="1B42BCC5" w14:textId="77777777">
        <w:trPr>
          <w:tblHeader/>
          <w:jc w:val="center"/>
        </w:trPr>
        <w:tc>
          <w:tcPr>
            <w:tcW w:w="8208" w:type="dxa"/>
            <w:tcBorders>
              <w:top w:val="single" w:sz="5" w:space="0" w:color="D9E2EC"/>
              <w:left w:val="single" w:sz="5" w:space="0" w:color="D9E2EC"/>
              <w:bottom w:val="single" w:sz="5" w:space="0" w:color="D9E2EC"/>
              <w:right w:val="single" w:sz="5" w:space="0" w:color="D9E2EC"/>
            </w:tcBorders>
            <w:shd w:val="clear" w:color="auto" w:fill="0B4F88"/>
            <w:tcMar>
              <w:top w:w="90" w:type="dxa"/>
              <w:left w:w="105" w:type="dxa"/>
              <w:bottom w:w="90" w:type="dxa"/>
              <w:right w:w="105" w:type="dxa"/>
            </w:tcMar>
            <w:vAlign w:val="center"/>
          </w:tcPr>
          <w:p w14:paraId="29C61BCC" w14:textId="77777777" w:rsidR="006D056D" w:rsidRDefault="00000000">
            <w:r>
              <w:rPr>
                <w:b/>
                <w:color w:val="FFFFFF"/>
                <w:sz w:val="18"/>
              </w:rPr>
              <w:t>Question</w:t>
            </w:r>
          </w:p>
        </w:tc>
        <w:tc>
          <w:tcPr>
            <w:tcW w:w="1872" w:type="dxa"/>
            <w:tcBorders>
              <w:top w:val="single" w:sz="5" w:space="0" w:color="D9E2EC"/>
              <w:left w:val="single" w:sz="5" w:space="0" w:color="D9E2EC"/>
              <w:bottom w:val="single" w:sz="5" w:space="0" w:color="D9E2EC"/>
              <w:right w:val="single" w:sz="5" w:space="0" w:color="D9E2EC"/>
            </w:tcBorders>
            <w:shd w:val="clear" w:color="auto" w:fill="0B4F88"/>
            <w:tcMar>
              <w:top w:w="90" w:type="dxa"/>
              <w:left w:w="105" w:type="dxa"/>
              <w:bottom w:w="90" w:type="dxa"/>
              <w:right w:w="105" w:type="dxa"/>
            </w:tcMar>
            <w:vAlign w:val="center"/>
          </w:tcPr>
          <w:p w14:paraId="30251FD3" w14:textId="77777777" w:rsidR="006D056D" w:rsidRDefault="00000000">
            <w:r>
              <w:rPr>
                <w:b/>
                <w:color w:val="FFFFFF"/>
                <w:sz w:val="18"/>
              </w:rPr>
              <w:t>Required answer</w:t>
            </w:r>
          </w:p>
        </w:tc>
      </w:tr>
      <w:tr w:rsidR="006D056D" w14:paraId="29E0A883" w14:textId="77777777">
        <w:trPr>
          <w:cantSplit/>
          <w:jc w:val="center"/>
        </w:trPr>
        <w:tc>
          <w:tcPr>
            <w:tcW w:w="8208"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6A50803F" w14:textId="77777777" w:rsidR="006D056D" w:rsidRDefault="00000000">
            <w:pPr>
              <w:spacing w:after="0" w:line="240" w:lineRule="auto"/>
            </w:pPr>
            <w:r>
              <w:rPr>
                <w:sz w:val="18"/>
              </w:rPr>
              <w:t>Is the release commit/tag immutable and reproducible?</w:t>
            </w:r>
          </w:p>
        </w:tc>
        <w:tc>
          <w:tcPr>
            <w:tcW w:w="1872"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2D54D0F2" w14:textId="77777777" w:rsidR="006D056D" w:rsidRDefault="00000000">
            <w:pPr>
              <w:spacing w:after="0" w:line="240" w:lineRule="auto"/>
            </w:pPr>
            <w:r>
              <w:rPr>
                <w:sz w:val="18"/>
              </w:rPr>
              <w:t>Yes</w:t>
            </w:r>
          </w:p>
        </w:tc>
      </w:tr>
      <w:tr w:rsidR="006D056D" w14:paraId="0A847A2E" w14:textId="77777777">
        <w:trPr>
          <w:cantSplit/>
          <w:jc w:val="center"/>
        </w:trPr>
        <w:tc>
          <w:tcPr>
            <w:tcW w:w="8208"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2AAD5FD7" w14:textId="77777777" w:rsidR="006D056D" w:rsidRDefault="00000000">
            <w:pPr>
              <w:spacing w:after="0" w:line="240" w:lineRule="auto"/>
            </w:pPr>
            <w:r>
              <w:rPr>
                <w:sz w:val="18"/>
              </w:rPr>
              <w:t>Are all P0 gates closed with evidence?</w:t>
            </w:r>
          </w:p>
        </w:tc>
        <w:tc>
          <w:tcPr>
            <w:tcW w:w="1872"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58428210" w14:textId="77777777" w:rsidR="006D056D" w:rsidRDefault="00000000">
            <w:pPr>
              <w:spacing w:after="0" w:line="240" w:lineRule="auto"/>
            </w:pPr>
            <w:r>
              <w:rPr>
                <w:sz w:val="18"/>
              </w:rPr>
              <w:t>Yes</w:t>
            </w:r>
          </w:p>
        </w:tc>
      </w:tr>
      <w:tr w:rsidR="006D056D" w14:paraId="39894548" w14:textId="77777777">
        <w:trPr>
          <w:cantSplit/>
          <w:jc w:val="center"/>
        </w:trPr>
        <w:tc>
          <w:tcPr>
            <w:tcW w:w="8208"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174FEC70" w14:textId="77777777" w:rsidR="006D056D" w:rsidRDefault="00000000">
            <w:pPr>
              <w:spacing w:after="0" w:line="240" w:lineRule="auto"/>
            </w:pPr>
            <w:r>
              <w:rPr>
                <w:sz w:val="18"/>
              </w:rPr>
              <w:t>Is Root Admin MFA/edge enforcement complete, or is the surface network-restricted?</w:t>
            </w:r>
          </w:p>
        </w:tc>
        <w:tc>
          <w:tcPr>
            <w:tcW w:w="1872"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702E413A" w14:textId="77777777" w:rsidR="006D056D" w:rsidRDefault="00000000">
            <w:pPr>
              <w:spacing w:after="0" w:line="240" w:lineRule="auto"/>
            </w:pPr>
            <w:r>
              <w:rPr>
                <w:sz w:val="18"/>
              </w:rPr>
              <w:t>Yes</w:t>
            </w:r>
          </w:p>
        </w:tc>
      </w:tr>
      <w:tr w:rsidR="006D056D" w14:paraId="69354486" w14:textId="77777777">
        <w:trPr>
          <w:cantSplit/>
          <w:jc w:val="center"/>
        </w:trPr>
        <w:tc>
          <w:tcPr>
            <w:tcW w:w="8208"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6233B4B2" w14:textId="77777777" w:rsidR="006D056D" w:rsidRDefault="00000000">
            <w:pPr>
              <w:spacing w:after="0" w:line="240" w:lineRule="auto"/>
            </w:pPr>
            <w:r>
              <w:rPr>
                <w:sz w:val="18"/>
              </w:rPr>
              <w:t>Did the signed TestFlight build pass the full journey against the production candidate?</w:t>
            </w:r>
          </w:p>
        </w:tc>
        <w:tc>
          <w:tcPr>
            <w:tcW w:w="1872"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74A7ECD3" w14:textId="77777777" w:rsidR="006D056D" w:rsidRDefault="00000000">
            <w:pPr>
              <w:spacing w:after="0" w:line="240" w:lineRule="auto"/>
            </w:pPr>
            <w:r>
              <w:rPr>
                <w:sz w:val="18"/>
              </w:rPr>
              <w:t>Yes</w:t>
            </w:r>
          </w:p>
        </w:tc>
      </w:tr>
      <w:tr w:rsidR="006D056D" w14:paraId="51252758" w14:textId="77777777">
        <w:trPr>
          <w:cantSplit/>
          <w:jc w:val="center"/>
        </w:trPr>
        <w:tc>
          <w:tcPr>
            <w:tcW w:w="8208"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3B92BBD8" w14:textId="77777777" w:rsidR="006D056D" w:rsidRDefault="00000000">
            <w:pPr>
              <w:spacing w:after="0" w:line="240" w:lineRule="auto"/>
            </w:pPr>
            <w:r>
              <w:rPr>
                <w:sz w:val="18"/>
              </w:rPr>
              <w:t>Are production Apple configuration and remaining exceptional cases signed off?</w:t>
            </w:r>
          </w:p>
        </w:tc>
        <w:tc>
          <w:tcPr>
            <w:tcW w:w="1872"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073D2E48" w14:textId="77777777" w:rsidR="006D056D" w:rsidRDefault="00000000">
            <w:pPr>
              <w:spacing w:after="0" w:line="240" w:lineRule="auto"/>
            </w:pPr>
            <w:r>
              <w:rPr>
                <w:sz w:val="18"/>
              </w:rPr>
              <w:t>Yes</w:t>
            </w:r>
          </w:p>
        </w:tc>
      </w:tr>
      <w:tr w:rsidR="006D056D" w14:paraId="05E06C84" w14:textId="77777777">
        <w:trPr>
          <w:cantSplit/>
          <w:jc w:val="center"/>
        </w:trPr>
        <w:tc>
          <w:tcPr>
            <w:tcW w:w="8208"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196334BC" w14:textId="77777777" w:rsidR="006D056D" w:rsidRDefault="00000000">
            <w:pPr>
              <w:spacing w:after="0" w:line="240" w:lineRule="auto"/>
            </w:pPr>
            <w:r>
              <w:rPr>
                <w:sz w:val="18"/>
              </w:rPr>
              <w:t>Are backup, rollback, alarms, notification replay and support ownership rehearsed?</w:t>
            </w:r>
          </w:p>
        </w:tc>
        <w:tc>
          <w:tcPr>
            <w:tcW w:w="1872"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0DEADB01" w14:textId="77777777" w:rsidR="006D056D" w:rsidRDefault="00000000">
            <w:pPr>
              <w:spacing w:after="0" w:line="240" w:lineRule="auto"/>
            </w:pPr>
            <w:r>
              <w:rPr>
                <w:sz w:val="18"/>
              </w:rPr>
              <w:t>Yes</w:t>
            </w:r>
          </w:p>
        </w:tc>
      </w:tr>
      <w:tr w:rsidR="006D056D" w14:paraId="644799BC" w14:textId="77777777">
        <w:trPr>
          <w:cantSplit/>
          <w:jc w:val="center"/>
        </w:trPr>
        <w:tc>
          <w:tcPr>
            <w:tcW w:w="8208"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0DAFAB72" w14:textId="77777777" w:rsidR="006D056D" w:rsidRDefault="00000000">
            <w:pPr>
              <w:spacing w:after="0" w:line="240" w:lineRule="auto"/>
            </w:pPr>
            <w:r>
              <w:rPr>
                <w:sz w:val="18"/>
              </w:rPr>
              <w:t>Are known exclusions reflected in product copy and reviewer notes?</w:t>
            </w:r>
          </w:p>
        </w:tc>
        <w:tc>
          <w:tcPr>
            <w:tcW w:w="1872"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2750DD54" w14:textId="77777777" w:rsidR="006D056D" w:rsidRDefault="00000000">
            <w:pPr>
              <w:spacing w:after="0" w:line="240" w:lineRule="auto"/>
            </w:pPr>
            <w:r>
              <w:rPr>
                <w:sz w:val="18"/>
              </w:rPr>
              <w:t>Yes</w:t>
            </w:r>
          </w:p>
        </w:tc>
      </w:tr>
      <w:tr w:rsidR="006D056D" w14:paraId="6E97BCCF" w14:textId="77777777">
        <w:trPr>
          <w:cantSplit/>
          <w:jc w:val="center"/>
        </w:trPr>
        <w:tc>
          <w:tcPr>
            <w:tcW w:w="8208"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29E1A04F" w14:textId="77777777" w:rsidR="006D056D" w:rsidRDefault="00000000">
            <w:pPr>
              <w:spacing w:after="0" w:line="240" w:lineRule="auto"/>
            </w:pPr>
            <w:r>
              <w:rPr>
                <w:sz w:val="18"/>
              </w:rPr>
              <w:t>Does any open defect risk data loss, unauthorized access, incorrect scoring, incorrect entitlement or inability to recover?</w:t>
            </w:r>
          </w:p>
        </w:tc>
        <w:tc>
          <w:tcPr>
            <w:tcW w:w="1872"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4FCFB676" w14:textId="77777777" w:rsidR="006D056D" w:rsidRDefault="00000000">
            <w:pPr>
              <w:spacing w:after="0" w:line="240" w:lineRule="auto"/>
            </w:pPr>
            <w:r>
              <w:rPr>
                <w:sz w:val="18"/>
              </w:rPr>
              <w:t>No</w:t>
            </w:r>
          </w:p>
        </w:tc>
      </w:tr>
    </w:tbl>
    <w:p w14:paraId="4E333946" w14:textId="77777777" w:rsidR="006D056D" w:rsidRDefault="006D056D">
      <w:pPr>
        <w:spacing w:after="20"/>
      </w:pPr>
    </w:p>
    <w:p w14:paraId="1E2917CF" w14:textId="77777777" w:rsidR="006D056D" w:rsidRDefault="00000000">
      <w:r>
        <w:rPr>
          <w:b/>
          <w:color w:val="C62828"/>
        </w:rPr>
        <w:t xml:space="preserve">Decision rule: </w:t>
      </w:r>
      <w:r>
        <w:t>Any different answer is a no-go for public release. A controlled TestFlight beta may continue while the failing gate is resolved.</w:t>
      </w:r>
    </w:p>
    <w:p w14:paraId="298330D3" w14:textId="77777777" w:rsidR="006D056D" w:rsidRDefault="00000000">
      <w:pPr>
        <w:pStyle w:val="Heading2"/>
      </w:pPr>
      <w:r>
        <w:t>Rollback and first 72 hours</w:t>
      </w:r>
    </w:p>
    <w:tbl>
      <w:tblPr>
        <w:tblW w:w="0" w:type="auto"/>
        <w:jc w:val="center"/>
        <w:tblLayout w:type="fixed"/>
        <w:tblLook w:val="04A0" w:firstRow="1" w:lastRow="0" w:firstColumn="1" w:lastColumn="0" w:noHBand="0" w:noVBand="1"/>
      </w:tblPr>
      <w:tblGrid>
        <w:gridCol w:w="1440"/>
        <w:gridCol w:w="5976"/>
        <w:gridCol w:w="2664"/>
      </w:tblGrid>
      <w:tr w:rsidR="006D056D" w14:paraId="57C93C79" w14:textId="77777777">
        <w:trPr>
          <w:tblHeader/>
          <w:jc w:val="center"/>
        </w:trPr>
        <w:tc>
          <w:tcPr>
            <w:tcW w:w="1440" w:type="dxa"/>
            <w:tcBorders>
              <w:top w:val="single" w:sz="5" w:space="0" w:color="D9E2EC"/>
              <w:left w:val="single" w:sz="5" w:space="0" w:color="D9E2EC"/>
              <w:bottom w:val="single" w:sz="5" w:space="0" w:color="D9E2EC"/>
              <w:right w:val="single" w:sz="5" w:space="0" w:color="D9E2EC"/>
            </w:tcBorders>
            <w:shd w:val="clear" w:color="auto" w:fill="0B4F88"/>
            <w:tcMar>
              <w:top w:w="90" w:type="dxa"/>
              <w:left w:w="105" w:type="dxa"/>
              <w:bottom w:w="90" w:type="dxa"/>
              <w:right w:w="105" w:type="dxa"/>
            </w:tcMar>
            <w:vAlign w:val="center"/>
          </w:tcPr>
          <w:p w14:paraId="28F4D337" w14:textId="77777777" w:rsidR="006D056D" w:rsidRDefault="00000000">
            <w:r>
              <w:rPr>
                <w:b/>
                <w:color w:val="FFFFFF"/>
                <w:sz w:val="17"/>
              </w:rPr>
              <w:t>Window</w:t>
            </w:r>
          </w:p>
        </w:tc>
        <w:tc>
          <w:tcPr>
            <w:tcW w:w="5976" w:type="dxa"/>
            <w:tcBorders>
              <w:top w:val="single" w:sz="5" w:space="0" w:color="D9E2EC"/>
              <w:left w:val="single" w:sz="5" w:space="0" w:color="D9E2EC"/>
              <w:bottom w:val="single" w:sz="5" w:space="0" w:color="D9E2EC"/>
              <w:right w:val="single" w:sz="5" w:space="0" w:color="D9E2EC"/>
            </w:tcBorders>
            <w:shd w:val="clear" w:color="auto" w:fill="0B4F88"/>
            <w:tcMar>
              <w:top w:w="90" w:type="dxa"/>
              <w:left w:w="105" w:type="dxa"/>
              <w:bottom w:w="90" w:type="dxa"/>
              <w:right w:w="105" w:type="dxa"/>
            </w:tcMar>
            <w:vAlign w:val="center"/>
          </w:tcPr>
          <w:p w14:paraId="5357A02C" w14:textId="77777777" w:rsidR="006D056D" w:rsidRDefault="00000000">
            <w:r>
              <w:rPr>
                <w:b/>
                <w:color w:val="FFFFFF"/>
                <w:sz w:val="17"/>
              </w:rPr>
              <w:t>Monitor</w:t>
            </w:r>
          </w:p>
        </w:tc>
        <w:tc>
          <w:tcPr>
            <w:tcW w:w="2664" w:type="dxa"/>
            <w:tcBorders>
              <w:top w:val="single" w:sz="5" w:space="0" w:color="D9E2EC"/>
              <w:left w:val="single" w:sz="5" w:space="0" w:color="D9E2EC"/>
              <w:bottom w:val="single" w:sz="5" w:space="0" w:color="D9E2EC"/>
              <w:right w:val="single" w:sz="5" w:space="0" w:color="D9E2EC"/>
            </w:tcBorders>
            <w:shd w:val="clear" w:color="auto" w:fill="0B4F88"/>
            <w:tcMar>
              <w:top w:w="90" w:type="dxa"/>
              <w:left w:w="105" w:type="dxa"/>
              <w:bottom w:w="90" w:type="dxa"/>
              <w:right w:w="105" w:type="dxa"/>
            </w:tcMar>
            <w:vAlign w:val="center"/>
          </w:tcPr>
          <w:p w14:paraId="63A8A4DA" w14:textId="77777777" w:rsidR="006D056D" w:rsidRDefault="00000000">
            <w:r>
              <w:rPr>
                <w:b/>
                <w:color w:val="FFFFFF"/>
                <w:sz w:val="17"/>
              </w:rPr>
              <w:t>Action threshold</w:t>
            </w:r>
          </w:p>
        </w:tc>
      </w:tr>
      <w:tr w:rsidR="006D056D" w14:paraId="71624B94" w14:textId="77777777">
        <w:trPr>
          <w:cantSplit/>
          <w:jc w:val="center"/>
        </w:trPr>
        <w:tc>
          <w:tcPr>
            <w:tcW w:w="1440"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5E21E2C5" w14:textId="77777777" w:rsidR="006D056D" w:rsidRDefault="00000000">
            <w:pPr>
              <w:spacing w:after="0" w:line="240" w:lineRule="auto"/>
            </w:pPr>
            <w:r>
              <w:rPr>
                <w:sz w:val="17"/>
              </w:rPr>
              <w:t>Before release</w:t>
            </w:r>
          </w:p>
        </w:tc>
        <w:tc>
          <w:tcPr>
            <w:tcW w:w="5976"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55058039" w14:textId="77777777" w:rsidR="006D056D" w:rsidRDefault="00000000">
            <w:pPr>
              <w:spacing w:after="0" w:line="240" w:lineRule="auto"/>
            </w:pPr>
            <w:r>
              <w:rPr>
                <w:sz w:val="17"/>
              </w:rPr>
              <w:t>Database backup/PITR, deployment versions, secret references, App Store notification endpoint health.</w:t>
            </w:r>
          </w:p>
        </w:tc>
        <w:tc>
          <w:tcPr>
            <w:tcW w:w="2664"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4F14F0AF" w14:textId="77777777" w:rsidR="006D056D" w:rsidRDefault="00000000">
            <w:pPr>
              <w:spacing w:after="0" w:line="240" w:lineRule="auto"/>
            </w:pPr>
            <w:r>
              <w:rPr>
                <w:sz w:val="17"/>
              </w:rPr>
              <w:t>Stop if restore or rollback cannot be demonstrated.</w:t>
            </w:r>
          </w:p>
        </w:tc>
      </w:tr>
      <w:tr w:rsidR="006D056D" w14:paraId="0DAF1B5A" w14:textId="77777777">
        <w:trPr>
          <w:cantSplit/>
          <w:jc w:val="center"/>
        </w:trPr>
        <w:tc>
          <w:tcPr>
            <w:tcW w:w="1440"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62FA5D15" w14:textId="77777777" w:rsidR="006D056D" w:rsidRDefault="00000000">
            <w:pPr>
              <w:spacing w:after="0" w:line="240" w:lineRule="auto"/>
            </w:pPr>
            <w:r>
              <w:rPr>
                <w:sz w:val="17"/>
              </w:rPr>
              <w:t>0–6 hours</w:t>
            </w:r>
          </w:p>
        </w:tc>
        <w:tc>
          <w:tcPr>
            <w:tcW w:w="5976"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39D1D342" w14:textId="77777777" w:rsidR="006D056D" w:rsidRDefault="00000000">
            <w:pPr>
              <w:spacing w:after="0" w:line="240" w:lineRule="auto"/>
            </w:pPr>
            <w:r>
              <w:rPr>
                <w:sz w:val="17"/>
              </w:rPr>
              <w:t>Login errors, 4xx/5xx, Lambda faults/timeouts, subscription verification/notification/reconciliation errors, scoring action failures.</w:t>
            </w:r>
          </w:p>
        </w:tc>
        <w:tc>
          <w:tcPr>
            <w:tcW w:w="2664"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41A262A5" w14:textId="77777777" w:rsidR="006D056D" w:rsidRDefault="00000000">
            <w:pPr>
              <w:spacing w:after="0" w:line="240" w:lineRule="auto"/>
            </w:pPr>
            <w:r>
              <w:rPr>
                <w:sz w:val="17"/>
              </w:rPr>
              <w:t>Pause/phased release or roll back on sustained abnormal errors, authorization failures or incorrect entitlements.</w:t>
            </w:r>
          </w:p>
        </w:tc>
      </w:tr>
      <w:tr w:rsidR="006D056D" w14:paraId="46353235" w14:textId="77777777">
        <w:trPr>
          <w:cantSplit/>
          <w:jc w:val="center"/>
        </w:trPr>
        <w:tc>
          <w:tcPr>
            <w:tcW w:w="1440"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11B90325" w14:textId="77777777" w:rsidR="006D056D" w:rsidRDefault="00000000">
            <w:pPr>
              <w:spacing w:after="0" w:line="240" w:lineRule="auto"/>
            </w:pPr>
            <w:r>
              <w:rPr>
                <w:sz w:val="17"/>
              </w:rPr>
              <w:t>6–24 hours</w:t>
            </w:r>
          </w:p>
        </w:tc>
        <w:tc>
          <w:tcPr>
            <w:tcW w:w="5976"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01BA65CE" w14:textId="77777777" w:rsidR="006D056D" w:rsidRDefault="00000000">
            <w:pPr>
              <w:spacing w:after="0" w:line="240" w:lineRule="auto"/>
            </w:pPr>
            <w:r>
              <w:rPr>
                <w:sz w:val="17"/>
              </w:rPr>
              <w:t>Purchase conversion, restore failures, unexpected plan changes, duplicate events, offline replay, support contacts.</w:t>
            </w:r>
          </w:p>
        </w:tc>
        <w:tc>
          <w:tcPr>
            <w:tcW w:w="2664"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66E04EA0" w14:textId="77777777" w:rsidR="006D056D" w:rsidRDefault="00000000">
            <w:pPr>
              <w:spacing w:after="0" w:line="240" w:lineRule="auto"/>
            </w:pPr>
            <w:r>
              <w:rPr>
                <w:sz w:val="17"/>
              </w:rPr>
              <w:t>Disable purchasing if authoritative verification or entitlement state is uncertain; preserve existing paid access while investigating.</w:t>
            </w:r>
          </w:p>
        </w:tc>
      </w:tr>
      <w:tr w:rsidR="006D056D" w14:paraId="059EC232" w14:textId="77777777">
        <w:trPr>
          <w:cantSplit/>
          <w:jc w:val="center"/>
        </w:trPr>
        <w:tc>
          <w:tcPr>
            <w:tcW w:w="1440"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01D4032F" w14:textId="77777777" w:rsidR="006D056D" w:rsidRDefault="00000000">
            <w:pPr>
              <w:spacing w:after="0" w:line="240" w:lineRule="auto"/>
            </w:pPr>
            <w:r>
              <w:rPr>
                <w:sz w:val="17"/>
              </w:rPr>
              <w:t>24–72 hours</w:t>
            </w:r>
          </w:p>
        </w:tc>
        <w:tc>
          <w:tcPr>
            <w:tcW w:w="5976"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3D8AD314" w14:textId="77777777" w:rsidR="006D056D" w:rsidRDefault="00000000">
            <w:pPr>
              <w:spacing w:after="0" w:line="240" w:lineRule="auto"/>
            </w:pPr>
            <w:r>
              <w:rPr>
                <w:sz w:val="17"/>
              </w:rPr>
              <w:t>Crash reports, device/layout issues, admin security events, notification backlog, data integrity checks.</w:t>
            </w:r>
          </w:p>
        </w:tc>
        <w:tc>
          <w:tcPr>
            <w:tcW w:w="2664"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11D0782B" w14:textId="77777777" w:rsidR="006D056D" w:rsidRDefault="00000000">
            <w:pPr>
              <w:spacing w:after="0" w:line="240" w:lineRule="auto"/>
            </w:pPr>
            <w:r>
              <w:rPr>
                <w:sz w:val="17"/>
              </w:rPr>
              <w:t>Ship style-only remediation normally; use the freeze exception process for functional/backend changes.</w:t>
            </w:r>
          </w:p>
        </w:tc>
      </w:tr>
    </w:tbl>
    <w:p w14:paraId="368CB0F6" w14:textId="77777777" w:rsidR="006D056D" w:rsidRDefault="006D056D">
      <w:pPr>
        <w:spacing w:after="20"/>
      </w:pPr>
    </w:p>
    <w:p w14:paraId="4E6D9B11" w14:textId="77777777" w:rsidR="006D056D" w:rsidRDefault="00000000">
      <w:pPr>
        <w:pStyle w:val="Heading2"/>
      </w:pPr>
      <w:r>
        <w:t>Production incident principles</w:t>
      </w:r>
    </w:p>
    <w:p w14:paraId="5DE2C2E0" w14:textId="77777777" w:rsidR="006D056D" w:rsidRDefault="00000000">
      <w:pPr>
        <w:pStyle w:val="ListBullet"/>
      </w:pPr>
      <w:r>
        <w:t>Protect customer data and paid entitlement before protecting release dates.</w:t>
      </w:r>
    </w:p>
    <w:p w14:paraId="5F5AF433" w14:textId="77777777" w:rsidR="006D056D" w:rsidRDefault="00000000">
      <w:pPr>
        <w:pStyle w:val="ListBullet"/>
      </w:pPr>
      <w:r>
        <w:t>For Apple lifecycle uncertainty, reconcile with Apple before locally downgrading wherever the existing bounded logic supports it.</w:t>
      </w:r>
    </w:p>
    <w:p w14:paraId="3F5726CA" w14:textId="77777777" w:rsidR="006D056D" w:rsidRDefault="00000000">
      <w:pPr>
        <w:pStyle w:val="ListBullet"/>
      </w:pPr>
      <w:r>
        <w:t>Do not modify production rows manually to hide a symptom; preserve event evidence and use an approved replay or forward fix.</w:t>
      </w:r>
    </w:p>
    <w:p w14:paraId="0D77DA32" w14:textId="77777777" w:rsidR="006D056D" w:rsidRDefault="00000000">
      <w:pPr>
        <w:pStyle w:val="ListBullet"/>
      </w:pPr>
      <w:r>
        <w:t>Revoke privileged sessions and restrict the admin surface immediately if compromise is suspected.</w:t>
      </w:r>
    </w:p>
    <w:p w14:paraId="49FA563A" w14:textId="77777777" w:rsidR="006D056D" w:rsidRDefault="00000000">
      <w:pPr>
        <w:pStyle w:val="ListBullet"/>
      </w:pPr>
      <w:r>
        <w:t>Keep the previous backend artifact and client release available; record the exact decision and customer impact for every rollback.</w:t>
      </w:r>
    </w:p>
    <w:p w14:paraId="23CAD367" w14:textId="77777777" w:rsidR="006D056D" w:rsidRDefault="00000000">
      <w:pPr>
        <w:pStyle w:val="Heading1"/>
      </w:pPr>
      <w:r>
        <w:lastRenderedPageBreak/>
        <w:t>Prioritised backlog after launch</w:t>
      </w:r>
    </w:p>
    <w:tbl>
      <w:tblPr>
        <w:tblW w:w="0" w:type="auto"/>
        <w:jc w:val="center"/>
        <w:tblLayout w:type="fixed"/>
        <w:tblLook w:val="04A0" w:firstRow="1" w:lastRow="0" w:firstColumn="1" w:lastColumn="0" w:noHBand="0" w:noVBand="1"/>
      </w:tblPr>
      <w:tblGrid>
        <w:gridCol w:w="1656"/>
        <w:gridCol w:w="4320"/>
        <w:gridCol w:w="4104"/>
      </w:tblGrid>
      <w:tr w:rsidR="006D056D" w14:paraId="794DDB94" w14:textId="77777777">
        <w:trPr>
          <w:tblHeader/>
          <w:jc w:val="center"/>
        </w:trPr>
        <w:tc>
          <w:tcPr>
            <w:tcW w:w="1656" w:type="dxa"/>
            <w:tcBorders>
              <w:top w:val="single" w:sz="5" w:space="0" w:color="D9E2EC"/>
              <w:left w:val="single" w:sz="5" w:space="0" w:color="D9E2EC"/>
              <w:bottom w:val="single" w:sz="5" w:space="0" w:color="D9E2EC"/>
              <w:right w:val="single" w:sz="5" w:space="0" w:color="D9E2EC"/>
            </w:tcBorders>
            <w:shd w:val="clear" w:color="auto" w:fill="0B4F88"/>
            <w:tcMar>
              <w:top w:w="90" w:type="dxa"/>
              <w:left w:w="105" w:type="dxa"/>
              <w:bottom w:w="90" w:type="dxa"/>
              <w:right w:w="105" w:type="dxa"/>
            </w:tcMar>
            <w:vAlign w:val="center"/>
          </w:tcPr>
          <w:p w14:paraId="371CD236" w14:textId="77777777" w:rsidR="006D056D" w:rsidRDefault="00000000">
            <w:r>
              <w:rPr>
                <w:b/>
                <w:color w:val="FFFFFF"/>
                <w:sz w:val="16"/>
              </w:rPr>
              <w:t>Priority</w:t>
            </w:r>
          </w:p>
        </w:tc>
        <w:tc>
          <w:tcPr>
            <w:tcW w:w="4320" w:type="dxa"/>
            <w:tcBorders>
              <w:top w:val="single" w:sz="5" w:space="0" w:color="D9E2EC"/>
              <w:left w:val="single" w:sz="5" w:space="0" w:color="D9E2EC"/>
              <w:bottom w:val="single" w:sz="5" w:space="0" w:color="D9E2EC"/>
              <w:right w:val="single" w:sz="5" w:space="0" w:color="D9E2EC"/>
            </w:tcBorders>
            <w:shd w:val="clear" w:color="auto" w:fill="0B4F88"/>
            <w:tcMar>
              <w:top w:w="90" w:type="dxa"/>
              <w:left w:w="105" w:type="dxa"/>
              <w:bottom w:w="90" w:type="dxa"/>
              <w:right w:w="105" w:type="dxa"/>
            </w:tcMar>
            <w:vAlign w:val="center"/>
          </w:tcPr>
          <w:p w14:paraId="67B93982" w14:textId="77777777" w:rsidR="006D056D" w:rsidRDefault="00000000">
            <w:r>
              <w:rPr>
                <w:b/>
                <w:color w:val="FFFFFF"/>
                <w:sz w:val="16"/>
              </w:rPr>
              <w:t>Item</w:t>
            </w:r>
          </w:p>
        </w:tc>
        <w:tc>
          <w:tcPr>
            <w:tcW w:w="4104" w:type="dxa"/>
            <w:tcBorders>
              <w:top w:val="single" w:sz="5" w:space="0" w:color="D9E2EC"/>
              <w:left w:val="single" w:sz="5" w:space="0" w:color="D9E2EC"/>
              <w:bottom w:val="single" w:sz="5" w:space="0" w:color="D9E2EC"/>
              <w:right w:val="single" w:sz="5" w:space="0" w:color="D9E2EC"/>
            </w:tcBorders>
            <w:shd w:val="clear" w:color="auto" w:fill="0B4F88"/>
            <w:tcMar>
              <w:top w:w="90" w:type="dxa"/>
              <w:left w:w="105" w:type="dxa"/>
              <w:bottom w:w="90" w:type="dxa"/>
              <w:right w:w="105" w:type="dxa"/>
            </w:tcMar>
            <w:vAlign w:val="center"/>
          </w:tcPr>
          <w:p w14:paraId="47E00C8A" w14:textId="77777777" w:rsidR="006D056D" w:rsidRDefault="00000000">
            <w:r>
              <w:rPr>
                <w:b/>
                <w:color w:val="FFFFFF"/>
                <w:sz w:val="16"/>
              </w:rPr>
              <w:t>Why it remains</w:t>
            </w:r>
          </w:p>
        </w:tc>
      </w:tr>
      <w:tr w:rsidR="006D056D" w14:paraId="6CE662A7" w14:textId="77777777">
        <w:trPr>
          <w:cantSplit/>
          <w:jc w:val="center"/>
        </w:trPr>
        <w:tc>
          <w:tcPr>
            <w:tcW w:w="1656"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3AEDA79D" w14:textId="77777777" w:rsidR="006D056D" w:rsidRDefault="00000000">
            <w:pPr>
              <w:spacing w:after="0" w:line="240" w:lineRule="auto"/>
            </w:pPr>
            <w:r>
              <w:rPr>
                <w:sz w:val="16"/>
              </w:rPr>
              <w:t>P1 · first week</w:t>
            </w:r>
          </w:p>
        </w:tc>
        <w:tc>
          <w:tcPr>
            <w:tcW w:w="4320"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4A440CA0" w14:textId="77777777" w:rsidR="006D056D" w:rsidRDefault="00000000">
            <w:pPr>
              <w:spacing w:after="0" w:line="240" w:lineRule="auto"/>
            </w:pPr>
            <w:r>
              <w:rPr>
                <w:sz w:val="16"/>
              </w:rPr>
              <w:t>CI for backend, web and iOS archive/test</w:t>
            </w:r>
          </w:p>
        </w:tc>
        <w:tc>
          <w:tcPr>
            <w:tcW w:w="4104"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2FA520C1" w14:textId="77777777" w:rsidR="006D056D" w:rsidRDefault="00000000">
            <w:pPr>
              <w:spacing w:after="0" w:line="240" w:lineRule="auto"/>
            </w:pPr>
            <w:r>
              <w:rPr>
                <w:sz w:val="16"/>
              </w:rPr>
              <w:t>The release gate must stop depending on one configured workstation.</w:t>
            </w:r>
          </w:p>
        </w:tc>
      </w:tr>
      <w:tr w:rsidR="006D056D" w14:paraId="304DB2AB" w14:textId="77777777">
        <w:trPr>
          <w:cantSplit/>
          <w:jc w:val="center"/>
        </w:trPr>
        <w:tc>
          <w:tcPr>
            <w:tcW w:w="1656"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5D639900" w14:textId="77777777" w:rsidR="006D056D" w:rsidRDefault="00000000">
            <w:pPr>
              <w:spacing w:after="0" w:line="240" w:lineRule="auto"/>
            </w:pPr>
            <w:r>
              <w:rPr>
                <w:sz w:val="16"/>
              </w:rPr>
              <w:t>P1 · first week</w:t>
            </w:r>
          </w:p>
        </w:tc>
        <w:tc>
          <w:tcPr>
            <w:tcW w:w="4320"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50F18A43" w14:textId="77777777" w:rsidR="006D056D" w:rsidRDefault="00000000">
            <w:pPr>
              <w:spacing w:after="0" w:line="240" w:lineRule="auto"/>
            </w:pPr>
            <w:r>
              <w:rPr>
                <w:sz w:val="16"/>
              </w:rPr>
              <w:t>Complete Root Admin RBAC, audit retention and periodic access review</w:t>
            </w:r>
          </w:p>
        </w:tc>
        <w:tc>
          <w:tcPr>
            <w:tcW w:w="4104"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5D521071" w14:textId="77777777" w:rsidR="006D056D" w:rsidRDefault="00000000">
            <w:pPr>
              <w:spacing w:after="0" w:line="240" w:lineRule="auto"/>
            </w:pPr>
            <w:r>
              <w:rPr>
                <w:sz w:val="16"/>
              </w:rPr>
              <w:t>MFA is necessary but does not reduce blast radius or establish governance by itself.</w:t>
            </w:r>
          </w:p>
        </w:tc>
      </w:tr>
      <w:tr w:rsidR="006D056D" w14:paraId="1ED343C6" w14:textId="77777777">
        <w:trPr>
          <w:cantSplit/>
          <w:jc w:val="center"/>
        </w:trPr>
        <w:tc>
          <w:tcPr>
            <w:tcW w:w="1656"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2FCC0803" w14:textId="77777777" w:rsidR="006D056D" w:rsidRDefault="00000000">
            <w:pPr>
              <w:spacing w:after="0" w:line="240" w:lineRule="auto"/>
            </w:pPr>
            <w:r>
              <w:rPr>
                <w:sz w:val="16"/>
              </w:rPr>
              <w:t>P1 · first week</w:t>
            </w:r>
          </w:p>
        </w:tc>
        <w:tc>
          <w:tcPr>
            <w:tcW w:w="4320"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415C3647" w14:textId="77777777" w:rsidR="006D056D" w:rsidRDefault="00000000">
            <w:pPr>
              <w:spacing w:after="0" w:line="240" w:lineRule="auto"/>
            </w:pPr>
            <w:r>
              <w:rPr>
                <w:sz w:val="16"/>
              </w:rPr>
              <w:t>Security scanning, dependency review, rate limits and broader API audit</w:t>
            </w:r>
          </w:p>
        </w:tc>
        <w:tc>
          <w:tcPr>
            <w:tcW w:w="4104"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099B1DCF" w14:textId="77777777" w:rsidR="006D056D" w:rsidRDefault="00000000">
            <w:pPr>
              <w:spacing w:after="0" w:line="240" w:lineRule="auto"/>
            </w:pPr>
            <w:r>
              <w:rPr>
                <w:sz w:val="16"/>
              </w:rPr>
              <w:t>Public-route and privileged hardening remain incomplete.</w:t>
            </w:r>
          </w:p>
        </w:tc>
      </w:tr>
      <w:tr w:rsidR="006D056D" w14:paraId="47F11645" w14:textId="77777777">
        <w:trPr>
          <w:cantSplit/>
          <w:jc w:val="center"/>
        </w:trPr>
        <w:tc>
          <w:tcPr>
            <w:tcW w:w="1656"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29DBD7E6" w14:textId="77777777" w:rsidR="006D056D" w:rsidRDefault="00000000">
            <w:pPr>
              <w:spacing w:after="0" w:line="240" w:lineRule="auto"/>
            </w:pPr>
            <w:r>
              <w:rPr>
                <w:sz w:val="16"/>
              </w:rPr>
              <w:t>P1 · first week</w:t>
            </w:r>
          </w:p>
        </w:tc>
        <w:tc>
          <w:tcPr>
            <w:tcW w:w="4320"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71F66BA4" w14:textId="77777777" w:rsidR="006D056D" w:rsidRDefault="00000000">
            <w:pPr>
              <w:spacing w:after="0" w:line="240" w:lineRule="auto"/>
            </w:pPr>
            <w:r>
              <w:rPr>
                <w:sz w:val="16"/>
              </w:rPr>
              <w:t>Subscription reconciliation dashboards and replay tooling</w:t>
            </w:r>
          </w:p>
        </w:tc>
        <w:tc>
          <w:tcPr>
            <w:tcW w:w="4104"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158C71A9" w14:textId="77777777" w:rsidR="006D056D" w:rsidRDefault="00000000">
            <w:pPr>
              <w:spacing w:after="0" w:line="240" w:lineRule="auto"/>
            </w:pPr>
            <w:r>
              <w:rPr>
                <w:sz w:val="16"/>
              </w:rPr>
              <w:t>Operators need to identify and repair missed or failed lifecycle events safely.</w:t>
            </w:r>
          </w:p>
        </w:tc>
      </w:tr>
      <w:tr w:rsidR="006D056D" w14:paraId="029F2C91" w14:textId="77777777">
        <w:trPr>
          <w:cantSplit/>
          <w:jc w:val="center"/>
        </w:trPr>
        <w:tc>
          <w:tcPr>
            <w:tcW w:w="1656"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06F01F8D" w14:textId="77777777" w:rsidR="006D056D" w:rsidRDefault="00000000">
            <w:pPr>
              <w:spacing w:after="0" w:line="240" w:lineRule="auto"/>
            </w:pPr>
            <w:r>
              <w:rPr>
                <w:sz w:val="16"/>
              </w:rPr>
              <w:t>P1 · first week</w:t>
            </w:r>
          </w:p>
        </w:tc>
        <w:tc>
          <w:tcPr>
            <w:tcW w:w="4320"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44F70677" w14:textId="77777777" w:rsidR="006D056D" w:rsidRDefault="00000000">
            <w:pPr>
              <w:spacing w:after="0" w:line="240" w:lineRule="auto"/>
            </w:pPr>
            <w:r>
              <w:rPr>
                <w:sz w:val="16"/>
              </w:rPr>
              <w:t>iPhone scoring UX/device hardening</w:t>
            </w:r>
          </w:p>
        </w:tc>
        <w:tc>
          <w:tcPr>
            <w:tcW w:w="4104"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53BFDD71" w14:textId="77777777" w:rsidR="006D056D" w:rsidRDefault="00000000">
            <w:pPr>
              <w:spacing w:after="0" w:line="240" w:lineRule="auto"/>
            </w:pPr>
            <w:r>
              <w:rPr>
                <w:sz w:val="16"/>
              </w:rPr>
              <w:t>The current layout is improved but not yet considered final across every device/accessibility setting.</w:t>
            </w:r>
          </w:p>
        </w:tc>
      </w:tr>
      <w:tr w:rsidR="006D056D" w14:paraId="0E029D93" w14:textId="77777777">
        <w:trPr>
          <w:cantSplit/>
          <w:jc w:val="center"/>
        </w:trPr>
        <w:tc>
          <w:tcPr>
            <w:tcW w:w="1656"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2F7D7B76" w14:textId="77777777" w:rsidR="006D056D" w:rsidRDefault="00000000">
            <w:pPr>
              <w:spacing w:after="0" w:line="240" w:lineRule="auto"/>
            </w:pPr>
            <w:r>
              <w:rPr>
                <w:sz w:val="16"/>
              </w:rPr>
              <w:t>P2</w:t>
            </w:r>
          </w:p>
        </w:tc>
        <w:tc>
          <w:tcPr>
            <w:tcW w:w="4320"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7BF62DF7" w14:textId="77777777" w:rsidR="006D056D" w:rsidRDefault="00000000">
            <w:pPr>
              <w:spacing w:after="0" w:line="240" w:lineRule="auto"/>
            </w:pPr>
            <w:r>
              <w:rPr>
                <w:sz w:val="16"/>
              </w:rPr>
              <w:t>APNs push and background badges</w:t>
            </w:r>
          </w:p>
        </w:tc>
        <w:tc>
          <w:tcPr>
            <w:tcW w:w="4104"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2E4E543E" w14:textId="77777777" w:rsidR="006D056D" w:rsidRDefault="00000000">
            <w:pPr>
              <w:spacing w:after="0" w:line="240" w:lineRule="auto"/>
            </w:pPr>
            <w:r>
              <w:rPr>
                <w:sz w:val="16"/>
              </w:rPr>
              <w:t>Useful engagement/operations improvement, not required for the current inbox-polling launch.</w:t>
            </w:r>
          </w:p>
        </w:tc>
      </w:tr>
      <w:tr w:rsidR="006D056D" w14:paraId="59E4087D" w14:textId="77777777">
        <w:trPr>
          <w:cantSplit/>
          <w:jc w:val="center"/>
        </w:trPr>
        <w:tc>
          <w:tcPr>
            <w:tcW w:w="1656"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1563DC15" w14:textId="77777777" w:rsidR="006D056D" w:rsidRDefault="00000000">
            <w:pPr>
              <w:spacing w:after="0" w:line="240" w:lineRule="auto"/>
            </w:pPr>
            <w:r>
              <w:rPr>
                <w:sz w:val="16"/>
              </w:rPr>
              <w:t>P2</w:t>
            </w:r>
          </w:p>
        </w:tc>
        <w:tc>
          <w:tcPr>
            <w:tcW w:w="4320"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32FED6A4" w14:textId="77777777" w:rsidR="006D056D" w:rsidRDefault="00000000">
            <w:pPr>
              <w:spacing w:after="0" w:line="240" w:lineRule="auto"/>
            </w:pPr>
            <w:r>
              <w:rPr>
                <w:sz w:val="16"/>
              </w:rPr>
              <w:t>Complete WebSocket live display</w:t>
            </w:r>
          </w:p>
        </w:tc>
        <w:tc>
          <w:tcPr>
            <w:tcW w:w="4104" w:type="dxa"/>
            <w:tcBorders>
              <w:top w:val="single" w:sz="5" w:space="0" w:color="D9E2EC"/>
              <w:left w:val="single" w:sz="5" w:space="0" w:color="D9E2EC"/>
              <w:bottom w:val="single" w:sz="5" w:space="0" w:color="D9E2EC"/>
              <w:right w:val="single" w:sz="5" w:space="0" w:color="D9E2EC"/>
            </w:tcBorders>
            <w:shd w:val="clear" w:color="auto" w:fill="FFFFFF"/>
            <w:tcMar>
              <w:top w:w="90" w:type="dxa"/>
              <w:left w:w="105" w:type="dxa"/>
              <w:bottom w:w="90" w:type="dxa"/>
              <w:right w:w="105" w:type="dxa"/>
            </w:tcMar>
          </w:tcPr>
          <w:p w14:paraId="757D1037" w14:textId="77777777" w:rsidR="006D056D" w:rsidRDefault="00000000">
            <w:pPr>
              <w:spacing w:after="0" w:line="240" w:lineRule="auto"/>
            </w:pPr>
            <w:r>
              <w:rPr>
                <w:sz w:val="16"/>
              </w:rPr>
              <w:t>Scaffolded capability should not be advertised until broadcast reliability is production-grade.</w:t>
            </w:r>
          </w:p>
        </w:tc>
      </w:tr>
      <w:tr w:rsidR="006D056D" w14:paraId="16252C3B" w14:textId="77777777">
        <w:trPr>
          <w:cantSplit/>
          <w:jc w:val="center"/>
        </w:trPr>
        <w:tc>
          <w:tcPr>
            <w:tcW w:w="1656"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1C267CA7" w14:textId="77777777" w:rsidR="006D056D" w:rsidRDefault="00000000">
            <w:pPr>
              <w:spacing w:after="0" w:line="240" w:lineRule="auto"/>
            </w:pPr>
            <w:r>
              <w:rPr>
                <w:sz w:val="16"/>
              </w:rPr>
              <w:t>P2</w:t>
            </w:r>
          </w:p>
        </w:tc>
        <w:tc>
          <w:tcPr>
            <w:tcW w:w="4320"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0B88D2F6" w14:textId="77777777" w:rsidR="006D056D" w:rsidRDefault="00000000">
            <w:pPr>
              <w:spacing w:after="0" w:line="240" w:lineRule="auto"/>
            </w:pPr>
            <w:r>
              <w:rPr>
                <w:sz w:val="16"/>
              </w:rPr>
              <w:t>Finish settings scaffolds and shared profile photos</w:t>
            </w:r>
          </w:p>
        </w:tc>
        <w:tc>
          <w:tcPr>
            <w:tcW w:w="4104" w:type="dxa"/>
            <w:tcBorders>
              <w:top w:val="single" w:sz="5" w:space="0" w:color="D9E2EC"/>
              <w:left w:val="single" w:sz="5" w:space="0" w:color="D9E2EC"/>
              <w:bottom w:val="single" w:sz="5" w:space="0" w:color="D9E2EC"/>
              <w:right w:val="single" w:sz="5" w:space="0" w:color="D9E2EC"/>
            </w:tcBorders>
            <w:shd w:val="clear" w:color="auto" w:fill="F4F8FC"/>
            <w:tcMar>
              <w:top w:w="90" w:type="dxa"/>
              <w:left w:w="105" w:type="dxa"/>
              <w:bottom w:w="90" w:type="dxa"/>
              <w:right w:w="105" w:type="dxa"/>
            </w:tcMar>
          </w:tcPr>
          <w:p w14:paraId="1B11D500" w14:textId="77777777" w:rsidR="006D056D" w:rsidRDefault="00000000">
            <w:pPr>
              <w:spacing w:after="0" w:line="240" w:lineRule="auto"/>
            </w:pPr>
            <w:r>
              <w:rPr>
                <w:sz w:val="16"/>
              </w:rPr>
              <w:t>Polish and feature breadth after the backend stabilisation period.</w:t>
            </w:r>
          </w:p>
        </w:tc>
      </w:tr>
    </w:tbl>
    <w:p w14:paraId="2B1E94FF" w14:textId="77777777" w:rsidR="006D056D" w:rsidRDefault="006D056D">
      <w:pPr>
        <w:spacing w:after="20"/>
      </w:pPr>
    </w:p>
    <w:p w14:paraId="4F46D201" w14:textId="77777777" w:rsidR="006D056D" w:rsidRDefault="00000000">
      <w:pPr>
        <w:pStyle w:val="Heading2"/>
      </w:pPr>
      <w:r>
        <w:t>What may continue during the style-only period</w:t>
      </w:r>
    </w:p>
    <w:p w14:paraId="6AF34242" w14:textId="77777777" w:rsidR="006D056D" w:rsidRDefault="00000000">
      <w:pPr>
        <w:pStyle w:val="ListBullet"/>
      </w:pPr>
      <w:r>
        <w:t>Brand colour, spacing, typography, icon alignment, non-functional imagery and copy improvements.</w:t>
      </w:r>
    </w:p>
    <w:p w14:paraId="1141CC46" w14:textId="77777777" w:rsidR="006D056D" w:rsidRDefault="00000000">
      <w:pPr>
        <w:pStyle w:val="ListBullet"/>
      </w:pPr>
      <w:r>
        <w:t>Accessibility contrast and text sizing fixes that do not alter control meaning, data flow or scoring behaviour.</w:t>
      </w:r>
    </w:p>
    <w:p w14:paraId="24465B4B" w14:textId="77777777" w:rsidR="006D056D" w:rsidRDefault="00000000">
      <w:pPr>
        <w:pStyle w:val="ListBullet"/>
      </w:pPr>
      <w:r>
        <w:t>App Store screenshots, marketing pages, help content and reviewer/support instructions.</w:t>
      </w:r>
    </w:p>
    <w:p w14:paraId="3A291920" w14:textId="77777777" w:rsidR="006D056D" w:rsidRDefault="00000000">
      <w:pPr>
        <w:pStyle w:val="ListBullet"/>
      </w:pPr>
      <w:r>
        <w:t>Visual regression fixes with before/after screenshots and a confirmation that API requests and persisted state are unchanged.</w:t>
      </w:r>
    </w:p>
    <w:p w14:paraId="55B5A209" w14:textId="77777777" w:rsidR="006D056D" w:rsidRDefault="00000000">
      <w:r>
        <w:t>Treat a change as functional—not stylistic—if it can alter which request is sent, when it is sent, what is stored, which plan or role is selected, whether a control is destructive, or how a score is calculated. Those changes remain frozen.</w:t>
      </w:r>
    </w:p>
    <w:p w14:paraId="34162310" w14:textId="77777777" w:rsidR="006D056D" w:rsidRDefault="00000000">
      <w:r>
        <w:br w:type="page"/>
      </w:r>
    </w:p>
    <w:p w14:paraId="504BF6F3" w14:textId="77777777" w:rsidR="006D056D" w:rsidRDefault="00000000">
      <w:pPr>
        <w:pStyle w:val="Heading1"/>
      </w:pPr>
      <w:r>
        <w:lastRenderedPageBreak/>
        <w:t>Evidence, assumptions and sources</w:t>
      </w:r>
    </w:p>
    <w:p w14:paraId="0D4DB5D3" w14:textId="77777777" w:rsidR="006D056D" w:rsidRDefault="00000000">
      <w:pPr>
        <w:pStyle w:val="Heading2"/>
      </w:pPr>
      <w:r>
        <w:t>Repository evidence</w:t>
      </w:r>
    </w:p>
    <w:p w14:paraId="7945288E" w14:textId="77777777" w:rsidR="006D056D" w:rsidRDefault="00000000">
      <w:pPr>
        <w:pStyle w:val="ListBullet"/>
      </w:pPr>
      <w:r>
        <w:t>AGENTS.md current product state and risk register, read 11 September 2026.</w:t>
      </w:r>
    </w:p>
    <w:p w14:paraId="6D31C5AC" w14:textId="77777777" w:rsidR="006D056D" w:rsidRDefault="00000000">
      <w:pPr>
        <w:pStyle w:val="ListBullet"/>
      </w:pPr>
      <w:r>
        <w:t>docs/production-readiness-and-personal-plus-review-2026-09-08.md for the previous baseline.</w:t>
      </w:r>
    </w:p>
    <w:p w14:paraId="29793B84" w14:textId="77777777" w:rsidR="006D056D" w:rsidRDefault="00000000">
      <w:pPr>
        <w:pStyle w:val="ListBullet"/>
      </w:pPr>
      <w:r>
        <w:t>docs/apple-subscription-production.md and docs/app-store-subscription-production.md for production activation gates.</w:t>
      </w:r>
    </w:p>
    <w:p w14:paraId="2AECFD50" w14:textId="77777777" w:rsidR="006D056D" w:rsidRDefault="00000000">
      <w:pPr>
        <w:pStyle w:val="ListBullet"/>
      </w:pPr>
      <w:r>
        <w:t>backend/common/root_admin_session_logic.py, backend/functions/root_admin_login/handler.py, frontend/src/context/RootAdminContext.jsx and backend/template.yaml for the current privileged-session and API posture.</w:t>
      </w:r>
    </w:p>
    <w:p w14:paraId="60BEAF0A" w14:textId="77777777" w:rsidR="006D056D" w:rsidRDefault="00000000">
      <w:pPr>
        <w:pStyle w:val="ListBullet"/>
      </w:pPr>
      <w:r>
        <w:t>Git history from 3–10 September 2026 and the 139-file change set between the root-admin security milestone and current HEAD.</w:t>
      </w:r>
    </w:p>
    <w:p w14:paraId="0E4E0FB1" w14:textId="77777777" w:rsidR="006D056D" w:rsidRDefault="00000000">
      <w:pPr>
        <w:pStyle w:val="ListBullet"/>
      </w:pPr>
      <w:r>
        <w:t>Companion manual evidence report: RcktScore-Apple-Subscription-Sandbox-Test-Report-2026-09-11.docx.</w:t>
      </w:r>
    </w:p>
    <w:p w14:paraId="63BCB2D8" w14:textId="77777777" w:rsidR="006D056D" w:rsidRDefault="00000000">
      <w:pPr>
        <w:pStyle w:val="Heading2"/>
      </w:pPr>
      <w:r>
        <w:t>Assumptions and caveats</w:t>
      </w:r>
    </w:p>
    <w:p w14:paraId="5925F57D" w14:textId="77777777" w:rsidR="006D056D" w:rsidRDefault="00000000">
      <w:pPr>
        <w:pStyle w:val="ListBullet"/>
      </w:pPr>
      <w:r>
        <w:t>No direct production AWS, Supabase, App Store Connect or Apple signing configuration was changed or independently inspected for this assessment.</w:t>
      </w:r>
    </w:p>
    <w:p w14:paraId="2047A144" w14:textId="77777777" w:rsidR="006D056D" w:rsidRDefault="00000000">
      <w:pPr>
        <w:pStyle w:val="ListBullet"/>
      </w:pPr>
      <w:r>
        <w:t>Historical test results are labelled separately from commands executed on 11 September; missing local dependencies were not interpreted as source failures.</w:t>
      </w:r>
    </w:p>
    <w:p w14:paraId="770273E8" w14:textId="77777777" w:rsidR="006D056D" w:rsidRDefault="00000000">
      <w:pPr>
        <w:pStyle w:val="ListBullet"/>
      </w:pPr>
      <w:r>
        <w:t>The release date assumes the product owner accepts the narrow scope and can provide daily decisions, credentials, Apple agreements and an available signed-build host.</w:t>
      </w:r>
    </w:p>
    <w:p w14:paraId="3425930D" w14:textId="77777777" w:rsidR="006D056D" w:rsidRDefault="00000000">
      <w:pPr>
        <w:pStyle w:val="ListBullet"/>
      </w:pPr>
      <w:r>
        <w:t>Public availability depends on Apple review. Apple states that most submissions are reviewed quickly, but incomplete submissions can be delayed and the timing is not guaranteed.</w:t>
      </w:r>
    </w:p>
    <w:p w14:paraId="208738A9" w14:textId="77777777" w:rsidR="006D056D" w:rsidRDefault="00000000">
      <w:pPr>
        <w:pStyle w:val="ListBullet"/>
      </w:pPr>
      <w:r>
        <w:t>Security recommendations describe the target control outcome. The exact Cognito, cookie/BFF, domain and network design must be implemented and tested against the deployed topology before sign-off.</w:t>
      </w:r>
    </w:p>
    <w:p w14:paraId="7E956430" w14:textId="77777777" w:rsidR="006D056D" w:rsidRDefault="00000000">
      <w:pPr>
        <w:pStyle w:val="Heading2"/>
      </w:pPr>
      <w:r>
        <w:t>External guidance</w:t>
      </w:r>
    </w:p>
    <w:p w14:paraId="44317980" w14:textId="77777777" w:rsidR="006D056D" w:rsidRDefault="00000000">
      <w:pPr>
        <w:pStyle w:val="ListBullet"/>
      </w:pPr>
      <w:hyperlink r:id="rId9">
        <w:r>
          <w:rPr>
            <w:color w:val="2F80ED"/>
            <w:u w:val="single"/>
          </w:rPr>
          <w:t>Apple App Review Guidelines</w:t>
        </w:r>
      </w:hyperlink>
    </w:p>
    <w:p w14:paraId="390F0B47" w14:textId="77777777" w:rsidR="006D056D" w:rsidRDefault="00000000">
      <w:pPr>
        <w:pStyle w:val="ListBullet"/>
      </w:pPr>
      <w:hyperlink r:id="rId10">
        <w:r>
          <w:rPr>
            <w:color w:val="2F80ED"/>
            <w:u w:val="single"/>
          </w:rPr>
          <w:t>Apple App Review overview</w:t>
        </w:r>
      </w:hyperlink>
    </w:p>
    <w:p w14:paraId="11306C3A" w14:textId="77777777" w:rsidR="006D056D" w:rsidRDefault="00000000">
      <w:pPr>
        <w:pStyle w:val="ListBullet"/>
      </w:pPr>
      <w:hyperlink r:id="rId11">
        <w:r>
          <w:rPr>
            <w:color w:val="2F80ED"/>
            <w:u w:val="single"/>
          </w:rPr>
          <w:t>Apple submission process</w:t>
        </w:r>
      </w:hyperlink>
    </w:p>
    <w:p w14:paraId="09B4A0D9" w14:textId="77777777" w:rsidR="006D056D" w:rsidRDefault="00000000">
      <w:pPr>
        <w:pStyle w:val="ListBullet"/>
      </w:pPr>
      <w:hyperlink r:id="rId12">
        <w:r>
          <w:rPr>
            <w:color w:val="2F80ED"/>
            <w:u w:val="single"/>
          </w:rPr>
          <w:t>Apple release-build testing</w:t>
        </w:r>
      </w:hyperlink>
    </w:p>
    <w:p w14:paraId="718B6C03" w14:textId="77777777" w:rsidR="006D056D" w:rsidRDefault="00000000">
      <w:pPr>
        <w:pStyle w:val="ListBullet"/>
      </w:pPr>
      <w:hyperlink r:id="rId13">
        <w:r>
          <w:rPr>
            <w:color w:val="2F80ED"/>
            <w:u w:val="single"/>
          </w:rPr>
          <w:t>Apple account deletion requirements</w:t>
        </w:r>
      </w:hyperlink>
    </w:p>
    <w:p w14:paraId="0CBB9E5D" w14:textId="77777777" w:rsidR="006D056D" w:rsidRDefault="00000000">
      <w:pPr>
        <w:pStyle w:val="ListBullet"/>
      </w:pPr>
      <w:hyperlink r:id="rId14">
        <w:r>
          <w:rPr>
            <w:color w:val="2F80ED"/>
            <w:u w:val="single"/>
          </w:rPr>
          <w:t>AWS Cognito MFA</w:t>
        </w:r>
      </w:hyperlink>
    </w:p>
    <w:p w14:paraId="14B6FF39" w14:textId="77777777" w:rsidR="006D056D" w:rsidRDefault="00000000">
      <w:pPr>
        <w:pStyle w:val="ListBullet"/>
      </w:pPr>
      <w:hyperlink r:id="rId15">
        <w:r>
          <w:rPr>
            <w:color w:val="2F80ED"/>
            <w:u w:val="single"/>
          </w:rPr>
          <w:t>AWS API Gateway HTTP API JWT authorizers</w:t>
        </w:r>
      </w:hyperlink>
    </w:p>
    <w:p w14:paraId="4B69F257" w14:textId="77777777" w:rsidR="006D056D" w:rsidRDefault="00000000">
      <w:pPr>
        <w:pStyle w:val="ListBullet"/>
      </w:pPr>
      <w:hyperlink r:id="rId16">
        <w:r>
          <w:rPr>
            <w:color w:val="2F80ED"/>
            <w:u w:val="single"/>
          </w:rPr>
          <w:t>AWS Lambda operational best practices</w:t>
        </w:r>
      </w:hyperlink>
    </w:p>
    <w:p w14:paraId="3A82DC22" w14:textId="77777777" w:rsidR="006D056D" w:rsidRDefault="00000000">
      <w:pPr>
        <w:pStyle w:val="ListBullet"/>
      </w:pPr>
      <w:hyperlink r:id="rId17">
        <w:r>
          <w:rPr>
            <w:color w:val="2F80ED"/>
            <w:u w:val="single"/>
          </w:rPr>
          <w:t>OWASP Session Management Cheat Sheet</w:t>
        </w:r>
      </w:hyperlink>
    </w:p>
    <w:p w14:paraId="4943C6BD" w14:textId="77777777" w:rsidR="006D056D" w:rsidRDefault="00000000">
      <w:pPr>
        <w:pStyle w:val="ListBullet"/>
      </w:pPr>
      <w:hyperlink r:id="rId18">
        <w:r>
          <w:rPr>
            <w:color w:val="2F80ED"/>
            <w:u w:val="single"/>
          </w:rPr>
          <w:t>OWASP Authentication Cheat Sheet</w:t>
        </w:r>
      </w:hyperlink>
    </w:p>
    <w:p w14:paraId="482C17F4" w14:textId="77777777" w:rsidR="006D056D" w:rsidRDefault="00000000">
      <w:pPr>
        <w:pStyle w:val="Heading1"/>
      </w:pPr>
      <w:r>
        <w:t>Final recommendation</w:t>
      </w:r>
    </w:p>
    <w:p w14:paraId="5E9FB691" w14:textId="77777777" w:rsidR="006D056D" w:rsidRDefault="00000000">
      <w:r>
        <w:t>Use the next two days to remove the remaining backend, data, Apple and privileged-security uncertainty; freeze the resulting candidate at the end of Day 2; spend Day 3 proving that immutable candidate; and use Day 4 for controlled deployment, submission and operational rehearsal. If Root Admin cannot be protected with strong MFA plus API enforcement in that window, keep it off the public internet. If the subscription exception suite, signed archive or rollback evidence is incomplete, ship a controlled TestFlight beta rather than a paid public release.</w:t>
      </w:r>
    </w:p>
    <w:sectPr w:rsidR="006D056D" w:rsidSect="00034616">
      <w:headerReference w:type="default" r:id="rId19"/>
      <w:footerReference w:type="default" r:id="rId20"/>
      <w:pgSz w:w="12240" w:h="15840"/>
      <w:pgMar w:top="950" w:right="979" w:bottom="950" w:left="97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6A0292" w14:textId="77777777" w:rsidR="006E1B33" w:rsidRDefault="006E1B33">
      <w:pPr>
        <w:spacing w:after="0" w:line="240" w:lineRule="auto"/>
      </w:pPr>
      <w:r>
        <w:separator/>
      </w:r>
    </w:p>
  </w:endnote>
  <w:endnote w:type="continuationSeparator" w:id="0">
    <w:p w14:paraId="14C6EEC3" w14:textId="77777777" w:rsidR="006E1B33" w:rsidRDefault="006E1B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99B1B7" w14:textId="77777777" w:rsidR="006D056D" w:rsidRDefault="00000000">
    <w:pPr>
      <w:pStyle w:val="Footer"/>
      <w:jc w:val="center"/>
    </w:pPr>
    <w:proofErr w:type="spellStart"/>
    <w:proofErr w:type="gramStart"/>
    <w:r>
      <w:rPr>
        <w:color w:val="486581"/>
        <w:sz w:val="16"/>
      </w:rPr>
      <w:t>HitnScore</w:t>
    </w:r>
    <w:proofErr w:type="spellEnd"/>
    <w:r>
      <w:rPr>
        <w:color w:val="486581"/>
        <w:sz w:val="16"/>
      </w:rPr>
      <w:t xml:space="preserve">  •</w:t>
    </w:r>
    <w:proofErr w:type="gramEnd"/>
    <w:r>
      <w:rPr>
        <w:color w:val="486581"/>
        <w:sz w:val="16"/>
      </w:rPr>
      <w:t xml:space="preserve">  Production release </w:t>
    </w:r>
    <w:proofErr w:type="gramStart"/>
    <w:r>
      <w:rPr>
        <w:color w:val="486581"/>
        <w:sz w:val="16"/>
      </w:rPr>
      <w:t>readiness  •</w:t>
    </w:r>
    <w:proofErr w:type="gramEnd"/>
    <w:r>
      <w:rPr>
        <w:color w:val="486581"/>
        <w:sz w:val="16"/>
      </w:rPr>
      <w:t xml:space="preserve">  Page </w:t>
    </w:r>
    <w:r>
      <w:rPr>
        <w:color w:val="486581"/>
        <w:sz w:val="16"/>
      </w:rPr>
      <w:fldChar w:fldCharType="begin"/>
    </w:r>
    <w:r>
      <w:rPr>
        <w:color w:val="486581"/>
        <w:sz w:val="16"/>
      </w:rPr>
      <w:instrText xml:space="preserve"> PAGE </w:instrText>
    </w:r>
    <w:r w:rsidR="007367B0">
      <w:rPr>
        <w:color w:val="486581"/>
        <w:sz w:val="16"/>
      </w:rPr>
      <w:fldChar w:fldCharType="separate"/>
    </w:r>
    <w:r w:rsidR="007367B0">
      <w:rPr>
        <w:noProof/>
        <w:color w:val="486581"/>
        <w:sz w:val="16"/>
      </w:rPr>
      <w:t>2</w:t>
    </w:r>
    <w:r>
      <w:rPr>
        <w:color w:val="486581"/>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683B6C" w14:textId="77777777" w:rsidR="006E1B33" w:rsidRDefault="006E1B33">
      <w:pPr>
        <w:spacing w:after="0" w:line="240" w:lineRule="auto"/>
      </w:pPr>
      <w:r>
        <w:separator/>
      </w:r>
    </w:p>
  </w:footnote>
  <w:footnote w:type="continuationSeparator" w:id="0">
    <w:p w14:paraId="0346B165" w14:textId="77777777" w:rsidR="006E1B33" w:rsidRDefault="006E1B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795BFD" w14:textId="77777777" w:rsidR="006D056D" w:rsidRDefault="00000000">
    <w:pPr>
      <w:pStyle w:val="Header"/>
      <w:pBdr>
        <w:bottom w:val="single" w:sz="6" w:space="4" w:color="EC5EA8"/>
      </w:pBdr>
    </w:pPr>
    <w:proofErr w:type="spellStart"/>
    <w:proofErr w:type="gramStart"/>
    <w:r>
      <w:rPr>
        <w:rFonts w:ascii="Aptos Display" w:hAnsi="Aptos Display"/>
        <w:b/>
        <w:color w:val="2F80ED"/>
        <w:sz w:val="21"/>
      </w:rPr>
      <w:t>Hit</w:t>
    </w:r>
    <w:r>
      <w:rPr>
        <w:rFonts w:ascii="Aptos Display" w:hAnsi="Aptos Display"/>
        <w:b/>
        <w:color w:val="EC5EA8"/>
        <w:sz w:val="21"/>
      </w:rPr>
      <w:t>n</w:t>
    </w:r>
    <w:r>
      <w:rPr>
        <w:rFonts w:ascii="Aptos Display" w:hAnsi="Aptos Display"/>
        <w:b/>
        <w:color w:val="2F80ED"/>
        <w:sz w:val="21"/>
      </w:rPr>
      <w:t>Score</w:t>
    </w:r>
    <w:proofErr w:type="spellEnd"/>
    <w:r>
      <w:rPr>
        <w:color w:val="486581"/>
        <w:sz w:val="16"/>
      </w:rPr>
      <w:t xml:space="preserve">  |</w:t>
    </w:r>
    <w:proofErr w:type="gramEnd"/>
    <w:r>
      <w:rPr>
        <w:color w:val="486581"/>
        <w:sz w:val="16"/>
      </w:rPr>
      <w:t xml:space="preserve">  Production readiness · decision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8901849">
    <w:abstractNumId w:val="8"/>
  </w:num>
  <w:num w:numId="2" w16cid:durableId="2076471396">
    <w:abstractNumId w:val="6"/>
  </w:num>
  <w:num w:numId="3" w16cid:durableId="1586955296">
    <w:abstractNumId w:val="5"/>
  </w:num>
  <w:num w:numId="4" w16cid:durableId="758792681">
    <w:abstractNumId w:val="4"/>
  </w:num>
  <w:num w:numId="5" w16cid:durableId="1880117909">
    <w:abstractNumId w:val="7"/>
  </w:num>
  <w:num w:numId="6" w16cid:durableId="1445223095">
    <w:abstractNumId w:val="3"/>
  </w:num>
  <w:num w:numId="7" w16cid:durableId="1152989176">
    <w:abstractNumId w:val="2"/>
  </w:num>
  <w:num w:numId="8" w16cid:durableId="222328967">
    <w:abstractNumId w:val="1"/>
  </w:num>
  <w:num w:numId="9" w16cid:durableId="173311574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339"/>
    <w:rsid w:val="0015074B"/>
    <w:rsid w:val="0029639D"/>
    <w:rsid w:val="00326F90"/>
    <w:rsid w:val="006457F8"/>
    <w:rsid w:val="006D056D"/>
    <w:rsid w:val="006E1B33"/>
    <w:rsid w:val="007367B0"/>
    <w:rsid w:val="00AA1D8D"/>
    <w:rsid w:val="00B47730"/>
    <w:rsid w:val="00CB0664"/>
    <w:rsid w:val="00FC693F"/>
    <w:rsid w:val="00FE14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266BD0"/>
  <w14:defaultImageDpi w14:val="300"/>
  <w15:docId w15:val="{801071BE-E73D-844E-956B-E27E12435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02A43"/>
      <w:sz w:val="20"/>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veloper.apple.com/support/offering-account-deletion-in-your-app" TargetMode="External"/><Relationship Id="rId18" Type="http://schemas.openxmlformats.org/officeDocument/2006/relationships/hyperlink" Target="https://cheatsheetseries.owasp.org/cheatsheets/Authentication_Cheat_Sheet.htm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eveloper.apple.com/documentation/Xcode/testing-a-release-build" TargetMode="External"/><Relationship Id="rId17" Type="http://schemas.openxmlformats.org/officeDocument/2006/relationships/hyperlink" Target="https://cheatsheetseries.owasp.org/cheatsheets/Session_Management_Cheat_Sheet.html" TargetMode="External"/><Relationship Id="rId2" Type="http://schemas.openxmlformats.org/officeDocument/2006/relationships/numbering" Target="numbering.xml"/><Relationship Id="rId16" Type="http://schemas.openxmlformats.org/officeDocument/2006/relationships/hyperlink" Target="https://docs.aws.amazon.com/lambda/latest/dg/best-practices.html"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apple.com/help/app-store-connect/manage-submissions-to-app-review/submit-an-app" TargetMode="External"/><Relationship Id="rId5" Type="http://schemas.openxmlformats.org/officeDocument/2006/relationships/webSettings" Target="webSettings.xml"/><Relationship Id="rId15" Type="http://schemas.openxmlformats.org/officeDocument/2006/relationships/hyperlink" Target="https://docs.aws.amazon.com/apigateway/latest/developerguide/http-api-jwt-authorizer.html" TargetMode="External"/><Relationship Id="rId10" Type="http://schemas.openxmlformats.org/officeDocument/2006/relationships/hyperlink" Target="https://developer.apple.com/app-store/review/"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eveloper.apple.com/app-store/review/guidelines/" TargetMode="External"/><Relationship Id="rId14" Type="http://schemas.openxmlformats.org/officeDocument/2006/relationships/hyperlink" Target="https://docs.aws.amazon.com/cognito/latest/developerguide/user-pool-settings-mfa.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8232</TotalTime>
  <Pages>13</Pages>
  <Words>4734</Words>
  <Characters>26985</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Glenn Rowe</cp:lastModifiedBy>
  <cp:revision>2</cp:revision>
  <dcterms:created xsi:type="dcterms:W3CDTF">2013-12-23T23:15:00Z</dcterms:created>
  <dcterms:modified xsi:type="dcterms:W3CDTF">2026-10-01T17:42:00Z</dcterms:modified>
  <cp:category/>
</cp:coreProperties>
</file>