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1A5" w14:textId="77777777" w:rsidR="0094773D" w:rsidRDefault="00437271">
      <w:pPr>
        <w:spacing w:afterLines="50" w:after="156" w:line="400" w:lineRule="exact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附件</w:t>
      </w:r>
      <w:r>
        <w:rPr>
          <w:rFonts w:asciiTheme="minorEastAsia" w:eastAsiaTheme="minorEastAsia" w:hAnsiTheme="minorEastAsia"/>
          <w:color w:val="000000"/>
          <w:szCs w:val="21"/>
        </w:rPr>
        <w:t>2</w:t>
      </w:r>
    </w:p>
    <w:p w14:paraId="7FC1CC37" w14:textId="77777777" w:rsidR="0094773D" w:rsidRDefault="00437271">
      <w:pPr>
        <w:pStyle w:val="2"/>
        <w:spacing w:before="320" w:after="120" w:line="364" w:lineRule="exact"/>
        <w:jc w:val="center"/>
        <w:rPr>
          <w:rFonts w:asciiTheme="minorEastAsia" w:eastAsiaTheme="minorEastAsia" w:hAnsiTheme="minorEastAsia"/>
          <w:b w:val="0"/>
          <w:color w:val="000000"/>
        </w:rPr>
      </w:pPr>
      <w:bookmarkStart w:id="0" w:name="_Toc531871603"/>
      <w:r>
        <w:rPr>
          <w:rFonts w:asciiTheme="minorEastAsia" w:eastAsiaTheme="minorEastAsia" w:hAnsiTheme="minorEastAsia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919"/>
        <w:gridCol w:w="836"/>
        <w:gridCol w:w="1581"/>
        <w:gridCol w:w="1332"/>
        <w:gridCol w:w="1416"/>
      </w:tblGrid>
      <w:tr w:rsidR="0094773D" w14:paraId="003CA249" w14:textId="77777777">
        <w:trPr>
          <w:trHeight w:val="510"/>
        </w:trPr>
        <w:tc>
          <w:tcPr>
            <w:tcW w:w="2228" w:type="dxa"/>
            <w:vAlign w:val="center"/>
          </w:tcPr>
          <w:p w14:paraId="48C444F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14:paraId="2C958C85" w14:textId="2CEEE8BE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</w:t>
            </w:r>
            <w:r w:rsidR="00820A15">
              <w:rPr>
                <w:rFonts w:ascii="宋体" w:hAnsi="宋体" w:hint="eastAsia"/>
                <w:sz w:val="24"/>
              </w:rPr>
              <w:t>Cloud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  <w:r w:rsidR="00820A15">
              <w:rPr>
                <w:rFonts w:ascii="宋体" w:hAnsi="宋体" w:hint="eastAsia"/>
                <w:sz w:val="24"/>
              </w:rPr>
              <w:t>Native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  <w:r w:rsidR="00820A15">
              <w:rPr>
                <w:rFonts w:ascii="宋体" w:hAnsi="宋体" w:hint="eastAsia"/>
                <w:sz w:val="24"/>
              </w:rPr>
              <w:t>的</w:t>
            </w:r>
            <w:proofErr w:type="gramStart"/>
            <w:r w:rsidR="00820A15">
              <w:rPr>
                <w:rFonts w:ascii="宋体" w:hAnsi="宋体" w:hint="eastAsia"/>
                <w:sz w:val="24"/>
              </w:rPr>
              <w:t>微服务</w:t>
            </w:r>
            <w:proofErr w:type="gramEnd"/>
            <w:r w:rsidR="00820A15">
              <w:rPr>
                <w:rFonts w:ascii="宋体" w:hAnsi="宋体" w:hint="eastAsia"/>
                <w:sz w:val="24"/>
              </w:rPr>
              <w:t>治理-标签路由能力的</w:t>
            </w:r>
            <w:r>
              <w:rPr>
                <w:rFonts w:ascii="宋体" w:hAnsi="宋体" w:hint="eastAsia"/>
                <w:sz w:val="24"/>
              </w:rPr>
              <w:t>设计与实现</w:t>
            </w:r>
          </w:p>
        </w:tc>
      </w:tr>
      <w:tr w:rsidR="00820A15" w14:paraId="35AE8067" w14:textId="77777777">
        <w:trPr>
          <w:trHeight w:val="510"/>
        </w:trPr>
        <w:tc>
          <w:tcPr>
            <w:tcW w:w="2228" w:type="dxa"/>
            <w:vAlign w:val="center"/>
          </w:tcPr>
          <w:p w14:paraId="312A877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960" w:type="dxa"/>
            <w:vAlign w:val="center"/>
          </w:tcPr>
          <w:p w14:paraId="479AA104" w14:textId="163ACDB4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姬</w:t>
            </w:r>
            <w:proofErr w:type="gramStart"/>
            <w:r>
              <w:rPr>
                <w:rFonts w:ascii="宋体" w:hAnsi="宋体" w:hint="eastAsia"/>
                <w:sz w:val="24"/>
              </w:rPr>
              <w:t>世</w:t>
            </w:r>
            <w:proofErr w:type="gramEnd"/>
            <w:r>
              <w:rPr>
                <w:rFonts w:ascii="宋体" w:hAnsi="宋体" w:hint="eastAsia"/>
                <w:sz w:val="24"/>
              </w:rPr>
              <w:t>文</w:t>
            </w:r>
          </w:p>
        </w:tc>
        <w:tc>
          <w:tcPr>
            <w:tcW w:w="870" w:type="dxa"/>
            <w:vAlign w:val="center"/>
          </w:tcPr>
          <w:p w14:paraId="121FE9B4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680" w:type="dxa"/>
            <w:vAlign w:val="center"/>
          </w:tcPr>
          <w:p w14:paraId="6D554A4C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1410" w:type="dxa"/>
            <w:vAlign w:val="center"/>
          </w:tcPr>
          <w:p w14:paraId="7C103061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266" w:type="dxa"/>
            <w:vAlign w:val="center"/>
          </w:tcPr>
          <w:p w14:paraId="141CF34D" w14:textId="28C79B6C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2020051109</w:t>
            </w:r>
          </w:p>
        </w:tc>
      </w:tr>
      <w:tr w:rsidR="00820A15" w14:paraId="303B62D2" w14:textId="77777777">
        <w:trPr>
          <w:trHeight w:val="510"/>
        </w:trPr>
        <w:tc>
          <w:tcPr>
            <w:tcW w:w="2228" w:type="dxa"/>
            <w:vAlign w:val="center"/>
          </w:tcPr>
          <w:p w14:paraId="0280C87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14:paraId="21961C13" w14:textId="2EC1499F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谭方</w:t>
            </w:r>
          </w:p>
        </w:tc>
        <w:tc>
          <w:tcPr>
            <w:tcW w:w="1680" w:type="dxa"/>
            <w:vAlign w:val="center"/>
          </w:tcPr>
          <w:p w14:paraId="16BFBEE7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14:paraId="550B5EA9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</w:p>
        </w:tc>
      </w:tr>
      <w:tr w:rsidR="0094773D" w14:paraId="6772434D" w14:textId="77777777">
        <w:trPr>
          <w:trHeight w:val="2047"/>
        </w:trPr>
        <w:tc>
          <w:tcPr>
            <w:tcW w:w="8414" w:type="dxa"/>
            <w:gridSpan w:val="6"/>
          </w:tcPr>
          <w:p w14:paraId="714ADB91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内容摘要（主要应解决的问题、难点）：</w:t>
            </w:r>
          </w:p>
          <w:p w14:paraId="265E2B7C" w14:textId="77777777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随着</w:t>
            </w:r>
            <w:proofErr w:type="gramStart"/>
            <w:r w:rsidRPr="00EB3257">
              <w:rPr>
                <w:rFonts w:ascii="宋体" w:hAnsi="宋体" w:hint="eastAsia"/>
                <w:sz w:val="24"/>
              </w:rPr>
              <w:t>微服务</w:t>
            </w:r>
            <w:proofErr w:type="gramEnd"/>
            <w:r w:rsidRPr="00EB3257">
              <w:rPr>
                <w:rFonts w:ascii="宋体" w:hAnsi="宋体" w:hint="eastAsia"/>
                <w:sz w:val="24"/>
              </w:rPr>
              <w:t>架构的流行，</w:t>
            </w:r>
            <w:proofErr w:type="gramStart"/>
            <w:r w:rsidRPr="00EB3257">
              <w:rPr>
                <w:rFonts w:ascii="宋体" w:hAnsi="宋体" w:hint="eastAsia"/>
                <w:sz w:val="24"/>
              </w:rPr>
              <w:t>微服务</w:t>
            </w:r>
            <w:proofErr w:type="gramEnd"/>
            <w:r w:rsidRPr="00EB3257">
              <w:rPr>
                <w:rFonts w:ascii="宋体" w:hAnsi="宋体" w:hint="eastAsia"/>
                <w:sz w:val="24"/>
              </w:rPr>
              <w:t>治理变得越来越重要。在国内，</w:t>
            </w:r>
            <w:proofErr w:type="gramStart"/>
            <w:r w:rsidRPr="00EB3257">
              <w:rPr>
                <w:rFonts w:ascii="宋体" w:hAnsi="宋体" w:hint="eastAsia"/>
                <w:sz w:val="24"/>
              </w:rPr>
              <w:t>微服务</w:t>
            </w:r>
            <w:proofErr w:type="gramEnd"/>
            <w:r w:rsidRPr="00EB3257">
              <w:rPr>
                <w:rFonts w:ascii="宋体" w:hAnsi="宋体" w:hint="eastAsia"/>
                <w:sz w:val="24"/>
              </w:rPr>
              <w:t>治理主要由</w:t>
            </w:r>
            <w:r w:rsidRPr="00EB3257">
              <w:rPr>
                <w:rFonts w:ascii="宋体" w:hAnsi="宋体"/>
                <w:sz w:val="24"/>
              </w:rPr>
              <w:t xml:space="preserve"> Dubbo 和 </w:t>
            </w:r>
            <w:proofErr w:type="spellStart"/>
            <w:r w:rsidRPr="00EB3257">
              <w:rPr>
                <w:rFonts w:ascii="宋体" w:hAnsi="宋体"/>
                <w:sz w:val="24"/>
              </w:rPr>
              <w:t>Nepxion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 等框架提供支持，辅以 Spring Cloud Alibaba 的部分治理能力。然而，这些框架在处理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应用集群时仍存在一些限制。特别是在处理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的区域亲和性路由和标签路由等场景时，现有的框架仍然缺乏直接的支持。</w:t>
            </w:r>
          </w:p>
          <w:p w14:paraId="05B70A98" w14:textId="77777777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目前，为了实现</w:t>
            </w:r>
            <w:proofErr w:type="gramStart"/>
            <w:r w:rsidRPr="00EB3257">
              <w:rPr>
                <w:rFonts w:ascii="宋体" w:hAnsi="宋体" w:hint="eastAsia"/>
                <w:sz w:val="24"/>
              </w:rPr>
              <w:t>微服务</w:t>
            </w:r>
            <w:proofErr w:type="gramEnd"/>
            <w:r w:rsidRPr="00EB3257">
              <w:rPr>
                <w:rFonts w:ascii="宋体" w:hAnsi="宋体" w:hint="eastAsia"/>
                <w:sz w:val="24"/>
              </w:rPr>
              <w:t>的区域亲和性路由和标签路由等功能，企业往往不得不依赖于一些常见的网关，如</w:t>
            </w:r>
            <w:r w:rsidRPr="00EB3257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EB3257">
              <w:rPr>
                <w:rFonts w:ascii="宋体" w:hAnsi="宋体"/>
                <w:sz w:val="24"/>
              </w:rPr>
              <w:t>Apisix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、Kong 和 </w:t>
            </w:r>
            <w:proofErr w:type="spellStart"/>
            <w:r w:rsidRPr="00EB3257">
              <w:rPr>
                <w:rFonts w:ascii="宋体" w:hAnsi="宋体"/>
                <w:sz w:val="24"/>
              </w:rPr>
              <w:t>ShenYu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 等。这</w:t>
            </w:r>
            <w:proofErr w:type="gramStart"/>
            <w:r w:rsidRPr="00EB3257">
              <w:rPr>
                <w:rFonts w:ascii="宋体" w:hAnsi="宋体"/>
                <w:sz w:val="24"/>
              </w:rPr>
              <w:t>给微服务</w:t>
            </w:r>
            <w:proofErr w:type="gramEnd"/>
            <w:r w:rsidRPr="00EB3257">
              <w:rPr>
                <w:rFonts w:ascii="宋体" w:hAnsi="宋体"/>
                <w:sz w:val="24"/>
              </w:rPr>
              <w:t>治理带来了一些困扰，因为必须同时依赖网关和 Dubbo 等中间件来实现治理能力，缺少了在 SDK 层面直接进行治理的能力。</w:t>
            </w:r>
          </w:p>
          <w:p w14:paraId="5A1E14D3" w14:textId="695CAC7C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因此，本论文选题旨在基于云原生的场景下完成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EB3257">
              <w:rPr>
                <w:rFonts w:ascii="宋体" w:hAnsi="宋体"/>
                <w:sz w:val="24"/>
              </w:rPr>
              <w:t>SDK 层面的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治理，重点关注标签路由能力。通过使用和 Cloud Native 相结合，可以更好地管理和治理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应用集群，并直接在 SDK 层面提供标签路由的能力，避免了对网关和其他中间件的依赖。这样可以提高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治理的灵活性和效率，并为企业在面对复杂的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架构时提供更好的支持。</w:t>
            </w:r>
          </w:p>
          <w:p w14:paraId="4F11D7EA" w14:textId="77777777" w:rsidR="00820A15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本论文将探讨如何基于</w:t>
            </w:r>
            <w:r w:rsidRPr="00EB3257">
              <w:rPr>
                <w:rFonts w:ascii="宋体" w:hAnsi="宋体"/>
                <w:sz w:val="24"/>
              </w:rPr>
              <w:t>Cloud Native的理念和技术，设计和实现一个具备标签路由能力的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治理方案。通过分析现有的</w:t>
            </w:r>
            <w:proofErr w:type="gramStart"/>
            <w:r w:rsidRPr="00EB3257">
              <w:rPr>
                <w:rFonts w:ascii="宋体" w:hAnsi="宋体"/>
                <w:sz w:val="24"/>
              </w:rPr>
              <w:t>微服务</w:t>
            </w:r>
            <w:proofErr w:type="gramEnd"/>
            <w:r w:rsidRPr="00EB3257">
              <w:rPr>
                <w:rFonts w:ascii="宋体" w:hAnsi="宋体"/>
                <w:sz w:val="24"/>
              </w:rPr>
              <w:t>治理框架和标签路由的相关研究，结合实际企业的需求和挑战，将提出一种创新的解决方案，并进行实验和评估，以验证其有效性和可行性。</w:t>
            </w:r>
          </w:p>
          <w:p w14:paraId="38D1E606" w14:textId="70A5DEB8" w:rsidR="0094773D" w:rsidRPr="00820A15" w:rsidRDefault="0094773D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94773D" w14:paraId="0DA07039" w14:textId="77777777">
        <w:trPr>
          <w:trHeight w:val="1836"/>
        </w:trPr>
        <w:tc>
          <w:tcPr>
            <w:tcW w:w="8414" w:type="dxa"/>
            <w:gridSpan w:val="6"/>
          </w:tcPr>
          <w:p w14:paraId="258CD9FC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主要任务：</w:t>
            </w:r>
          </w:p>
          <w:p w14:paraId="27935970" w14:textId="49EF9A72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1.系统的开发背景分析</w:t>
            </w:r>
            <w:r w:rsidR="00CA2BBB">
              <w:rPr>
                <w:rFonts w:ascii="宋体" w:hAnsi="宋体" w:hint="eastAsia"/>
                <w:sz w:val="24"/>
              </w:rPr>
              <w:t>。</w:t>
            </w:r>
          </w:p>
          <w:p w14:paraId="1951B604" w14:textId="35B0B973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2.需求分析，含</w:t>
            </w:r>
            <w:r w:rsidR="00341BD2">
              <w:rPr>
                <w:rFonts w:ascii="宋体" w:hAnsi="宋体" w:hint="eastAsia"/>
                <w:sz w:val="24"/>
              </w:rPr>
              <w:t>可行性</w:t>
            </w:r>
            <w:r>
              <w:rPr>
                <w:rFonts w:ascii="宋体" w:hAnsi="宋体" w:hint="eastAsia"/>
                <w:sz w:val="24"/>
              </w:rPr>
              <w:t>需求分析和功能需求分析。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</w:p>
          <w:p w14:paraId="6EC07C03" w14:textId="7DA65577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437271">
              <w:rPr>
                <w:rFonts w:ascii="宋体" w:hAnsi="宋体" w:hint="eastAsia"/>
                <w:sz w:val="24"/>
              </w:rPr>
              <w:t>.系统的实现。</w:t>
            </w:r>
          </w:p>
          <w:p w14:paraId="696260A5" w14:textId="680954EA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437271">
              <w:rPr>
                <w:rFonts w:ascii="宋体" w:hAnsi="宋体" w:hint="eastAsia"/>
                <w:sz w:val="24"/>
              </w:rPr>
              <w:t>.系统测试。</w:t>
            </w:r>
          </w:p>
          <w:p w14:paraId="7E2286F5" w14:textId="59BBE911" w:rsidR="0094773D" w:rsidRDefault="00820A15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Ansi="宋体"/>
                <w:sz w:val="24"/>
              </w:rPr>
              <w:t>5</w:t>
            </w:r>
            <w:r w:rsidR="00437271">
              <w:rPr>
                <w:rFonts w:ascii="宋体" w:hAnsi="宋体" w:hint="eastAsia"/>
                <w:sz w:val="24"/>
              </w:rPr>
              <w:t>.毕业论文的撰写。</w:t>
            </w:r>
            <w:r w:rsidR="00437271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</w:t>
            </w:r>
            <w:r w:rsidR="0043727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  <w:tr w:rsidR="0094773D" w14:paraId="242CAD0F" w14:textId="77777777">
        <w:trPr>
          <w:trHeight w:val="2542"/>
        </w:trPr>
        <w:tc>
          <w:tcPr>
            <w:tcW w:w="8414" w:type="dxa"/>
            <w:gridSpan w:val="6"/>
          </w:tcPr>
          <w:p w14:paraId="5EFE011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进度安排：</w:t>
            </w:r>
          </w:p>
          <w:p w14:paraId="517BB228" w14:textId="139996F8" w:rsidR="0094773D" w:rsidRPr="00820A15" w:rsidRDefault="00820A15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2022年6月10日—2022年7月10日：确定毕业论文题目；</w:t>
            </w:r>
            <w:r>
              <w:rPr>
                <w:rFonts w:ascii="宋体" w:hAnsi="宋体" w:cs="宋体"/>
                <w:sz w:val="24"/>
              </w:rPr>
              <w:br/>
              <w:t>2022年7月11日—2022年7月25日：下达任务；</w:t>
            </w:r>
            <w:r>
              <w:rPr>
                <w:rFonts w:ascii="宋体" w:hAnsi="宋体" w:cs="宋体"/>
                <w:sz w:val="24"/>
              </w:rPr>
              <w:br/>
              <w:t>2022年7月26日—2022年9月05日：根据下达任务，查阅文献，收集材料；</w:t>
            </w:r>
            <w:r>
              <w:rPr>
                <w:rFonts w:ascii="宋体" w:hAnsi="宋体" w:cs="宋体"/>
                <w:sz w:val="24"/>
              </w:rPr>
              <w:br/>
              <w:t>2022年9月06日—2022年9月30日：课题总体分析，撰写开题报告和任务书；</w:t>
            </w:r>
            <w:r>
              <w:rPr>
                <w:rFonts w:ascii="宋体" w:hAnsi="宋体" w:cs="宋体"/>
                <w:sz w:val="24"/>
              </w:rPr>
              <w:br/>
              <w:t>2022年10月01日—2022年12月30日：完成毕业设计并提交演示；</w:t>
            </w:r>
            <w:r>
              <w:rPr>
                <w:rFonts w:ascii="宋体" w:hAnsi="宋体" w:cs="宋体"/>
                <w:sz w:val="24"/>
              </w:rPr>
              <w:br/>
              <w:t>2023年01月01日—2023年01月15日：修改完善设计；</w:t>
            </w:r>
            <w:r>
              <w:rPr>
                <w:rFonts w:ascii="宋体" w:hAnsi="宋体" w:cs="宋体"/>
                <w:sz w:val="24"/>
              </w:rPr>
              <w:br/>
              <w:t>2023年01月16日—2023年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 xml:space="preserve">月 </w:t>
            </w:r>
            <w:r>
              <w:rPr>
                <w:rFonts w:ascii="宋体" w:hAnsi="宋体" w:cs="宋体"/>
                <w:sz w:val="24"/>
              </w:rPr>
              <w:t>20日：提交论文初稿；</w:t>
            </w:r>
            <w:r>
              <w:rPr>
                <w:rFonts w:ascii="宋体" w:hAnsi="宋体" w:cs="宋体"/>
                <w:sz w:val="24"/>
              </w:rPr>
              <w:br/>
              <w:t>2023年03月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0日—2023年04月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5日：修改并提交论文二稿；</w:t>
            </w:r>
            <w:r>
              <w:rPr>
                <w:rFonts w:ascii="宋体" w:hAnsi="宋体" w:cs="宋体"/>
                <w:sz w:val="24"/>
              </w:rPr>
              <w:br/>
              <w:t>2023年04月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5日—2023年05月03日：修改并提交论文三稿；</w:t>
            </w:r>
            <w:r>
              <w:rPr>
                <w:rFonts w:ascii="宋体" w:hAnsi="宋体" w:cs="宋体"/>
                <w:sz w:val="24"/>
              </w:rPr>
              <w:br/>
              <w:t>2023年05月03日—2023年06月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日：修改并提交论文终稿；</w:t>
            </w:r>
            <w:r>
              <w:rPr>
                <w:rFonts w:ascii="宋体" w:hAnsi="宋体" w:cs="宋体"/>
                <w:sz w:val="24"/>
              </w:rPr>
              <w:br/>
              <w:t>2023年06月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日—2023年06月10日：整理所以</w:t>
            </w:r>
            <w:proofErr w:type="gramStart"/>
            <w:r>
              <w:rPr>
                <w:rFonts w:ascii="宋体" w:hAnsi="宋体" w:cs="宋体"/>
                <w:sz w:val="24"/>
              </w:rPr>
              <w:t>毕设相关</w:t>
            </w:r>
            <w:proofErr w:type="gramEnd"/>
            <w:r>
              <w:rPr>
                <w:rFonts w:ascii="宋体" w:hAnsi="宋体" w:cs="宋体"/>
                <w:sz w:val="24"/>
              </w:rPr>
              <w:t>资料并提交，制作答辩ppt准备参加论文答辩。</w:t>
            </w:r>
          </w:p>
          <w:p w14:paraId="116E7F3A" w14:textId="77777777" w:rsidR="0094773D" w:rsidRDefault="0094773D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57138D9D" w14:textId="77777777" w:rsidR="0094773D" w:rsidRDefault="00437271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  <w:tr w:rsidR="0094773D" w14:paraId="2D1EE8C9" w14:textId="77777777">
        <w:trPr>
          <w:trHeight w:val="2213"/>
        </w:trPr>
        <w:tc>
          <w:tcPr>
            <w:tcW w:w="8414" w:type="dxa"/>
            <w:gridSpan w:val="6"/>
          </w:tcPr>
          <w:p w14:paraId="60F7D6F0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需提交的文档及具体要求：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14:paraId="1EFDA1C3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1.开题报告和任务书</w:t>
            </w:r>
          </w:p>
          <w:p w14:paraId="033370E3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2.系统的源文件和系统配置说明</w:t>
            </w:r>
          </w:p>
          <w:p w14:paraId="677E6D09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3.毕业论文第1、2、3稿和终稿，</w:t>
            </w:r>
          </w:p>
          <w:p w14:paraId="7829D16D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4.</w:t>
            </w:r>
            <w:proofErr w:type="gramStart"/>
            <w:r>
              <w:rPr>
                <w:rFonts w:ascii="宋体" w:hint="eastAsia"/>
                <w:color w:val="000000"/>
                <w:szCs w:val="21"/>
              </w:rPr>
              <w:t>查重报告</w:t>
            </w:r>
            <w:proofErr w:type="gramEnd"/>
            <w:r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77544DA9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5.毕业手册</w:t>
            </w:r>
          </w:p>
          <w:p w14:paraId="78345164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6.参考文献</w:t>
            </w:r>
          </w:p>
          <w:p w14:paraId="0A23530E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7.自查自评表</w:t>
            </w:r>
          </w:p>
          <w:p w14:paraId="0835FEF4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A829954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F40F852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A831C3C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32DEF759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2EC3EB19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</w:tbl>
    <w:p w14:paraId="15D54488" w14:textId="77777777" w:rsidR="0094773D" w:rsidRDefault="00437271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指导教师签字：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                         </w:t>
      </w:r>
      <w:r>
        <w:rPr>
          <w:rFonts w:asciiTheme="minorEastAsia" w:eastAsiaTheme="minorEastAsia" w:hAnsiTheme="minorEastAsia" w:hint="eastAsia"/>
          <w:color w:val="000000"/>
          <w:szCs w:val="21"/>
        </w:rPr>
        <w:t>年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Cs w:val="21"/>
        </w:rPr>
        <w:t>月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Cs w:val="21"/>
        </w:rPr>
        <w:t>日</w:t>
      </w:r>
    </w:p>
    <w:p w14:paraId="31B2E342" w14:textId="77777777" w:rsidR="0094773D" w:rsidRDefault="0094773D">
      <w:pPr>
        <w:rPr>
          <w:rFonts w:asciiTheme="minorEastAsia" w:eastAsiaTheme="minorEastAsia" w:hAnsiTheme="minorEastAsia"/>
          <w:szCs w:val="21"/>
        </w:rPr>
      </w:pPr>
    </w:p>
    <w:p w14:paraId="36C52A40" w14:textId="77777777" w:rsidR="0094773D" w:rsidRDefault="0043727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注：任务书作为论文（设计）过程资料装入档案袋；</w:t>
      </w:r>
    </w:p>
    <w:sectPr w:rsidR="009477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B819" w14:textId="77777777" w:rsidR="004A6F53" w:rsidRDefault="004A6F53">
      <w:r>
        <w:separator/>
      </w:r>
    </w:p>
  </w:endnote>
  <w:endnote w:type="continuationSeparator" w:id="0">
    <w:p w14:paraId="6987F945" w14:textId="77777777" w:rsidR="004A6F53" w:rsidRDefault="004A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FA16" w14:textId="77777777" w:rsidR="0094773D" w:rsidRDefault="00437271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1</w:t>
    </w:r>
    <w:r>
      <w:rPr>
        <w:rStyle w:val="ac"/>
      </w:rPr>
      <w:fldChar w:fldCharType="end"/>
    </w:r>
  </w:p>
  <w:p w14:paraId="3623E1CE" w14:textId="77777777" w:rsidR="0094773D" w:rsidRDefault="009477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D9A5" w14:textId="77777777" w:rsidR="004A6F53" w:rsidRDefault="004A6F53">
      <w:r>
        <w:separator/>
      </w:r>
    </w:p>
  </w:footnote>
  <w:footnote w:type="continuationSeparator" w:id="0">
    <w:p w14:paraId="67EA1C28" w14:textId="77777777" w:rsidR="004A6F53" w:rsidRDefault="004A6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Nzc4ZjA1YmEwYTM2Mjk1YmYzMzk5ODJiMzRlOTIifQ=="/>
  </w:docVars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BB6"/>
    <w:rsid w:val="001436DB"/>
    <w:rsid w:val="001561A2"/>
    <w:rsid w:val="00163871"/>
    <w:rsid w:val="00164BB5"/>
    <w:rsid w:val="00173C9C"/>
    <w:rsid w:val="00180C31"/>
    <w:rsid w:val="00181CF0"/>
    <w:rsid w:val="001E1BCF"/>
    <w:rsid w:val="001E22CA"/>
    <w:rsid w:val="001E7A41"/>
    <w:rsid w:val="001F19DD"/>
    <w:rsid w:val="001F1D3C"/>
    <w:rsid w:val="00217517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43C1"/>
    <w:rsid w:val="002A5FC3"/>
    <w:rsid w:val="002B0B0A"/>
    <w:rsid w:val="002B1707"/>
    <w:rsid w:val="002B78C0"/>
    <w:rsid w:val="002D5BF4"/>
    <w:rsid w:val="002F1833"/>
    <w:rsid w:val="00302A94"/>
    <w:rsid w:val="00341BD2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37271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A6F53"/>
    <w:rsid w:val="004D5AC2"/>
    <w:rsid w:val="004D78DC"/>
    <w:rsid w:val="004E6883"/>
    <w:rsid w:val="004E6C9D"/>
    <w:rsid w:val="004F75E0"/>
    <w:rsid w:val="004F7740"/>
    <w:rsid w:val="00512C30"/>
    <w:rsid w:val="00516863"/>
    <w:rsid w:val="00521895"/>
    <w:rsid w:val="005620F2"/>
    <w:rsid w:val="00563CB9"/>
    <w:rsid w:val="00581E5E"/>
    <w:rsid w:val="00582A0A"/>
    <w:rsid w:val="00587A54"/>
    <w:rsid w:val="0059247E"/>
    <w:rsid w:val="00594D67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666E0"/>
    <w:rsid w:val="007A3B39"/>
    <w:rsid w:val="007B3F04"/>
    <w:rsid w:val="007D4574"/>
    <w:rsid w:val="00802C97"/>
    <w:rsid w:val="0081493C"/>
    <w:rsid w:val="00816DDC"/>
    <w:rsid w:val="00820A15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4773D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29CB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97B77"/>
    <w:rsid w:val="00CA2BBB"/>
    <w:rsid w:val="00CA4891"/>
    <w:rsid w:val="00CA5D0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1D44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E46D1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D7D1B"/>
    <w:rsid w:val="00FE5C50"/>
    <w:rsid w:val="00FF1618"/>
    <w:rsid w:val="00FF769B"/>
    <w:rsid w:val="12860476"/>
    <w:rsid w:val="14511591"/>
    <w:rsid w:val="1632109E"/>
    <w:rsid w:val="1E394C8B"/>
    <w:rsid w:val="302F3016"/>
    <w:rsid w:val="313A1B0D"/>
    <w:rsid w:val="35B244CD"/>
    <w:rsid w:val="39CF05D0"/>
    <w:rsid w:val="3C054F8F"/>
    <w:rsid w:val="4EDC4A2D"/>
    <w:rsid w:val="69785D45"/>
    <w:rsid w:val="7FA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1001C"/>
  <w15:docId w15:val="{4467F4C1-07A2-4C7C-9667-7BD907A6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uiPriority="39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pPr>
      <w:spacing w:after="120"/>
    </w:pPr>
    <w:rPr>
      <w:kern w:val="0"/>
      <w:sz w:val="24"/>
    </w:rPr>
  </w:style>
  <w:style w:type="paragraph" w:styleId="a5">
    <w:name w:val="Balloon Text"/>
    <w:basedOn w:val="a"/>
    <w:link w:val="a6"/>
    <w:uiPriority w:val="99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494"/>
      </w:tabs>
      <w:ind w:leftChars="200" w:left="420"/>
      <w:jc w:val="center"/>
    </w:pPr>
  </w:style>
  <w:style w:type="table" w:styleId="ab">
    <w:name w:val="Table Grid"/>
    <w:basedOn w:val="a1"/>
    <w:uiPriority w:val="5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uiPriority w:val="99"/>
    <w:qFormat/>
    <w:rPr>
      <w:rFonts w:cs="Times New Roman"/>
    </w:rPr>
  </w:style>
  <w:style w:type="character" w:styleId="ad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20">
    <w:name w:val="标题 2 字符"/>
    <w:link w:val="2"/>
    <w:uiPriority w:val="99"/>
    <w:qFormat/>
    <w:locked/>
    <w:rPr>
      <w:rFonts w:ascii="Arial" w:eastAsia="黑体" w:hAnsi="Arial" w:cs="Times New Roman"/>
      <w:b/>
      <w:sz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locked/>
    <w:rPr>
      <w:rFonts w:ascii="Times New Roman" w:eastAsia="宋体" w:hAnsi="Times New Roman" w:cs="Times New Roman"/>
      <w:sz w:val="18"/>
    </w:rPr>
  </w:style>
  <w:style w:type="character" w:customStyle="1" w:styleId="a8">
    <w:name w:val="页脚 字符"/>
    <w:link w:val="a7"/>
    <w:uiPriority w:val="99"/>
    <w:qFormat/>
    <w:locked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qFormat/>
    <w:rPr>
      <w:rFonts w:ascii="Tahoma" w:hAnsi="Tahoma" w:cs="Tahoma"/>
      <w:sz w:val="24"/>
    </w:rPr>
  </w:style>
  <w:style w:type="character" w:customStyle="1" w:styleId="a4">
    <w:name w:val="正文文本 字符"/>
    <w:link w:val="a3"/>
    <w:uiPriority w:val="99"/>
    <w:qFormat/>
    <w:locked/>
    <w:rPr>
      <w:rFonts w:ascii="Times New Roman" w:eastAsia="宋体" w:hAnsi="Times New Roman" w:cs="Times New Roman"/>
      <w:sz w:val="24"/>
    </w:rPr>
  </w:style>
  <w:style w:type="character" w:customStyle="1" w:styleId="a6">
    <w:name w:val="批注框文本 字符"/>
    <w:link w:val="a5"/>
    <w:uiPriority w:val="99"/>
    <w:semiHidden/>
    <w:qFormat/>
    <w:locked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5461-0275-493B-A914-02A9E8C4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1325</Characters>
  <Application>Microsoft Office Word</Application>
  <DocSecurity>0</DocSecurity>
  <Lines>11</Lines>
  <Paragraphs>3</Paragraphs>
  <ScaleCrop>false</ScaleCrop>
  <Company>China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</cp:revision>
  <cp:lastPrinted>2018-12-03T01:40:00Z</cp:lastPrinted>
  <dcterms:created xsi:type="dcterms:W3CDTF">2023-01-03T05:12:00Z</dcterms:created>
  <dcterms:modified xsi:type="dcterms:W3CDTF">2024-03-17T04:24:00Z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D71AFB17972D47A897367A7A59449945</vt:lpwstr>
  </property>
</Properties>
</file>