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2"/>
          <w:szCs w:val="32"/>
        </w:rPr>
      </w:pPr>
      <w:r>
        <w:rPr>
          <w:rFonts w:hint="eastAsia" w:ascii="宋体" w:hAnsi="宋体" w:eastAsia="宋体"/>
          <w:b/>
          <w:bCs/>
          <w:sz w:val="32"/>
          <w:szCs w:val="32"/>
        </w:rPr>
        <w:t>陇东学院毕业论文（设计）开题报告</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1913"/>
        <w:gridCol w:w="1451"/>
        <w:gridCol w:w="1416"/>
        <w:gridCol w:w="1177"/>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gridSpan w:val="2"/>
            <w:vAlign w:val="center"/>
          </w:tcPr>
          <w:p>
            <w:pPr>
              <w:jc w:val="center"/>
              <w:rPr>
                <w:rFonts w:ascii="宋体" w:hAnsi="宋体" w:eastAsia="宋体"/>
                <w:sz w:val="24"/>
                <w:szCs w:val="24"/>
              </w:rPr>
            </w:pPr>
            <w:bookmarkStart w:id="0" w:name="_Hlk123483444"/>
            <w:r>
              <w:rPr>
                <w:rFonts w:hint="eastAsia" w:ascii="宋体" w:hAnsi="宋体" w:eastAsia="宋体"/>
                <w:sz w:val="24"/>
                <w:szCs w:val="24"/>
              </w:rPr>
              <w:t>论文（设计）题目</w:t>
            </w:r>
          </w:p>
        </w:tc>
        <w:tc>
          <w:tcPr>
            <w:tcW w:w="5182" w:type="dxa"/>
            <w:gridSpan w:val="4"/>
            <w:vAlign w:val="center"/>
          </w:tcPr>
          <w:p>
            <w:pPr>
              <w:jc w:val="center"/>
              <w:rPr>
                <w:rFonts w:hint="default" w:ascii="宋体" w:hAnsi="宋体" w:eastAsia="宋体"/>
                <w:sz w:val="24"/>
                <w:szCs w:val="24"/>
                <w:lang w:val="en-US"/>
              </w:rPr>
            </w:pPr>
            <w:r>
              <w:rPr>
                <w:rFonts w:hint="default" w:ascii="宋体" w:hAnsi="宋体" w:eastAsia="宋体"/>
                <w:sz w:val="24"/>
                <w:szCs w:val="24"/>
                <w:lang w:val="en-US"/>
              </w:rPr>
              <w:t>基于Spark分析的高校智</w:t>
            </w:r>
          </w:p>
          <w:p>
            <w:pPr>
              <w:jc w:val="center"/>
              <w:rPr>
                <w:rFonts w:ascii="宋体" w:hAnsi="宋体" w:eastAsia="宋体"/>
                <w:sz w:val="24"/>
                <w:szCs w:val="24"/>
              </w:rPr>
            </w:pPr>
            <w:r>
              <w:rPr>
                <w:rFonts w:hint="default" w:ascii="宋体" w:hAnsi="宋体" w:eastAsia="宋体"/>
                <w:sz w:val="24"/>
                <w:szCs w:val="24"/>
                <w:lang w:val="en-US"/>
              </w:rPr>
              <w:t>慧党建系统的设计与实现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vAlign w:val="center"/>
          </w:tcPr>
          <w:p>
            <w:pPr>
              <w:jc w:val="center"/>
              <w:rPr>
                <w:rFonts w:ascii="宋体" w:hAnsi="宋体" w:eastAsia="宋体"/>
                <w:sz w:val="24"/>
                <w:szCs w:val="24"/>
              </w:rPr>
            </w:pPr>
            <w:r>
              <w:rPr>
                <w:rFonts w:hint="eastAsia" w:ascii="宋体" w:hAnsi="宋体" w:eastAsia="宋体"/>
                <w:sz w:val="24"/>
                <w:szCs w:val="24"/>
              </w:rPr>
              <w:t>姓名</w:t>
            </w:r>
          </w:p>
        </w:tc>
        <w:tc>
          <w:tcPr>
            <w:tcW w:w="1913" w:type="dxa"/>
            <w:vAlign w:val="center"/>
          </w:tcPr>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杨舒雯</w:t>
            </w:r>
          </w:p>
        </w:tc>
        <w:tc>
          <w:tcPr>
            <w:tcW w:w="1451" w:type="dxa"/>
            <w:vAlign w:val="center"/>
          </w:tcPr>
          <w:p>
            <w:pPr>
              <w:jc w:val="center"/>
              <w:rPr>
                <w:rFonts w:ascii="宋体" w:hAnsi="宋体" w:eastAsia="宋体"/>
                <w:sz w:val="24"/>
                <w:szCs w:val="24"/>
              </w:rPr>
            </w:pPr>
            <w:r>
              <w:rPr>
                <w:rFonts w:hint="eastAsia" w:ascii="宋体" w:hAnsi="宋体" w:eastAsia="宋体"/>
                <w:sz w:val="24"/>
                <w:szCs w:val="24"/>
              </w:rPr>
              <w:t>学号</w:t>
            </w:r>
          </w:p>
        </w:tc>
        <w:tc>
          <w:tcPr>
            <w:tcW w:w="1344" w:type="dxa"/>
            <w:vAlign w:val="center"/>
          </w:tcPr>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2019051154</w:t>
            </w:r>
          </w:p>
        </w:tc>
        <w:tc>
          <w:tcPr>
            <w:tcW w:w="1177" w:type="dxa"/>
            <w:vAlign w:val="center"/>
          </w:tcPr>
          <w:p>
            <w:pPr>
              <w:jc w:val="center"/>
              <w:rPr>
                <w:rFonts w:ascii="宋体" w:hAnsi="宋体" w:eastAsia="宋体"/>
                <w:sz w:val="24"/>
                <w:szCs w:val="24"/>
              </w:rPr>
            </w:pPr>
            <w:r>
              <w:rPr>
                <w:rFonts w:hint="eastAsia" w:ascii="宋体" w:hAnsi="宋体" w:eastAsia="宋体"/>
                <w:sz w:val="24"/>
                <w:szCs w:val="24"/>
              </w:rPr>
              <w:t>专业</w:t>
            </w:r>
          </w:p>
        </w:tc>
        <w:tc>
          <w:tcPr>
            <w:tcW w:w="1210" w:type="dxa"/>
            <w:vAlign w:val="center"/>
          </w:tcPr>
          <w:p>
            <w:pPr>
              <w:jc w:val="center"/>
              <w:rPr>
                <w:rFonts w:ascii="宋体" w:hAnsi="宋体" w:eastAsia="宋体"/>
                <w:sz w:val="24"/>
                <w:szCs w:val="24"/>
              </w:rPr>
            </w:pPr>
            <w:r>
              <w:rPr>
                <w:rFonts w:hint="eastAsia" w:ascii="宋体" w:hAnsi="宋体" w:eastAsia="宋体"/>
                <w:sz w:val="24"/>
                <w:szCs w:val="24"/>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vAlign w:val="center"/>
          </w:tcPr>
          <w:p>
            <w:pPr>
              <w:jc w:val="center"/>
              <w:rPr>
                <w:rFonts w:ascii="宋体" w:hAnsi="宋体" w:eastAsia="宋体"/>
                <w:sz w:val="24"/>
                <w:szCs w:val="24"/>
              </w:rPr>
            </w:pPr>
            <w:r>
              <w:rPr>
                <w:rFonts w:hint="eastAsia" w:ascii="宋体" w:hAnsi="宋体" w:eastAsia="宋体"/>
                <w:sz w:val="24"/>
                <w:szCs w:val="24"/>
              </w:rPr>
              <w:t>班级</w:t>
            </w:r>
          </w:p>
        </w:tc>
        <w:tc>
          <w:tcPr>
            <w:tcW w:w="1913" w:type="dxa"/>
            <w:vAlign w:val="center"/>
          </w:tcPr>
          <w:p>
            <w:pPr>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w:t>
            </w:r>
            <w:r>
              <w:rPr>
                <w:rFonts w:hint="eastAsia" w:ascii="宋体" w:hAnsi="宋体" w:eastAsia="宋体"/>
                <w:sz w:val="24"/>
                <w:szCs w:val="24"/>
              </w:rPr>
              <w:t>计算机科学与技术本科1班</w:t>
            </w:r>
          </w:p>
        </w:tc>
        <w:tc>
          <w:tcPr>
            <w:tcW w:w="1451" w:type="dxa"/>
            <w:vAlign w:val="center"/>
          </w:tcPr>
          <w:p>
            <w:pPr>
              <w:jc w:val="center"/>
              <w:rPr>
                <w:rFonts w:ascii="宋体" w:hAnsi="宋体" w:eastAsia="宋体"/>
                <w:sz w:val="24"/>
                <w:szCs w:val="24"/>
              </w:rPr>
            </w:pPr>
            <w:r>
              <w:rPr>
                <w:rFonts w:hint="eastAsia" w:ascii="宋体" w:hAnsi="宋体" w:eastAsia="宋体"/>
                <w:sz w:val="24"/>
                <w:szCs w:val="24"/>
              </w:rPr>
              <w:t>指导</w:t>
            </w:r>
          </w:p>
          <w:p>
            <w:pPr>
              <w:jc w:val="center"/>
              <w:rPr>
                <w:rFonts w:ascii="宋体" w:hAnsi="宋体" w:eastAsia="宋体"/>
                <w:sz w:val="24"/>
                <w:szCs w:val="24"/>
              </w:rPr>
            </w:pPr>
            <w:r>
              <w:rPr>
                <w:rFonts w:hint="eastAsia" w:ascii="宋体" w:hAnsi="宋体" w:eastAsia="宋体"/>
                <w:sz w:val="24"/>
                <w:szCs w:val="24"/>
              </w:rPr>
              <w:t>教师</w:t>
            </w:r>
          </w:p>
        </w:tc>
        <w:tc>
          <w:tcPr>
            <w:tcW w:w="1344" w:type="dxa"/>
            <w:vAlign w:val="center"/>
          </w:tcPr>
          <w:p>
            <w:pPr>
              <w:jc w:val="center"/>
              <w:rPr>
                <w:rFonts w:ascii="宋体" w:hAnsi="宋体" w:eastAsia="宋体"/>
                <w:sz w:val="24"/>
                <w:szCs w:val="24"/>
              </w:rPr>
            </w:pPr>
            <w:r>
              <w:rPr>
                <w:rFonts w:hint="eastAsia" w:ascii="宋体" w:hAnsi="宋体" w:eastAsia="宋体"/>
                <w:sz w:val="24"/>
                <w:szCs w:val="24"/>
              </w:rPr>
              <w:t>吕浩音</w:t>
            </w:r>
          </w:p>
        </w:tc>
        <w:tc>
          <w:tcPr>
            <w:tcW w:w="1177" w:type="dxa"/>
            <w:vAlign w:val="center"/>
          </w:tcPr>
          <w:p>
            <w:pPr>
              <w:jc w:val="center"/>
              <w:rPr>
                <w:rFonts w:ascii="宋体" w:hAnsi="宋体" w:eastAsia="宋体"/>
                <w:sz w:val="24"/>
                <w:szCs w:val="24"/>
              </w:rPr>
            </w:pPr>
            <w:r>
              <w:rPr>
                <w:rFonts w:hint="eastAsia" w:ascii="宋体" w:hAnsi="宋体" w:eastAsia="宋体"/>
                <w:sz w:val="24"/>
                <w:szCs w:val="24"/>
              </w:rPr>
              <w:t>职称</w:t>
            </w:r>
          </w:p>
        </w:tc>
        <w:tc>
          <w:tcPr>
            <w:tcW w:w="1210" w:type="dxa"/>
            <w:vAlign w:val="center"/>
          </w:tcPr>
          <w:p>
            <w:pPr>
              <w:jc w:val="center"/>
              <w:rPr>
                <w:rFonts w:ascii="宋体" w:hAnsi="宋体" w:eastAsia="宋体"/>
                <w:sz w:val="24"/>
                <w:szCs w:val="24"/>
              </w:rPr>
            </w:pPr>
            <w:r>
              <w:rPr>
                <w:rFonts w:hint="eastAsia" w:ascii="宋体" w:hAnsi="宋体" w:eastAsia="宋体"/>
                <w:sz w:val="24"/>
                <w:szCs w:val="24"/>
              </w:rPr>
              <w:t>教授</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9" w:hRule="atLeast"/>
        </w:trPr>
        <w:tc>
          <w:tcPr>
            <w:tcW w:w="8296" w:type="dxa"/>
            <w:gridSpan w:val="6"/>
          </w:tcPr>
          <w:p>
            <w:pPr>
              <w:rPr>
                <w:rFonts w:hint="eastAsia" w:ascii="宋体" w:hAnsi="宋体" w:eastAsia="宋体"/>
                <w:sz w:val="24"/>
                <w:szCs w:val="24"/>
                <w:lang w:eastAsia="zh-CN"/>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选题</w:t>
            </w:r>
            <w:r>
              <w:rPr>
                <w:rFonts w:hint="eastAsia" w:ascii="宋体" w:hAnsi="宋体" w:eastAsia="宋体"/>
                <w:sz w:val="24"/>
                <w:szCs w:val="24"/>
                <w:lang w:val="en-US" w:eastAsia="zh-CN"/>
              </w:rPr>
              <w:t>背景</w:t>
            </w:r>
          </w:p>
          <w:p>
            <w:pPr>
              <w:ind w:firstLine="480" w:firstLineChars="200"/>
              <w:rPr>
                <w:rFonts w:hint="eastAsia" w:ascii="宋体" w:hAnsi="宋体" w:eastAsia="宋体"/>
                <w:sz w:val="24"/>
                <w:szCs w:val="24"/>
              </w:rPr>
            </w:pPr>
            <w:r>
              <w:rPr>
                <w:rFonts w:hint="eastAsia" w:ascii="宋体" w:hAnsi="宋体" w:eastAsia="宋体"/>
                <w:sz w:val="24"/>
                <w:szCs w:val="24"/>
              </w:rPr>
              <w:t>随着时代的快速变迁，传统</w:t>
            </w:r>
            <w:r>
              <w:rPr>
                <w:rFonts w:hint="eastAsia" w:ascii="宋体" w:hAnsi="宋体" w:eastAsia="宋体"/>
                <w:sz w:val="24"/>
                <w:szCs w:val="24"/>
                <w:lang w:val="en-US" w:eastAsia="zh-CN"/>
              </w:rPr>
              <w:t>高校</w:t>
            </w:r>
            <w:r>
              <w:rPr>
                <w:rFonts w:hint="eastAsia" w:ascii="宋体" w:hAnsi="宋体" w:eastAsia="宋体"/>
                <w:sz w:val="24"/>
                <w:szCs w:val="24"/>
              </w:rPr>
              <w:t>党建工作存在流动党员管理不完善、党群服务沟通欠缺，单纯的线下党建未能有效应对</w:t>
            </w:r>
            <w:r>
              <w:rPr>
                <w:rFonts w:hint="eastAsia" w:ascii="宋体" w:hAnsi="宋体" w:eastAsia="宋体"/>
                <w:sz w:val="24"/>
                <w:szCs w:val="24"/>
                <w:lang w:val="en-US" w:eastAsia="zh-CN"/>
              </w:rPr>
              <w:t>以上问题</w:t>
            </w:r>
            <w:r>
              <w:rPr>
                <w:rFonts w:hint="eastAsia" w:ascii="宋体" w:hAnsi="宋体" w:eastAsia="宋体"/>
                <w:sz w:val="24"/>
                <w:szCs w:val="24"/>
              </w:rPr>
              <w:t>。因此，借助</w:t>
            </w:r>
            <w:r>
              <w:rPr>
                <w:rFonts w:hint="eastAsia" w:ascii="宋体" w:hAnsi="宋体" w:eastAsia="宋体"/>
                <w:sz w:val="24"/>
                <w:szCs w:val="24"/>
                <w:lang w:val="en-US" w:eastAsia="zh-CN"/>
              </w:rPr>
              <w:t>信息化</w:t>
            </w:r>
            <w:r>
              <w:rPr>
                <w:rFonts w:hint="eastAsia" w:ascii="宋体" w:hAnsi="宋体" w:eastAsia="宋体"/>
                <w:sz w:val="24"/>
                <w:szCs w:val="24"/>
              </w:rPr>
              <w:t>技术，将其与党建工作充分结合，并建立起线上线下</w:t>
            </w:r>
            <w:r>
              <w:rPr>
                <w:rFonts w:hint="eastAsia" w:ascii="宋体" w:hAnsi="宋体" w:eastAsia="宋体"/>
                <w:sz w:val="24"/>
                <w:szCs w:val="24"/>
                <w:lang w:val="en-US" w:eastAsia="zh-CN"/>
              </w:rPr>
              <w:t>相结合</w:t>
            </w:r>
            <w:r>
              <w:rPr>
                <w:rFonts w:hint="eastAsia" w:ascii="宋体" w:hAnsi="宋体" w:eastAsia="宋体"/>
                <w:sz w:val="24"/>
                <w:szCs w:val="24"/>
              </w:rPr>
              <w:t>的党建工作模式已成为必然选项。只有这样，才能提高党组织管理的效率和精确度，推动党建工作的现代化进程。</w:t>
            </w:r>
          </w:p>
          <w:p>
            <w:pPr>
              <w:ind w:firstLine="480" w:firstLineChars="200"/>
              <w:rPr>
                <w:rFonts w:ascii="宋体" w:hAnsi="宋体" w:eastAsia="宋体"/>
                <w:sz w:val="24"/>
                <w:szCs w:val="24"/>
              </w:rPr>
            </w:pPr>
            <w:r>
              <w:rPr>
                <w:rFonts w:hint="eastAsia" w:ascii="宋体" w:hAnsi="宋体" w:eastAsia="宋体"/>
                <w:sz w:val="24"/>
                <w:szCs w:val="24"/>
              </w:rPr>
              <w:t>当前，高校党员群体以青年师生为主，其思想认知深受网络影响，网络已成为其重要的活动场域。调研显示，在各级党委高度重视下，首都高校在智慧党建平台建设上起步较早，开局较好。北京“党员E先锋”的统一信息化平台在各高校普遍使用，一些高校还主动谋划，建设具有本校特色的党建智慧平台，作出了有益探索。但整体水平尚处在“互联网+高校党建”初级阶段，</w:t>
            </w:r>
            <w:r>
              <w:rPr>
                <w:rFonts w:hint="eastAsia" w:ascii="宋体" w:hAnsi="宋体" w:eastAsia="宋体"/>
                <w:sz w:val="24"/>
                <w:szCs w:val="24"/>
                <w:lang w:val="en-US" w:eastAsia="zh-CN"/>
              </w:rPr>
              <w:t>系统功能和用户体验有待提升，存在高校党建信息化平台一体化程度不完善、用户活跃度不高等问题，</w:t>
            </w:r>
            <w:r>
              <w:rPr>
                <w:rFonts w:hint="eastAsia" w:ascii="宋体" w:hAnsi="宋体" w:eastAsia="宋体"/>
                <w:sz w:val="24"/>
                <w:szCs w:val="24"/>
              </w:rPr>
              <w:t>其与新时代智慧党建的要求还存在着差距</w:t>
            </w:r>
            <w:r>
              <w:rPr>
                <w:rFonts w:hint="eastAsia" w:ascii="宋体" w:hAnsi="宋体" w:eastAsia="宋体"/>
                <w:sz w:val="24"/>
                <w:szCs w:val="24"/>
                <w:lang w:eastAsia="zh-CN"/>
              </w:rPr>
              <w:fldChar w:fldCharType="begin"/>
            </w:r>
            <w:r>
              <w:rPr>
                <w:rFonts w:hint="eastAsia" w:ascii="宋体" w:hAnsi="宋体" w:eastAsia="宋体"/>
                <w:sz w:val="24"/>
                <w:szCs w:val="24"/>
                <w:lang w:eastAsia="zh-CN"/>
              </w:rPr>
              <w:instrText xml:space="preserve"> REF _Ref25768 \r \h </w:instrText>
            </w:r>
            <w:r>
              <w:rPr>
                <w:rFonts w:hint="eastAsia" w:ascii="宋体" w:hAnsi="宋体" w:eastAsia="宋体"/>
                <w:sz w:val="24"/>
                <w:szCs w:val="24"/>
                <w:lang w:eastAsia="zh-CN"/>
              </w:rPr>
              <w:fldChar w:fldCharType="separate"/>
            </w:r>
            <w:r>
              <w:rPr>
                <w:rFonts w:hint="eastAsia" w:ascii="宋体" w:hAnsi="宋体" w:eastAsia="宋体"/>
                <w:sz w:val="24"/>
                <w:szCs w:val="24"/>
                <w:lang w:eastAsia="zh-CN"/>
              </w:rPr>
              <w:fldChar w:fldCharType="end"/>
            </w:r>
            <w:r>
              <w:rPr>
                <w:rFonts w:hint="eastAsia" w:ascii="宋体" w:hAnsi="宋体" w:eastAsia="宋体"/>
                <w:sz w:val="24"/>
                <w:szCs w:val="24"/>
              </w:rPr>
              <w:t>。对此，科学统筹规划就成为了高校智慧党建平台建设的关键</w:t>
            </w:r>
            <w:r>
              <w:rPr>
                <w:rFonts w:hint="eastAsia" w:ascii="宋体" w:hAnsi="宋体" w:eastAsia="宋体"/>
                <w:sz w:val="24"/>
                <w:szCs w:val="24"/>
                <w:lang w:eastAsia="zh-CN"/>
              </w:rPr>
              <w:t>。</w:t>
            </w:r>
            <w:r>
              <w:rPr>
                <w:rFonts w:hint="eastAsia" w:ascii="宋体" w:hAnsi="宋体" w:eastAsia="宋体"/>
                <w:sz w:val="24"/>
                <w:szCs w:val="24"/>
                <w:lang w:val="en-US" w:eastAsia="zh-CN"/>
              </w:rPr>
              <w:t>高校要高度重视信息技术与党建工作的耦合联动，开发并完善高校智慧党建，在高校智慧党建体系化建设方面深度耕耘，以回应高校党建工作的时代要求。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4" w:hRule="atLeast"/>
        </w:trPr>
        <w:tc>
          <w:tcPr>
            <w:tcW w:w="8296" w:type="dxa"/>
            <w:gridSpan w:val="6"/>
          </w:tcPr>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选题的目的</w:t>
            </w:r>
            <w:r>
              <w:rPr>
                <w:rFonts w:hint="eastAsia" w:ascii="宋体" w:hAnsi="宋体" w:eastAsia="宋体"/>
                <w:sz w:val="24"/>
                <w:szCs w:val="24"/>
                <w:lang w:val="en-US" w:eastAsia="zh-CN"/>
              </w:rPr>
              <w:t>和</w:t>
            </w:r>
            <w:r>
              <w:rPr>
                <w:rFonts w:hint="eastAsia" w:ascii="宋体" w:hAnsi="宋体" w:eastAsia="宋体"/>
                <w:sz w:val="24"/>
                <w:szCs w:val="24"/>
              </w:rPr>
              <w:t>意义</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当前，高校智慧党建作为提升党建质量和水平的新要求，受到了全国上下党组织的高度关注。其不仅重新塑造高校党建形象，还引领着高校党建工作走向信息化、智能化方向。加强高校智慧党建是新时代高校落实全面从严治党，促进立德树人、为党培育人才的必然措施。因此，未来高校智慧党建发展具有广阔前景和重要意义，对该领域的研究具有深远而持久的价值。</w:t>
            </w:r>
            <w:r>
              <w:rPr>
                <w:rFonts w:hint="default" w:ascii="宋体" w:hAnsi="宋体" w:eastAsia="宋体"/>
                <w:sz w:val="24"/>
                <w:szCs w:val="24"/>
                <w:lang w:val="en-US" w:eastAsia="zh-CN"/>
              </w:rPr>
              <w:t>高校</w:t>
            </w:r>
            <w:r>
              <w:rPr>
                <w:rFonts w:hint="eastAsia" w:ascii="宋体" w:hAnsi="宋体" w:eastAsia="宋体"/>
                <w:sz w:val="24"/>
                <w:szCs w:val="24"/>
                <w:lang w:val="en-US" w:eastAsia="zh-CN"/>
              </w:rPr>
              <w:t>智慧党建</w:t>
            </w:r>
            <w:r>
              <w:rPr>
                <w:rFonts w:hint="default" w:ascii="宋体" w:hAnsi="宋体" w:eastAsia="宋体"/>
                <w:sz w:val="24"/>
                <w:szCs w:val="24"/>
                <w:lang w:val="en-US" w:eastAsia="zh-CN"/>
              </w:rPr>
              <w:t>是对党内各项业务和事务的一项工作，是贯彻党的基本路线的重要保证</w:t>
            </w:r>
            <w:r>
              <w:rPr>
                <w:rFonts w:hint="eastAsia" w:ascii="宋体" w:hAnsi="宋体" w:eastAsia="宋体"/>
                <w:sz w:val="24"/>
                <w:szCs w:val="24"/>
                <w:lang w:val="en-US" w:eastAsia="zh-CN"/>
              </w:rPr>
              <w:t>。</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高校智慧党建通过引入大数据分析技术，高校智慧党建能够更好地应对党组织管理、党员教育管理、党建活动组织等方面的挑战，推动高校党建工作的现代化进程。</w:t>
            </w:r>
          </w:p>
          <w:p>
            <w:pPr>
              <w:ind w:firstLine="480" w:firstLineChars="200"/>
              <w:rPr>
                <w:rFonts w:ascii="宋体" w:hAnsi="宋体" w:eastAsia="宋体"/>
                <w:sz w:val="24"/>
                <w:szCs w:val="24"/>
              </w:rPr>
            </w:pPr>
            <w:r>
              <w:rPr>
                <w:rFonts w:hint="eastAsia" w:ascii="宋体" w:hAnsi="宋体" w:eastAsia="宋体"/>
                <w:sz w:val="24"/>
                <w:szCs w:val="24"/>
                <w:lang w:val="en-US" w:eastAsia="zh-CN"/>
              </w:rPr>
              <w:t>通过建立智能化的党务管理系统，实现党组织内部信息的快速传递和协同工作，提高组织决策和工作部署的效率。智慧党建还能够通过数据分析和挖掘，为党组织提供科学的活动策划和管理方案，提升活动的针对性和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Pr>
          <w:p>
            <w:pPr>
              <w:rPr>
                <w:rFonts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val="en-US" w:eastAsia="zh-CN"/>
              </w:rPr>
              <w:t>主要</w:t>
            </w:r>
            <w:r>
              <w:rPr>
                <w:rFonts w:hint="eastAsia" w:ascii="宋体" w:hAnsi="宋体" w:eastAsia="宋体"/>
                <w:sz w:val="24"/>
                <w:szCs w:val="24"/>
              </w:rPr>
              <w:t>内容</w:t>
            </w:r>
          </w:p>
          <w:p>
            <w:pPr>
              <w:ind w:firstLine="480" w:firstLineChars="200"/>
              <w:rPr>
                <w:rFonts w:ascii="宋体" w:hAnsi="宋体" w:eastAsia="宋体"/>
                <w:sz w:val="24"/>
                <w:szCs w:val="24"/>
              </w:rPr>
            </w:pPr>
            <w:r>
              <w:rPr>
                <w:rFonts w:hint="default" w:ascii="宋体" w:hAnsi="宋体" w:eastAsia="宋体"/>
                <w:sz w:val="24"/>
                <w:szCs w:val="24"/>
                <w:lang w:val="en-US" w:eastAsia="zh-CN"/>
              </w:rPr>
              <w:t>大数据时代的应运而生，为高校党建的创新发展提供了强有力的技术支撑和创新理念，重塑了高校智慧党建的发展形态。高校</w:t>
            </w:r>
            <w:r>
              <w:rPr>
                <w:rFonts w:hint="eastAsia" w:ascii="宋体" w:hAnsi="宋体" w:eastAsia="宋体"/>
                <w:sz w:val="24"/>
                <w:szCs w:val="24"/>
                <w:lang w:val="en-US" w:eastAsia="zh-CN"/>
              </w:rPr>
              <w:t>智慧党建</w:t>
            </w:r>
            <w:r>
              <w:rPr>
                <w:rFonts w:hint="default" w:ascii="宋体" w:hAnsi="宋体" w:eastAsia="宋体"/>
                <w:sz w:val="24"/>
                <w:szCs w:val="24"/>
                <w:lang w:val="en-US" w:eastAsia="zh-CN"/>
              </w:rPr>
              <w:t>系统是信息管理系统开发的目的主要是为了对所有在校党员信息实行计算机化自动化管理，以提高工作效率,方便管理。由于数据库的快速发展，学校党员信息系统建设越来越向模块化、智能化、自我服务和管理科学化的方向发展。高校智慧党建系统除了具有共享系统的全部功能以外，还能通过对数据的分析进行可视化展示，并使用B/S架构创建基于Spark分析的高校智慧党建系统数字化平台。</w:t>
            </w:r>
          </w:p>
          <w:p>
            <w:pPr>
              <w:ind w:firstLine="480" w:firstLineChars="200"/>
              <w:rPr>
                <w:rFonts w:ascii="宋体" w:hAnsi="宋体" w:eastAsia="宋体"/>
                <w:sz w:val="24"/>
                <w:szCs w:val="24"/>
              </w:rPr>
            </w:pPr>
            <w:r>
              <w:rPr>
                <w:rFonts w:hint="eastAsia" w:ascii="宋体" w:hAnsi="宋体" w:eastAsia="宋体"/>
                <w:sz w:val="24"/>
                <w:szCs w:val="24"/>
              </w:rPr>
              <w:t>设计框架</w:t>
            </w:r>
          </w:p>
          <w:p>
            <w:pPr>
              <w:spacing w:line="360" w:lineRule="auto"/>
              <w:jc w:val="center"/>
              <w:rPr>
                <w:rFonts w:ascii="宋体" w:hAnsi="宋体" w:eastAsia="宋体"/>
                <w:sz w:val="24"/>
                <w:szCs w:val="24"/>
              </w:rPr>
            </w:pPr>
            <w:r>
              <w:drawing>
                <wp:inline distT="0" distB="0" distL="114300" distR="114300">
                  <wp:extent cx="4044315" cy="280543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44315" cy="28054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296" w:type="dxa"/>
            <w:gridSpan w:val="6"/>
          </w:tcPr>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lang w:val="en-US" w:eastAsia="zh-CN"/>
              </w:rPr>
              <w:t>实现</w:t>
            </w:r>
            <w:r>
              <w:rPr>
                <w:rFonts w:hint="eastAsia" w:ascii="宋体" w:hAnsi="宋体" w:eastAsia="宋体"/>
                <w:sz w:val="24"/>
                <w:szCs w:val="24"/>
              </w:rPr>
              <w:t>方法和创新点</w:t>
            </w:r>
          </w:p>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.1</w:t>
            </w:r>
            <w:r>
              <w:rPr>
                <w:rFonts w:hint="eastAsia" w:ascii="宋体" w:hAnsi="宋体" w:eastAsia="宋体"/>
                <w:sz w:val="24"/>
                <w:szCs w:val="24"/>
                <w:lang w:val="en-US" w:eastAsia="zh-CN"/>
              </w:rPr>
              <w:t>实现</w:t>
            </w:r>
            <w:r>
              <w:rPr>
                <w:rFonts w:hint="eastAsia" w:ascii="宋体" w:hAnsi="宋体" w:eastAsia="宋体"/>
                <w:sz w:val="24"/>
                <w:szCs w:val="24"/>
              </w:rPr>
              <w:t>方法</w:t>
            </w:r>
          </w:p>
          <w:p>
            <w:pPr>
              <w:ind w:firstLine="480" w:firstLineChars="200"/>
              <w:rPr>
                <w:rFonts w:ascii="宋体" w:hAnsi="宋体" w:eastAsia="宋体"/>
                <w:sz w:val="24"/>
                <w:szCs w:val="24"/>
              </w:rPr>
            </w:pPr>
            <w:r>
              <w:rPr>
                <w:rFonts w:hint="eastAsia" w:ascii="宋体" w:hAnsi="宋体" w:eastAsia="宋体"/>
                <w:sz w:val="24"/>
                <w:szCs w:val="24"/>
                <w:lang w:val="en-US" w:eastAsia="zh-CN"/>
              </w:rPr>
              <w:t>通过中国知网、图书馆等平台查阅大数据视域下高校智慧党建相关的国内外文献资料，并对相关的资料进行整理和分析，把握国内外对大数据视域下高校智慧党建的研究现状及发展趋势，了解和借鉴国内外不同学者的见解，并在此基础之上展开进一步的研究。</w:t>
            </w:r>
            <w:r>
              <w:rPr>
                <w:rFonts w:hint="eastAsia" w:ascii="宋体" w:hAnsi="宋体" w:eastAsia="宋体"/>
                <w:sz w:val="24"/>
                <w:szCs w:val="24"/>
              </w:rPr>
              <w:t>通过文献研究采用三层B/S架构.包含客户端程序(Browser)、Web服务器(Web Server)、数据库服务器(Database Server)三层结构。为此，建立一个高校党员管理的信息库，把所有党员的信息，包括流动党员的信息全部保存在信息库存中，以便于管理、查询、统计等</w:t>
            </w:r>
            <w:r>
              <w:rPr>
                <w:rFonts w:hint="eastAsia" w:ascii="宋体" w:hAnsi="宋体" w:eastAsia="宋体"/>
                <w:sz w:val="24"/>
                <w:szCs w:val="24"/>
                <w:lang w:eastAsia="zh-CN"/>
              </w:rPr>
              <w:t>。</w:t>
            </w:r>
          </w:p>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lang w:val="en-US" w:eastAsia="zh-CN"/>
              </w:rPr>
              <w:t>2</w:t>
            </w:r>
            <w:r>
              <w:rPr>
                <w:rFonts w:hint="eastAsia" w:ascii="宋体" w:hAnsi="宋体" w:eastAsia="宋体"/>
                <w:sz w:val="24"/>
                <w:szCs w:val="24"/>
              </w:rPr>
              <w:t>创新点</w:t>
            </w:r>
          </w:p>
          <w:p>
            <w:pPr>
              <w:numPr>
                <w:ilvl w:val="0"/>
                <w:numId w:val="1"/>
              </w:numPr>
              <w:rPr>
                <w:rFonts w:hint="eastAsia" w:ascii="宋体" w:hAnsi="宋体" w:eastAsia="宋体"/>
                <w:sz w:val="24"/>
                <w:szCs w:val="24"/>
                <w:lang w:val="en-US" w:eastAsia="zh-CN"/>
              </w:rPr>
            </w:pPr>
            <w:bookmarkStart w:id="1" w:name="OLE_LINK1"/>
            <w:r>
              <w:rPr>
                <w:rFonts w:hint="eastAsia" w:ascii="宋体" w:hAnsi="宋体" w:eastAsia="宋体"/>
                <w:sz w:val="24"/>
                <w:szCs w:val="24"/>
                <w:lang w:val="en-US" w:eastAsia="zh-CN"/>
              </w:rPr>
              <w:t>.通过对数据的分析进行可视化展示，并使用B/S架构创建基于Spark分析的高校智慧党建系统数字化平台</w:t>
            </w:r>
          </w:p>
          <w:p>
            <w:pPr>
              <w:numPr>
                <w:ilvl w:val="0"/>
                <w:numId w:val="1"/>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信息传播高效,整合自动化、使记录更加规范化。基于大数据即时信息的特色功能,基层宣传委员只需要在某党团服务干线平台上一键发布消息,通知公告便能传达到每一个党员。党员可以通过党讯功能随时随地浏览党内最新动态。 </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(3).创建党建监督平台,使管理更加标准化基于大数据构建的党建监督平台,能够根据智慧党建系统的分层级用户结构,上级管理部门可以实时查看下级部门的党建工作并可以以图表和报表的形式显示。党建大数据,为党组织制定数据统计大屏,工作成果可视化。</w:t>
            </w:r>
          </w:p>
          <w:bookmarkEnd w:id="1"/>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Pr>
          <w:p>
            <w:pPr>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预期成果</w:t>
            </w:r>
          </w:p>
          <w:p>
            <w:pPr>
              <w:ind w:firstLine="480" w:firstLineChars="200"/>
              <w:rPr>
                <w:rFonts w:ascii="宋体" w:hAnsi="宋体" w:eastAsia="宋体"/>
                <w:sz w:val="24"/>
                <w:szCs w:val="24"/>
              </w:rPr>
            </w:pPr>
            <w:r>
              <w:rPr>
                <w:rFonts w:hint="eastAsia" w:ascii="宋体" w:hAnsi="宋体" w:eastAsia="宋体"/>
                <w:sz w:val="24"/>
                <w:szCs w:val="24"/>
              </w:rPr>
              <w:t>构建并完善高校</w:t>
            </w:r>
            <w:r>
              <w:rPr>
                <w:rFonts w:ascii="宋体" w:hAnsi="宋体" w:eastAsia="宋体"/>
                <w:sz w:val="24"/>
                <w:szCs w:val="24"/>
              </w:rPr>
              <w:t>党建</w:t>
            </w:r>
            <w:r>
              <w:rPr>
                <w:rFonts w:hint="eastAsia" w:ascii="宋体" w:hAnsi="宋体" w:eastAsia="宋体"/>
                <w:sz w:val="24"/>
                <w:szCs w:val="24"/>
              </w:rPr>
              <w:t>后台管理系统，丰富高校党校课程信息化建设，通过界面优化和功能菜单合理配置</w:t>
            </w:r>
            <w:r>
              <w:rPr>
                <w:rFonts w:hint="eastAsia" w:ascii="宋体" w:hAnsi="宋体" w:eastAsia="宋体"/>
                <w:sz w:val="24"/>
                <w:szCs w:val="24"/>
                <w:lang w:eastAsia="zh-CN"/>
              </w:rPr>
              <w:t>。</w:t>
            </w:r>
            <w:r>
              <w:rPr>
                <w:rFonts w:hint="eastAsia" w:ascii="宋体" w:hAnsi="宋体" w:eastAsia="宋体"/>
                <w:sz w:val="24"/>
                <w:szCs w:val="24"/>
              </w:rPr>
              <w:t>系统需要支持高校党建工作的数据采集和存储，包括</w:t>
            </w:r>
            <w:r>
              <w:rPr>
                <w:rFonts w:hint="eastAsia" w:ascii="宋体" w:hAnsi="宋体" w:eastAsia="宋体"/>
                <w:sz w:val="24"/>
                <w:szCs w:val="24"/>
                <w:lang w:val="en-US" w:eastAsia="zh-CN"/>
              </w:rPr>
              <w:t>党员</w:t>
            </w:r>
            <w:r>
              <w:rPr>
                <w:rFonts w:hint="eastAsia" w:ascii="宋体" w:hAnsi="宋体" w:eastAsia="宋体"/>
                <w:sz w:val="24"/>
                <w:szCs w:val="24"/>
              </w:rPr>
              <w:t>信息</w:t>
            </w:r>
            <w:r>
              <w:rPr>
                <w:rFonts w:hint="eastAsia" w:ascii="宋体" w:hAnsi="宋体" w:eastAsia="宋体"/>
                <w:sz w:val="24"/>
                <w:szCs w:val="24"/>
                <w:lang w:val="en-US" w:eastAsia="zh-CN"/>
              </w:rPr>
              <w:t>管理</w:t>
            </w:r>
            <w:r>
              <w:rPr>
                <w:rFonts w:hint="eastAsia" w:ascii="宋体" w:hAnsi="宋体" w:eastAsia="宋体"/>
                <w:sz w:val="24"/>
                <w:szCs w:val="24"/>
              </w:rPr>
              <w:t>、</w:t>
            </w:r>
            <w:r>
              <w:rPr>
                <w:rFonts w:hint="eastAsia" w:ascii="宋体" w:hAnsi="宋体" w:eastAsia="宋体"/>
                <w:sz w:val="24"/>
                <w:szCs w:val="24"/>
                <w:lang w:val="en-US" w:eastAsia="zh-CN"/>
              </w:rPr>
              <w:t>个人中心</w:t>
            </w:r>
            <w:r>
              <w:rPr>
                <w:rFonts w:hint="eastAsia" w:ascii="宋体" w:hAnsi="宋体" w:eastAsia="宋体"/>
                <w:sz w:val="24"/>
                <w:szCs w:val="24"/>
              </w:rPr>
              <w:t>、</w:t>
            </w:r>
            <w:r>
              <w:rPr>
                <w:rFonts w:hint="eastAsia" w:ascii="宋体" w:hAnsi="宋体" w:eastAsia="宋体"/>
                <w:sz w:val="24"/>
                <w:szCs w:val="24"/>
                <w:lang w:val="en-US" w:eastAsia="zh-CN"/>
              </w:rPr>
              <w:t>会议发布情况</w:t>
            </w:r>
            <w:r>
              <w:rPr>
                <w:rFonts w:hint="eastAsia" w:ascii="宋体" w:hAnsi="宋体" w:eastAsia="宋体"/>
                <w:sz w:val="24"/>
                <w:szCs w:val="24"/>
              </w:rPr>
              <w:t>、党费缴纳情况、党员考核评价等信息。系统需要支持对采集的数据进行处理操作，以及对处理后的数据进行统计、分析</w:t>
            </w:r>
            <w:r>
              <w:rPr>
                <w:rFonts w:hint="eastAsia" w:ascii="宋体" w:hAnsi="宋体" w:eastAsia="宋体"/>
                <w:sz w:val="24"/>
                <w:szCs w:val="24"/>
                <w:lang w:eastAsia="zh-CN"/>
              </w:rPr>
              <w:t>，</w:t>
            </w:r>
            <w:r>
              <w:rPr>
                <w:rFonts w:hint="eastAsia" w:ascii="宋体" w:hAnsi="宋体" w:eastAsia="宋体"/>
                <w:sz w:val="24"/>
                <w:szCs w:val="24"/>
              </w:rPr>
              <w:t>以图表形式展现数据分析结果和工作进展情况，方便高校领导和党员干部了解和掌握工作情况。系统需要支持用户管理和权限控制，包括用户登录、信息修改、密码重置等功能，以及对用户角色和权限的分配和管理，确保数据的访问和使用符合规定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Pr>
          <w:p>
            <w:pPr>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进度安排</w:t>
            </w:r>
          </w:p>
          <w:p>
            <w:pPr>
              <w:rPr>
                <w:rFonts w:ascii="宋体" w:hAnsi="宋体" w:eastAsia="宋体"/>
                <w:sz w:val="24"/>
                <w:szCs w:val="24"/>
              </w:rPr>
            </w:pPr>
            <w:r>
              <w:rPr>
                <w:rFonts w:ascii="宋体" w:hAnsi="宋体" w:eastAsia="宋体" w:cs="宋体"/>
                <w:sz w:val="24"/>
                <w:szCs w:val="24"/>
              </w:rPr>
              <w:t>2022年6月10日—2022年7月10日：确定毕业论文题目；</w:t>
            </w:r>
            <w:r>
              <w:rPr>
                <w:rFonts w:ascii="宋体" w:hAnsi="宋体" w:eastAsia="宋体" w:cs="宋体"/>
                <w:sz w:val="24"/>
                <w:szCs w:val="24"/>
              </w:rPr>
              <w:br w:type="textWrapping"/>
            </w:r>
            <w:r>
              <w:rPr>
                <w:rFonts w:ascii="宋体" w:hAnsi="宋体" w:eastAsia="宋体" w:cs="宋体"/>
                <w:sz w:val="24"/>
                <w:szCs w:val="24"/>
              </w:rPr>
              <w:t>2022年7月11日—2022年7月25日：下达任务；</w:t>
            </w:r>
            <w:r>
              <w:rPr>
                <w:rFonts w:ascii="宋体" w:hAnsi="宋体" w:eastAsia="宋体" w:cs="宋体"/>
                <w:sz w:val="24"/>
                <w:szCs w:val="24"/>
              </w:rPr>
              <w:br w:type="textWrapping"/>
            </w:r>
            <w:r>
              <w:rPr>
                <w:rFonts w:ascii="宋体" w:hAnsi="宋体" w:eastAsia="宋体" w:cs="宋体"/>
                <w:sz w:val="24"/>
                <w:szCs w:val="24"/>
              </w:rPr>
              <w:t>2022年7月26日—2022年9月05日：根据下达任务，查阅文献，收集材料；</w:t>
            </w:r>
            <w:r>
              <w:rPr>
                <w:rFonts w:ascii="宋体" w:hAnsi="宋体" w:eastAsia="宋体" w:cs="宋体"/>
                <w:sz w:val="24"/>
                <w:szCs w:val="24"/>
              </w:rPr>
              <w:br w:type="textWrapping"/>
            </w:r>
            <w:r>
              <w:rPr>
                <w:rFonts w:ascii="宋体" w:hAnsi="宋体" w:eastAsia="宋体" w:cs="宋体"/>
                <w:sz w:val="24"/>
                <w:szCs w:val="24"/>
              </w:rPr>
              <w:t>2022年9月06日—2022年9月30日：课题总体分析，撰写开题报告并提交开题报告和任务书；</w:t>
            </w:r>
            <w:r>
              <w:rPr>
                <w:rFonts w:ascii="宋体" w:hAnsi="宋体" w:eastAsia="宋体" w:cs="宋体"/>
                <w:sz w:val="24"/>
                <w:szCs w:val="24"/>
              </w:rPr>
              <w:br w:type="textWrapping"/>
            </w:r>
            <w:r>
              <w:rPr>
                <w:rFonts w:ascii="宋体" w:hAnsi="宋体" w:eastAsia="宋体" w:cs="宋体"/>
                <w:sz w:val="24"/>
                <w:szCs w:val="24"/>
              </w:rPr>
              <w:t>2022年10月01日—2022年12月30日：完成毕业设计并提交演示；</w:t>
            </w:r>
            <w:r>
              <w:rPr>
                <w:rFonts w:ascii="宋体" w:hAnsi="宋体" w:eastAsia="宋体" w:cs="宋体"/>
                <w:sz w:val="24"/>
                <w:szCs w:val="24"/>
              </w:rPr>
              <w:br w:type="textWrapping"/>
            </w:r>
            <w:r>
              <w:rPr>
                <w:rFonts w:ascii="宋体" w:hAnsi="宋体" w:eastAsia="宋体" w:cs="宋体"/>
                <w:sz w:val="24"/>
                <w:szCs w:val="24"/>
              </w:rPr>
              <w:t>2023年01月01日—2023年01月15日：修改完善设计；</w:t>
            </w:r>
            <w:r>
              <w:rPr>
                <w:rFonts w:ascii="宋体" w:hAnsi="宋体" w:eastAsia="宋体" w:cs="宋体"/>
                <w:sz w:val="24"/>
                <w:szCs w:val="24"/>
              </w:rPr>
              <w:br w:type="textWrapping"/>
            </w:r>
            <w:r>
              <w:rPr>
                <w:rFonts w:ascii="宋体" w:hAnsi="宋体" w:eastAsia="宋体" w:cs="宋体"/>
                <w:sz w:val="24"/>
                <w:szCs w:val="24"/>
              </w:rPr>
              <w:t>2023年01月16日—2023年02月28日：提交论文初稿；</w:t>
            </w:r>
            <w:r>
              <w:rPr>
                <w:rFonts w:ascii="宋体" w:hAnsi="宋体" w:eastAsia="宋体" w:cs="宋体"/>
                <w:sz w:val="24"/>
                <w:szCs w:val="24"/>
              </w:rPr>
              <w:br w:type="textWrapping"/>
            </w:r>
            <w:r>
              <w:rPr>
                <w:rFonts w:ascii="宋体" w:hAnsi="宋体" w:eastAsia="宋体" w:cs="宋体"/>
                <w:sz w:val="24"/>
                <w:szCs w:val="24"/>
              </w:rPr>
              <w:t>2023年03月01日—2023年03月20日：修改并提交论文二稿；</w:t>
            </w:r>
            <w:r>
              <w:rPr>
                <w:rFonts w:ascii="宋体" w:hAnsi="宋体" w:eastAsia="宋体" w:cs="宋体"/>
                <w:sz w:val="24"/>
                <w:szCs w:val="24"/>
              </w:rPr>
              <w:br w:type="textWrapping"/>
            </w:r>
            <w:r>
              <w:rPr>
                <w:rFonts w:ascii="宋体" w:hAnsi="宋体" w:eastAsia="宋体" w:cs="宋体"/>
                <w:sz w:val="24"/>
                <w:szCs w:val="24"/>
              </w:rPr>
              <w:t>2023年03月21日—2023年04月05日：修改并提交论文三稿；</w:t>
            </w:r>
            <w:r>
              <w:rPr>
                <w:rFonts w:ascii="宋体" w:hAnsi="宋体" w:eastAsia="宋体" w:cs="宋体"/>
                <w:sz w:val="24"/>
                <w:szCs w:val="24"/>
              </w:rPr>
              <w:br w:type="textWrapping"/>
            </w:r>
            <w:r>
              <w:rPr>
                <w:rFonts w:ascii="宋体" w:hAnsi="宋体" w:eastAsia="宋体" w:cs="宋体"/>
                <w:sz w:val="24"/>
                <w:szCs w:val="24"/>
              </w:rPr>
              <w:t>2023年04月06日—2023年04月25日：修改并提交论文终稿；</w:t>
            </w:r>
            <w:r>
              <w:rPr>
                <w:rFonts w:ascii="宋体" w:hAnsi="宋体" w:eastAsia="宋体" w:cs="宋体"/>
                <w:sz w:val="24"/>
                <w:szCs w:val="24"/>
              </w:rPr>
              <w:br w:type="textWrapping"/>
            </w:r>
            <w:r>
              <w:rPr>
                <w:rFonts w:ascii="宋体" w:hAnsi="宋体" w:eastAsia="宋体" w:cs="宋体"/>
                <w:sz w:val="24"/>
                <w:szCs w:val="24"/>
              </w:rPr>
              <w:t>2023年04月26日—2023年05月05日：整理所以毕设相关资料并提交，制作答辩ppt准备参加论文答辩。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Pr>
          <w:p>
            <w:pPr>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参考文献</w:t>
            </w:r>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rPr>
            </w:pPr>
            <w:bookmarkStart w:id="2" w:name="_Ref25314"/>
            <w:r>
              <w:rPr>
                <w:rFonts w:hint="eastAsia" w:ascii="宋体" w:hAnsi="宋体" w:eastAsia="宋体" w:cs="宋体"/>
                <w:sz w:val="21"/>
                <w:szCs w:val="21"/>
              </w:rPr>
              <w:t>陈慧泽. 大数据+背景下企业党建工作的意义与创新[J]. 现代企业,2022,(10):70-72.</w:t>
            </w:r>
            <w:bookmarkEnd w:id="2"/>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rPr>
            </w:pPr>
            <w:bookmarkStart w:id="3" w:name="_Ref25559"/>
            <w:r>
              <w:rPr>
                <w:rFonts w:hint="eastAsia" w:ascii="宋体" w:hAnsi="宋体" w:eastAsia="宋体" w:cs="宋体"/>
                <w:sz w:val="21"/>
                <w:szCs w:val="21"/>
              </w:rPr>
              <w:t>杨欣. 大数据时代高校智慧党建体系构建研究[D].电子科技大学,2022.</w:t>
            </w:r>
            <w:bookmarkEnd w:id="3"/>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rPr>
            </w:pPr>
            <w:bookmarkStart w:id="4" w:name="_Ref25768"/>
            <w:r>
              <w:rPr>
                <w:rFonts w:hint="eastAsia" w:ascii="宋体" w:hAnsi="宋体" w:eastAsia="宋体" w:cs="宋体"/>
                <w:sz w:val="21"/>
                <w:szCs w:val="21"/>
              </w:rPr>
              <w:t>姜玉原.在新时代背景下加强和改进高校基层党建工作体系建设[J].中国高等教育,2019(19):23-25.</w:t>
            </w:r>
            <w:bookmarkEnd w:id="4"/>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rPr>
            </w:pPr>
            <w:bookmarkStart w:id="5" w:name="_Ref25843"/>
            <w:r>
              <w:rPr>
                <w:rFonts w:hint="eastAsia" w:ascii="宋体" w:hAnsi="宋体" w:eastAsia="宋体" w:cs="宋体"/>
                <w:sz w:val="21"/>
                <w:szCs w:val="21"/>
              </w:rPr>
              <w:t>钱昌照.论高校党建工作中系统思维、发散思维和创新思维的运用[J].学校党建与思想教育,2014(17):46-47.</w:t>
            </w:r>
            <w:bookmarkEnd w:id="5"/>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jc w:val="both"/>
              <w:textAlignment w:val="auto"/>
              <w:rPr>
                <w:rFonts w:hint="eastAsia" w:ascii="宋体" w:hAnsi="宋体" w:eastAsia="宋体" w:cs="宋体"/>
                <w:sz w:val="21"/>
                <w:szCs w:val="21"/>
              </w:rPr>
            </w:pPr>
            <w:bookmarkStart w:id="6" w:name="_Ref25911"/>
            <w:r>
              <w:rPr>
                <w:rFonts w:hint="eastAsia" w:ascii="宋体" w:hAnsi="宋体" w:eastAsia="宋体" w:cs="宋体"/>
                <w:sz w:val="21"/>
                <w:szCs w:val="21"/>
              </w:rPr>
              <w:t>滕建勇.新时代高校党建高质量发展的思考与探索[J].思想理论教育,2021(02):74-78.DOI:10.16075/j.cnki.cn31-1220/g4.2021.02.012.</w:t>
            </w:r>
            <w:bookmarkEnd w:id="6"/>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rPr>
            </w:pPr>
            <w:bookmarkStart w:id="7" w:name="_Ref25964"/>
            <w:r>
              <w:rPr>
                <w:rFonts w:hint="eastAsia" w:ascii="宋体" w:hAnsi="宋体" w:eastAsia="宋体" w:cs="宋体"/>
                <w:sz w:val="21"/>
                <w:szCs w:val="21"/>
              </w:rPr>
              <w:t>陈晓桦. 四川建院党务管理信息系统设计与实现[D].电子科技大学,2012.</w:t>
            </w:r>
            <w:bookmarkEnd w:id="7"/>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lang w:val="en-US" w:eastAsia="zh-CN"/>
              </w:rPr>
            </w:pPr>
            <w:bookmarkStart w:id="8" w:name="_Ref26039"/>
            <w:r>
              <w:rPr>
                <w:rFonts w:hint="eastAsia" w:ascii="宋体" w:hAnsi="宋体" w:eastAsia="宋体" w:cs="宋体"/>
                <w:sz w:val="21"/>
                <w:szCs w:val="21"/>
                <w:lang w:val="en-US" w:eastAsia="zh-CN"/>
              </w:rPr>
              <w:t>杨磊. 基于微服务与推荐算法的云课堂平台设计和实现[D].华东师范大学,2022.DOI:10.27149/d.cnki.ghdsu.2022.004731.</w:t>
            </w:r>
            <w:bookmarkEnd w:id="8"/>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rPr>
            </w:pPr>
            <w:bookmarkStart w:id="9" w:name="_Ref26156"/>
            <w:r>
              <w:rPr>
                <w:rFonts w:hint="eastAsia" w:ascii="宋体" w:hAnsi="宋体" w:eastAsia="宋体" w:cs="宋体"/>
                <w:sz w:val="21"/>
                <w:szCs w:val="21"/>
              </w:rPr>
              <w:t>王晓洁,秦冰峰. 基于Spring Boot2.0框架的信息管理系统的设计与实现[J]. 电子元器件与信息技术,2018,(12):29-31.</w:t>
            </w:r>
            <w:bookmarkEnd w:id="9"/>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rPr>
            </w:pPr>
            <w:bookmarkStart w:id="10" w:name="_Ref26581"/>
            <w:r>
              <w:rPr>
                <w:rFonts w:hint="eastAsia" w:ascii="宋体" w:hAnsi="宋体" w:eastAsia="宋体" w:cs="宋体"/>
                <w:sz w:val="21"/>
                <w:szCs w:val="21"/>
              </w:rPr>
              <w:t>邝菁. 高校数字党建工作系统平台的设计与实现[D].华南理工大学,2015.</w:t>
            </w:r>
            <w:bookmarkEnd w:id="10"/>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lang w:val="en-US" w:eastAsia="zh-CN"/>
              </w:rPr>
            </w:pPr>
            <w:bookmarkStart w:id="11" w:name="_Ref26212"/>
            <w:r>
              <w:rPr>
                <w:rFonts w:hint="eastAsia" w:ascii="宋体" w:hAnsi="宋体" w:eastAsia="宋体" w:cs="宋体"/>
                <w:sz w:val="21"/>
                <w:szCs w:val="21"/>
                <w:lang w:val="en-US" w:eastAsia="zh-CN"/>
              </w:rPr>
              <w:t>王义钊. 基于JSP的物流管理系统的设计与实现[D].天津职业技术师范大学,2018.</w:t>
            </w:r>
            <w:bookmarkEnd w:id="11"/>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lang w:val="en-US" w:eastAsia="zh-CN"/>
              </w:rPr>
            </w:pPr>
            <w:bookmarkStart w:id="12" w:name="_Ref24439"/>
            <w:r>
              <w:rPr>
                <w:rFonts w:hint="eastAsia" w:ascii="宋体" w:hAnsi="宋体" w:eastAsia="宋体" w:cs="宋体"/>
                <w:sz w:val="21"/>
                <w:szCs w:val="21"/>
                <w:lang w:val="en-US" w:eastAsia="zh-CN"/>
              </w:rPr>
              <w:t>周正宇,康华夏,刘文军,陈晨.基于Spark的数据分析可视化平台设计与实现[J].电脑知识与技术,2022,18(24):72-74.DOI:10.14004/j.cnki.ckt.2022.1431.</w:t>
            </w:r>
            <w:bookmarkEnd w:id="12"/>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lang w:val="en-US" w:eastAsia="zh-CN"/>
              </w:rPr>
            </w:pPr>
            <w:bookmarkStart w:id="13" w:name="_Ref25086"/>
            <w:r>
              <w:rPr>
                <w:rFonts w:hint="eastAsia" w:ascii="宋体" w:hAnsi="宋体" w:eastAsia="宋体" w:cs="宋体"/>
                <w:sz w:val="21"/>
                <w:szCs w:val="21"/>
                <w:lang w:val="en-US" w:eastAsia="zh-CN"/>
              </w:rPr>
              <w:t>曹海平.依托于Spark平台的大数据挖掘技术分析[J].软件,2022,43(07):84-86.</w:t>
            </w:r>
            <w:bookmarkEnd w:id="13"/>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lang w:val="en-US" w:eastAsia="zh-CN"/>
              </w:rPr>
            </w:pPr>
            <w:bookmarkStart w:id="14" w:name="_Ref24818"/>
            <w:r>
              <w:rPr>
                <w:rFonts w:hint="eastAsia" w:ascii="宋体" w:hAnsi="宋体" w:eastAsia="宋体" w:cs="宋体"/>
                <w:sz w:val="21"/>
                <w:szCs w:val="21"/>
                <w:lang w:val="en-US" w:eastAsia="zh-CN"/>
              </w:rPr>
              <w:t>常明杰.基于Spark的智慧校园数据挖掘技术应用研究[J].邯郸职业技术学院学报,2022,35(01):23-25+41.</w:t>
            </w:r>
            <w:bookmarkEnd w:id="14"/>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宋体"/>
                <w:sz w:val="21"/>
                <w:szCs w:val="21"/>
                <w:lang w:val="en-US" w:eastAsia="zh-CN"/>
              </w:rPr>
            </w:pPr>
            <w:bookmarkStart w:id="15" w:name="_Ref24850"/>
            <w:r>
              <w:rPr>
                <w:rFonts w:hint="eastAsia" w:ascii="宋体" w:hAnsi="宋体" w:eastAsia="宋体" w:cs="宋体"/>
                <w:sz w:val="21"/>
                <w:szCs w:val="21"/>
                <w:lang w:val="en-US" w:eastAsia="zh-CN"/>
              </w:rPr>
              <w:t>梁宇锋.校园大数据分析及其可视化研究[D].浙江农林大学,2019.DOI:10.27756/d.cnki.gzjlx.2019.000065.</w:t>
            </w:r>
            <w:bookmarkEnd w:id="15"/>
          </w:p>
          <w:p>
            <w:pPr>
              <w:pStyle w:val="12"/>
              <w:keepNext w:val="0"/>
              <w:keepLines w:val="0"/>
              <w:pageBreakBefore w:val="0"/>
              <w:widowControl w:val="0"/>
              <w:numPr>
                <w:ilvl w:val="0"/>
                <w:numId w:val="2"/>
              </w:numPr>
              <w:kinsoku/>
              <w:wordWrap w:val="0"/>
              <w:overflowPunct/>
              <w:topLinePunct w:val="0"/>
              <w:autoSpaceDE w:val="0"/>
              <w:autoSpaceDN/>
              <w:bidi w:val="0"/>
              <w:adjustRightInd w:val="0"/>
              <w:snapToGrid w:val="0"/>
              <w:spacing w:before="60" w:line="320" w:lineRule="exact"/>
              <w:ind w:left="442" w:hanging="442" w:firstLineChars="0"/>
              <w:textAlignment w:val="auto"/>
              <w:rPr>
                <w:rFonts w:hint="eastAsia" w:ascii="宋体" w:hAnsi="宋体" w:eastAsia="宋体" w:cs="Times New Roman"/>
                <w:sz w:val="21"/>
                <w:szCs w:val="21"/>
                <w:lang w:val="en-US" w:eastAsia="zh-CN"/>
              </w:rPr>
            </w:pPr>
            <w:bookmarkStart w:id="16" w:name="_Ref24916"/>
            <w:r>
              <w:rPr>
                <w:rFonts w:hint="eastAsia" w:ascii="宋体" w:hAnsi="宋体" w:eastAsia="宋体" w:cs="宋体"/>
                <w:sz w:val="21"/>
                <w:szCs w:val="21"/>
                <w:lang w:val="en-US" w:eastAsia="zh-CN"/>
              </w:rPr>
              <w:t>檀照望. 基于Spark的大数据处理可视化工具的设计和实现[D].北京邮电大学,2017.</w:t>
            </w:r>
            <w:bookmarkEnd w:id="16"/>
          </w:p>
          <w:p>
            <w:pPr>
              <w:rPr>
                <w:rFonts w:ascii="宋体" w:hAnsi="宋体" w:eastAsia="宋体"/>
                <w:sz w:val="24"/>
                <w:szCs w:val="24"/>
              </w:rPr>
            </w:pPr>
            <w:bookmarkStart w:id="17" w:name="_GoBack"/>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Pr>
          <w:p>
            <w:pPr>
              <w:rPr>
                <w:rFonts w:ascii="宋体" w:hAnsi="宋体" w:eastAsia="宋体"/>
                <w:sz w:val="24"/>
                <w:szCs w:val="24"/>
              </w:rPr>
            </w:pPr>
            <w:r>
              <w:rPr>
                <w:rFonts w:hint="eastAsia" w:ascii="宋体" w:hAnsi="宋体" w:eastAsia="宋体"/>
                <w:sz w:val="24"/>
                <w:szCs w:val="24"/>
              </w:rPr>
              <w:t>指导教师审查意见：</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指导教师签名： </w:t>
            </w:r>
            <w:r>
              <w:rPr>
                <w:rFonts w:ascii="宋体" w:hAnsi="宋体" w:eastAsia="宋体"/>
                <w:sz w:val="24"/>
                <w:szCs w:val="24"/>
              </w:rPr>
              <w:t xml:space="preserve">                                    </w:t>
            </w:r>
            <w:r>
              <w:rPr>
                <w:rFonts w:hint="eastAsia" w:ascii="宋体" w:hAnsi="宋体" w:eastAsia="宋体"/>
                <w:sz w:val="24"/>
                <w:szCs w:val="24"/>
              </w:rPr>
              <w:t xml:space="preserve">年 </w:t>
            </w:r>
            <w:r>
              <w:rPr>
                <w:rFonts w:ascii="宋体" w:hAnsi="宋体" w:eastAsia="宋体"/>
                <w:sz w:val="24"/>
                <w:szCs w:val="24"/>
              </w:rPr>
              <w:t xml:space="preserve">  </w:t>
            </w:r>
            <w:r>
              <w:rPr>
                <w:rFonts w:hint="eastAsia" w:ascii="宋体" w:hAnsi="宋体" w:eastAsia="宋体"/>
                <w:sz w:val="24"/>
                <w:szCs w:val="24"/>
              </w:rPr>
              <w:t xml:space="preserve">月 </w:t>
            </w:r>
            <w:r>
              <w:rPr>
                <w:rFonts w:ascii="宋体" w:hAnsi="宋体" w:eastAsia="宋体"/>
                <w:sz w:val="24"/>
                <w:szCs w:val="24"/>
              </w:rPr>
              <w:t xml:space="preserve">  </w:t>
            </w:r>
            <w:r>
              <w:rPr>
                <w:rFonts w:hint="eastAsia" w:ascii="宋体" w:hAnsi="宋体" w:eastAsia="宋体"/>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Pr>
          <w:p>
            <w:pPr>
              <w:rPr>
                <w:rFonts w:ascii="宋体" w:hAnsi="宋体" w:eastAsia="宋体"/>
                <w:sz w:val="24"/>
                <w:szCs w:val="24"/>
              </w:rPr>
            </w:pPr>
            <w:r>
              <w:rPr>
                <w:rFonts w:hint="eastAsia" w:ascii="宋体" w:hAnsi="宋体" w:eastAsia="宋体"/>
                <w:sz w:val="24"/>
                <w:szCs w:val="24"/>
              </w:rPr>
              <w:t>系主任审查意见：</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系主任签名： </w:t>
            </w:r>
            <w:r>
              <w:rPr>
                <w:rFonts w:ascii="宋体" w:hAnsi="宋体" w:eastAsia="宋体"/>
                <w:sz w:val="24"/>
                <w:szCs w:val="24"/>
              </w:rPr>
              <w:t xml:space="preserve">                                      </w:t>
            </w:r>
            <w:r>
              <w:rPr>
                <w:rFonts w:hint="eastAsia" w:ascii="宋体" w:hAnsi="宋体" w:eastAsia="宋体"/>
                <w:sz w:val="24"/>
                <w:szCs w:val="24"/>
              </w:rPr>
              <w:t xml:space="preserve">年 </w:t>
            </w:r>
            <w:r>
              <w:rPr>
                <w:rFonts w:ascii="宋体" w:hAnsi="宋体" w:eastAsia="宋体"/>
                <w:sz w:val="24"/>
                <w:szCs w:val="24"/>
              </w:rPr>
              <w:t xml:space="preserve">  </w:t>
            </w:r>
            <w:r>
              <w:rPr>
                <w:rFonts w:hint="eastAsia" w:ascii="宋体" w:hAnsi="宋体" w:eastAsia="宋体"/>
                <w:sz w:val="24"/>
                <w:szCs w:val="24"/>
              </w:rPr>
              <w:t xml:space="preserve">月 </w:t>
            </w:r>
            <w:r>
              <w:rPr>
                <w:rFonts w:ascii="宋体" w:hAnsi="宋体" w:eastAsia="宋体"/>
                <w:sz w:val="24"/>
                <w:szCs w:val="24"/>
              </w:rPr>
              <w:t xml:space="preserve">  </w:t>
            </w:r>
            <w:r>
              <w:rPr>
                <w:rFonts w:hint="eastAsia" w:ascii="宋体" w:hAnsi="宋体" w:eastAsia="宋体"/>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Pr>
          <w:p>
            <w:pPr>
              <w:rPr>
                <w:rFonts w:ascii="宋体" w:hAnsi="宋体" w:eastAsia="宋体"/>
                <w:sz w:val="24"/>
                <w:szCs w:val="24"/>
              </w:rPr>
            </w:pPr>
            <w:r>
              <w:rPr>
                <w:rFonts w:hint="eastAsia" w:ascii="宋体" w:hAnsi="宋体" w:eastAsia="宋体"/>
                <w:sz w:val="24"/>
                <w:szCs w:val="24"/>
              </w:rPr>
              <w:t>学院审查意见：</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分管院长签名（盖章）： </w:t>
            </w:r>
            <w:r>
              <w:rPr>
                <w:rFonts w:ascii="宋体" w:hAnsi="宋体" w:eastAsia="宋体"/>
                <w:sz w:val="24"/>
                <w:szCs w:val="24"/>
              </w:rPr>
              <w:t xml:space="preserve">                             </w:t>
            </w:r>
            <w:r>
              <w:rPr>
                <w:rFonts w:hint="eastAsia" w:ascii="宋体" w:hAnsi="宋体" w:eastAsia="宋体"/>
                <w:sz w:val="24"/>
                <w:szCs w:val="24"/>
              </w:rPr>
              <w:t xml:space="preserve">年 </w:t>
            </w:r>
            <w:r>
              <w:rPr>
                <w:rFonts w:ascii="宋体" w:hAnsi="宋体" w:eastAsia="宋体"/>
                <w:sz w:val="24"/>
                <w:szCs w:val="24"/>
              </w:rPr>
              <w:t xml:space="preserve">  </w:t>
            </w:r>
            <w:r>
              <w:rPr>
                <w:rFonts w:hint="eastAsia" w:ascii="宋体" w:hAnsi="宋体" w:eastAsia="宋体"/>
                <w:sz w:val="24"/>
                <w:szCs w:val="24"/>
              </w:rPr>
              <w:t xml:space="preserve">月 </w:t>
            </w:r>
            <w:r>
              <w:rPr>
                <w:rFonts w:ascii="宋体" w:hAnsi="宋体" w:eastAsia="宋体"/>
                <w:sz w:val="24"/>
                <w:szCs w:val="24"/>
              </w:rPr>
              <w:t xml:space="preserve">  </w:t>
            </w:r>
            <w:r>
              <w:rPr>
                <w:rFonts w:hint="eastAsia" w:ascii="宋体" w:hAnsi="宋体" w:eastAsia="宋体"/>
                <w:sz w:val="24"/>
                <w:szCs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B449C"/>
    <w:multiLevelType w:val="singleLevel"/>
    <w:tmpl w:val="137B449C"/>
    <w:lvl w:ilvl="0" w:tentative="0">
      <w:start w:val="1"/>
      <w:numFmt w:val="decimal"/>
      <w:lvlText w:val="(%1)"/>
      <w:lvlJc w:val="left"/>
      <w:pPr>
        <w:tabs>
          <w:tab w:val="left" w:pos="312"/>
        </w:tabs>
      </w:pPr>
    </w:lvl>
  </w:abstractNum>
  <w:abstractNum w:abstractNumId="1">
    <w:nsid w:val="49F45BE2"/>
    <w:multiLevelType w:val="multilevel"/>
    <w:tmpl w:val="49F45BE2"/>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ExNzc4ZjA1YmEwYTM2Mjk1YmYzMzk5ODJiMzRlOTIifQ=="/>
  </w:docVars>
  <w:rsids>
    <w:rsidRoot w:val="009F0D2C"/>
    <w:rsid w:val="00006D6D"/>
    <w:rsid w:val="00010522"/>
    <w:rsid w:val="00011E57"/>
    <w:rsid w:val="000254F1"/>
    <w:rsid w:val="000364E2"/>
    <w:rsid w:val="00036B11"/>
    <w:rsid w:val="000431AD"/>
    <w:rsid w:val="00043D0D"/>
    <w:rsid w:val="00044DD2"/>
    <w:rsid w:val="00050D7F"/>
    <w:rsid w:val="0005387A"/>
    <w:rsid w:val="00056086"/>
    <w:rsid w:val="00064959"/>
    <w:rsid w:val="00067522"/>
    <w:rsid w:val="0007026E"/>
    <w:rsid w:val="00077ECE"/>
    <w:rsid w:val="00081CD4"/>
    <w:rsid w:val="00082D1C"/>
    <w:rsid w:val="00086836"/>
    <w:rsid w:val="00091886"/>
    <w:rsid w:val="000A788B"/>
    <w:rsid w:val="000C76BB"/>
    <w:rsid w:val="000D14B2"/>
    <w:rsid w:val="000D1799"/>
    <w:rsid w:val="000F19E9"/>
    <w:rsid w:val="001176C3"/>
    <w:rsid w:val="001300AE"/>
    <w:rsid w:val="0013207D"/>
    <w:rsid w:val="00135D42"/>
    <w:rsid w:val="00154FC7"/>
    <w:rsid w:val="0017261E"/>
    <w:rsid w:val="00174AB5"/>
    <w:rsid w:val="0019550B"/>
    <w:rsid w:val="0019576A"/>
    <w:rsid w:val="001A16DD"/>
    <w:rsid w:val="001B2F07"/>
    <w:rsid w:val="001C62DA"/>
    <w:rsid w:val="001E2932"/>
    <w:rsid w:val="002006F7"/>
    <w:rsid w:val="0020312C"/>
    <w:rsid w:val="00204491"/>
    <w:rsid w:val="002078C1"/>
    <w:rsid w:val="00212F4B"/>
    <w:rsid w:val="00214D7E"/>
    <w:rsid w:val="00215F46"/>
    <w:rsid w:val="0023225A"/>
    <w:rsid w:val="0025083B"/>
    <w:rsid w:val="00250955"/>
    <w:rsid w:val="00253E5C"/>
    <w:rsid w:val="00273B17"/>
    <w:rsid w:val="002752F4"/>
    <w:rsid w:val="002770F6"/>
    <w:rsid w:val="00286AE5"/>
    <w:rsid w:val="002C147D"/>
    <w:rsid w:val="002C2F99"/>
    <w:rsid w:val="002C6ACA"/>
    <w:rsid w:val="002D19F4"/>
    <w:rsid w:val="002D1EF7"/>
    <w:rsid w:val="002F3CA3"/>
    <w:rsid w:val="003038A2"/>
    <w:rsid w:val="0031161C"/>
    <w:rsid w:val="00313E14"/>
    <w:rsid w:val="00317F7D"/>
    <w:rsid w:val="00334F10"/>
    <w:rsid w:val="00351EEB"/>
    <w:rsid w:val="00372E4E"/>
    <w:rsid w:val="00374A6B"/>
    <w:rsid w:val="00381DF9"/>
    <w:rsid w:val="003A56B3"/>
    <w:rsid w:val="003A66BD"/>
    <w:rsid w:val="003C32DA"/>
    <w:rsid w:val="003C4420"/>
    <w:rsid w:val="003C4C22"/>
    <w:rsid w:val="003D2425"/>
    <w:rsid w:val="003E0DA9"/>
    <w:rsid w:val="003F07A5"/>
    <w:rsid w:val="00437091"/>
    <w:rsid w:val="0044060F"/>
    <w:rsid w:val="004540F6"/>
    <w:rsid w:val="00466A21"/>
    <w:rsid w:val="004816EE"/>
    <w:rsid w:val="004830D4"/>
    <w:rsid w:val="00490FB8"/>
    <w:rsid w:val="00492E13"/>
    <w:rsid w:val="004B5F50"/>
    <w:rsid w:val="004C3155"/>
    <w:rsid w:val="004C6DCC"/>
    <w:rsid w:val="004F3452"/>
    <w:rsid w:val="00504804"/>
    <w:rsid w:val="0051202A"/>
    <w:rsid w:val="00513346"/>
    <w:rsid w:val="0051607A"/>
    <w:rsid w:val="0053212B"/>
    <w:rsid w:val="00534785"/>
    <w:rsid w:val="0053631C"/>
    <w:rsid w:val="0055455A"/>
    <w:rsid w:val="00566026"/>
    <w:rsid w:val="00566D50"/>
    <w:rsid w:val="00576984"/>
    <w:rsid w:val="00587D11"/>
    <w:rsid w:val="005919FE"/>
    <w:rsid w:val="005A4B01"/>
    <w:rsid w:val="005A6933"/>
    <w:rsid w:val="005B0EDF"/>
    <w:rsid w:val="005B3C4B"/>
    <w:rsid w:val="005D60AA"/>
    <w:rsid w:val="005E7F2E"/>
    <w:rsid w:val="005F5B60"/>
    <w:rsid w:val="0061006F"/>
    <w:rsid w:val="00643E85"/>
    <w:rsid w:val="00647A22"/>
    <w:rsid w:val="00671DFF"/>
    <w:rsid w:val="00677430"/>
    <w:rsid w:val="00680E94"/>
    <w:rsid w:val="006920FC"/>
    <w:rsid w:val="006A0463"/>
    <w:rsid w:val="006D1E94"/>
    <w:rsid w:val="006D450F"/>
    <w:rsid w:val="006D6FA3"/>
    <w:rsid w:val="006F588B"/>
    <w:rsid w:val="00722B47"/>
    <w:rsid w:val="00726175"/>
    <w:rsid w:val="0075668F"/>
    <w:rsid w:val="0076683B"/>
    <w:rsid w:val="00771196"/>
    <w:rsid w:val="00796585"/>
    <w:rsid w:val="007C219C"/>
    <w:rsid w:val="007C2DD7"/>
    <w:rsid w:val="007C2F14"/>
    <w:rsid w:val="007E1259"/>
    <w:rsid w:val="00814DD2"/>
    <w:rsid w:val="00834F93"/>
    <w:rsid w:val="008436BC"/>
    <w:rsid w:val="008607D5"/>
    <w:rsid w:val="00862128"/>
    <w:rsid w:val="00872D20"/>
    <w:rsid w:val="00874212"/>
    <w:rsid w:val="008743E7"/>
    <w:rsid w:val="00876B8C"/>
    <w:rsid w:val="00882011"/>
    <w:rsid w:val="00894775"/>
    <w:rsid w:val="00896EF6"/>
    <w:rsid w:val="008A2E90"/>
    <w:rsid w:val="008A5FB2"/>
    <w:rsid w:val="008A653B"/>
    <w:rsid w:val="008C444C"/>
    <w:rsid w:val="008D2445"/>
    <w:rsid w:val="008E55C1"/>
    <w:rsid w:val="008F73EC"/>
    <w:rsid w:val="009013CD"/>
    <w:rsid w:val="009015AD"/>
    <w:rsid w:val="00905473"/>
    <w:rsid w:val="00907B55"/>
    <w:rsid w:val="00910FF6"/>
    <w:rsid w:val="009716AB"/>
    <w:rsid w:val="009800F7"/>
    <w:rsid w:val="009862CF"/>
    <w:rsid w:val="009874D2"/>
    <w:rsid w:val="009A71CB"/>
    <w:rsid w:val="009C6DDC"/>
    <w:rsid w:val="009D3EA7"/>
    <w:rsid w:val="009D63CD"/>
    <w:rsid w:val="009E0167"/>
    <w:rsid w:val="009E7B66"/>
    <w:rsid w:val="009F0D2C"/>
    <w:rsid w:val="00A0758A"/>
    <w:rsid w:val="00A31D3D"/>
    <w:rsid w:val="00A6135D"/>
    <w:rsid w:val="00A63C8A"/>
    <w:rsid w:val="00A734C0"/>
    <w:rsid w:val="00A75FFC"/>
    <w:rsid w:val="00A76416"/>
    <w:rsid w:val="00A80BD8"/>
    <w:rsid w:val="00AA6811"/>
    <w:rsid w:val="00AA75E0"/>
    <w:rsid w:val="00AB01CC"/>
    <w:rsid w:val="00AC4A99"/>
    <w:rsid w:val="00AE20FE"/>
    <w:rsid w:val="00AF4A82"/>
    <w:rsid w:val="00B01A4B"/>
    <w:rsid w:val="00B1069E"/>
    <w:rsid w:val="00B1398B"/>
    <w:rsid w:val="00B22803"/>
    <w:rsid w:val="00B32C60"/>
    <w:rsid w:val="00B50B1B"/>
    <w:rsid w:val="00B64539"/>
    <w:rsid w:val="00B7017B"/>
    <w:rsid w:val="00BB0B34"/>
    <w:rsid w:val="00BB6CDC"/>
    <w:rsid w:val="00BE005C"/>
    <w:rsid w:val="00BF4BE8"/>
    <w:rsid w:val="00BF6893"/>
    <w:rsid w:val="00C05D9B"/>
    <w:rsid w:val="00C31144"/>
    <w:rsid w:val="00C33C3F"/>
    <w:rsid w:val="00C3467A"/>
    <w:rsid w:val="00C35090"/>
    <w:rsid w:val="00C573BE"/>
    <w:rsid w:val="00C8706C"/>
    <w:rsid w:val="00CD520D"/>
    <w:rsid w:val="00CF52CF"/>
    <w:rsid w:val="00D04147"/>
    <w:rsid w:val="00D1338E"/>
    <w:rsid w:val="00D35024"/>
    <w:rsid w:val="00D378CB"/>
    <w:rsid w:val="00D43E4E"/>
    <w:rsid w:val="00D5248F"/>
    <w:rsid w:val="00D535CF"/>
    <w:rsid w:val="00D57B7B"/>
    <w:rsid w:val="00D625D5"/>
    <w:rsid w:val="00D72644"/>
    <w:rsid w:val="00D74824"/>
    <w:rsid w:val="00D81929"/>
    <w:rsid w:val="00D9490D"/>
    <w:rsid w:val="00DA6120"/>
    <w:rsid w:val="00DA7476"/>
    <w:rsid w:val="00DB42AB"/>
    <w:rsid w:val="00DC11C7"/>
    <w:rsid w:val="00DC419C"/>
    <w:rsid w:val="00DD4234"/>
    <w:rsid w:val="00DF09DB"/>
    <w:rsid w:val="00DF59DF"/>
    <w:rsid w:val="00E03420"/>
    <w:rsid w:val="00E11CDB"/>
    <w:rsid w:val="00E22B59"/>
    <w:rsid w:val="00E24970"/>
    <w:rsid w:val="00E31408"/>
    <w:rsid w:val="00E47E42"/>
    <w:rsid w:val="00E5366B"/>
    <w:rsid w:val="00E65A55"/>
    <w:rsid w:val="00E906AE"/>
    <w:rsid w:val="00EB0EC7"/>
    <w:rsid w:val="00ED0132"/>
    <w:rsid w:val="00ED4FB3"/>
    <w:rsid w:val="00F05A51"/>
    <w:rsid w:val="00F10B34"/>
    <w:rsid w:val="00F36172"/>
    <w:rsid w:val="00F463CE"/>
    <w:rsid w:val="00F47B36"/>
    <w:rsid w:val="00F504EB"/>
    <w:rsid w:val="00F509D4"/>
    <w:rsid w:val="00F85F39"/>
    <w:rsid w:val="00F94770"/>
    <w:rsid w:val="00FA03DB"/>
    <w:rsid w:val="00FA2DC5"/>
    <w:rsid w:val="00FB03A0"/>
    <w:rsid w:val="00FB1311"/>
    <w:rsid w:val="00FB2932"/>
    <w:rsid w:val="00FD68FB"/>
    <w:rsid w:val="00FD6A62"/>
    <w:rsid w:val="08FA09CE"/>
    <w:rsid w:val="28773C04"/>
    <w:rsid w:val="2A38239F"/>
    <w:rsid w:val="35E42464"/>
    <w:rsid w:val="36E17FA3"/>
    <w:rsid w:val="5480536F"/>
    <w:rsid w:val="5BEF1728"/>
    <w:rsid w:val="70074113"/>
    <w:rsid w:val="76733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rPr>
      <w:rFonts w:ascii="Times New Roman" w:hAnsi="Times New Roman" w:cs="Times New Roman"/>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Unresolved Mention"/>
    <w:basedOn w:val="8"/>
    <w:semiHidden/>
    <w:unhideWhenUsed/>
    <w:qFormat/>
    <w:uiPriority w:val="99"/>
    <w:rPr>
      <w:color w:val="605E5C"/>
      <w:shd w:val="clear" w:color="auto" w:fill="E1DFDD"/>
    </w:rPr>
  </w:style>
  <w:style w:type="character" w:customStyle="1" w:styleId="14">
    <w:name w:val="invisible"/>
    <w:basedOn w:val="8"/>
    <w:qFormat/>
    <w:uiPriority w:val="0"/>
  </w:style>
  <w:style w:type="character" w:customStyle="1" w:styleId="15">
    <w:name w:val="visible"/>
    <w:basedOn w:val="8"/>
    <w:qFormat/>
    <w:uiPriority w:val="0"/>
  </w:style>
  <w:style w:type="character" w:customStyle="1" w:styleId="16">
    <w:name w:val="userlink"/>
    <w:basedOn w:val="8"/>
    <w:qFormat/>
    <w:uiPriority w:val="0"/>
  </w:style>
  <w:style w:type="character" w:customStyle="1" w:styleId="17">
    <w:name w:val="css-18biwo"/>
    <w:basedOn w:val="8"/>
    <w:qFormat/>
    <w:uiPriority w:val="0"/>
  </w:style>
  <w:style w:type="character" w:customStyle="1" w:styleId="18">
    <w:name w:val="标题 1 字符"/>
    <w:basedOn w:val="8"/>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2668</Words>
  <Characters>3079</Characters>
  <Lines>36</Lines>
  <Paragraphs>10</Paragraphs>
  <TotalTime>1</TotalTime>
  <ScaleCrop>false</ScaleCrop>
  <LinksUpToDate>false</LinksUpToDate>
  <CharactersWithSpaces>3216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2022-08-24T08:33:00Z</dcterms:created>
  <dc:creator>徐 雯雯</dc:creator>
  <cp:lastModifiedBy>DO VIS</cp:lastModifiedBy>
  <dcterms:modified xsi:type="dcterms:W3CDTF">2023-05-31T13:41:59Z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A9E38F59097C48DDB41E606F37734C2A_13</vt:lpwstr>
  </property>
</Properties>
</file>