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承重钢结构钢材采用Q355B，质量等级D级，焊接材料应与主体材质相匹配。</w:t>
      </w:r>
    </w:p>
    <w:p>
      <w:r>
        <w:t xml:space="preserve">二、焊接</w:t>
      </w:r>
    </w:p>
    <w:p>
      <w:r>
        <w:t xml:space="preserve">本工程对接焊缝质量等级取一级，焊后按相应等级进行无损检测；角焊缝最小焊脚8mm。</w:t>
      </w:r>
    </w:p>
    <w:p>
      <w:r>
        <w:t xml:space="preserve">三、螺栓连接</w:t>
      </w:r>
    </w:p>
    <w:p>
      <w:r>
        <w:t xml:space="preserve">连接螺栓选用10.9级，摩擦面处理方式表面自然生红锈，抗滑移系数按0.30采用。</w:t>
      </w:r>
    </w:p>
    <w:p>
      <w:r>
        <w:t xml:space="preserve">四、涂装与防火</w:t>
      </w:r>
    </w:p>
    <w:p>
      <w:r>
        <w:t xml:space="preserve">钢构件防腐按两道环氧富锌底漆加两道面漆体系施工；室外及隐蔽部位构件耐火极限不低于1.00h。</w:t>
      </w:r>
    </w:p>
    <w:p>
      <w:r>
        <w:t xml:space="preserve">五、构造与安装要求</w:t>
      </w:r>
    </w:p>
    <w:p>
      <w:r>
        <w:t xml:space="preserve">安装阶段应保证构件定位与临时支撑，焊缝与螺栓施工按前述要求执行。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