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高大模板支撑体系（高支模）专项施工方案（合成样例）</w:t>
      </w:r>
    </w:p>
    <w:p>
      <w:pPr>
        <w:pStyle w:val="Heading1"/>
      </w:pPr>
      <w:r>
        <w:t>一、工程概况</w:t>
      </w:r>
    </w:p>
    <w:p>
      <w:r>
        <w:t>本工程为合成样例项目 G0003（虚构，仅用于测试），模板支撑体系采用碗扣式钢管脚手架搭设。</w:t>
      </w:r>
    </w:p>
    <w:p>
      <w:r>
        <w:t>本工程属危大工程中的混凝土模板支撑工程，编制本专项施工方案。</w:t>
      </w:r>
    </w:p>
    <w:p>
      <w:pPr>
        <w:pStyle w:val="Heading1"/>
      </w:pPr>
      <w:r>
        <w:t>二、编制依据</w:t>
      </w:r>
    </w:p>
    <w:p>
      <w:r>
        <w:t>1.《危险性较大的分部分项工程安全管理规定》（住建部令第37号）；</w:t>
      </w:r>
    </w:p>
    <w:p>
      <w:r>
        <w:t>2.《关于实施〈危险性较大的分部分项工程安全管理规定〉有关问题的通知》（建办质〔2018〕31号）；</w:t>
      </w:r>
    </w:p>
    <w:p>
      <w:r>
        <w:t>3.《建筑施工模板安全技术规范》JGJ 162-2008；</w:t>
      </w:r>
    </w:p>
    <w:p>
      <w:r>
        <w:t>4.《建筑施工扣件式钢管脚手架安全技术规范》JGJ 130-2011。</w:t>
      </w:r>
    </w:p>
    <w:p>
      <w:pPr>
        <w:pStyle w:val="Heading1"/>
      </w:pPr>
      <w:r>
        <w:t>三、施工计划</w:t>
      </w:r>
    </w:p>
    <w:p>
      <w:r>
        <w:t>计划工期38天，分4区组织搭设与浇筑。</w:t>
      </w:r>
    </w:p>
    <w:p>
      <w:pPr>
        <w:pStyle w:val="Heading1"/>
      </w:pPr>
      <w:r>
        <w:t>四、施工工艺技术</w:t>
      </w:r>
    </w:p>
    <w:p>
      <w:r>
        <w:t>4.1 模板支撑体系设计</w:t>
      </w:r>
    </w:p>
    <w:p>
      <w:r>
        <w:t>模板支撑体系搭设高度为6.2m。</w:t>
      </w:r>
    </w:p>
    <w:p>
      <w:r>
        <w:t>支撑体系采用碗扣式钢管钢管，立杆底部设置垫板与扫地杆。</w:t>
      </w:r>
    </w:p>
    <w:p>
      <w:r>
        <w:t>4.2 混凝土浇筑</w:t>
      </w:r>
    </w:p>
    <w:p>
      <w:r>
        <w:t>混凝土分层浇筑，浇筑顺序按方案执行，严禁超载堆放。</w:t>
      </w:r>
    </w:p>
    <w:p>
      <w:pPr>
        <w:pStyle w:val="Heading1"/>
      </w:pPr>
      <w:r>
        <w:t>五、施工安全保证措施</w:t>
      </w:r>
    </w:p>
    <w:p>
      <w:r>
        <w:t>5.1 组织保障</w:t>
      </w:r>
    </w:p>
    <w:p>
      <w:r>
        <w:t>成立以项目经理为组长的安全领导小组，责任到人。</w:t>
      </w:r>
    </w:p>
    <w:p>
      <w:r>
        <w:t>5.2 监测方案</w:t>
      </w:r>
    </w:p>
    <w:p>
      <w:r>
        <w:t>模板支撑体系立杆间距为90m，浇筑期间安排专人对支撑体系变形进行监测。</w:t>
      </w:r>
    </w:p>
    <w:p>
      <w:pPr>
        <w:pStyle w:val="Heading1"/>
      </w:pPr>
      <w:r>
        <w:t>六、施工管理及作业人员配备</w:t>
      </w:r>
    </w:p>
    <w:p>
      <w:r>
        <w:t>现场配备专职安全员2名，特种作业人员持证上岗。</w:t>
      </w:r>
    </w:p>
    <w:p>
      <w:pPr>
        <w:pStyle w:val="Heading1"/>
      </w:pPr>
      <w:r>
        <w:t>七、验收要求</w:t>
      </w:r>
    </w:p>
    <w:p>
      <w:r>
        <w:t>支撑体系验收执行JGJ 162-2008相关规定，验收合格后方可浇筑混凝土。</w:t>
      </w:r>
    </w:p>
    <w:p>
      <w:pPr>
        <w:pStyle w:val="Heading1"/>
      </w:pPr>
      <w:r>
        <w:t>八、应急处置措施</w:t>
      </w:r>
    </w:p>
    <w:p>
      <w:r>
        <w:t>编制应急预案，配备应急物资，定期组织演练。</w:t>
      </w:r>
    </w:p>
    <w:p>
      <w:pPr>
        <w:pStyle w:val="Heading1"/>
      </w:pPr>
      <w:r>
        <w:t>九、计算书及相关图纸</w:t>
      </w:r>
    </w:p>
    <w:p>
      <w:r>
        <w:t>模板支撑体系计算书及模板平面图见附件（合成样例略）。</w:t>
      </w:r>
    </w:p>
    <w:p>
      <w:r>
        <w:t>计算书中模板支撑体系搭设高度取7.2m。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