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G0008（虚构，仅用于测试），基坑采用钢板桩+内支撑支护形式。</w:t>
      </w:r>
    </w:p>
    <w:p>
      <w:r>
        <w:t>基坑开挖深度为580m，基坑侧壁安全等级为二级。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计划工期85天，分2段组织开挖。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土方开挖分层分段进行，每层开挖深度不超过1.5m。</w:t>
      </w:r>
    </w:p>
    <w:p>
      <w:r>
        <w:t>4.2 支护施工</w:t>
      </w:r>
    </w:p>
    <w:p>
      <w:r>
        <w:t>支护采用钢板桩+内支撑工艺，随挖随支，严禁超挖。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支护结构顶部水平位移控制值为23mm。</w:t>
      </w:r>
    </w:p>
    <w:p>
      <w:r>
        <w:t>开挖至坑底期间，监测频率为2次/d。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p>
      <w:r>
        <w:t>计算书中支护结构顶部水平位移控制值取28mm。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