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G0014（虚构，仅用于测试），基坑采用钢板桩+内支撑支护形式。</w:t>
      </w:r>
    </w:p>
    <w:p>
      <w:r>
        <w:t>基坑开挖深度为900m，基坑侧壁安全等级为二级。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计划工期81天，分3段组织开挖。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支护结构顶部水平位移控制值为24mm。</w:t>
      </w:r>
    </w:p>
    <w:p>
      <w:r>
        <w:t>开挖至坑底期间，监测频率为2.5次/d。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