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7559" w14:textId="77777777" w:rsidR="00931C05" w:rsidRDefault="00000000">
      <w:pPr>
        <w:spacing w:line="300" w:lineRule="auto"/>
      </w:pPr>
      <w:r>
        <w:rPr>
          <w:rFonts w:ascii="华文仿宋" w:eastAsia="华文仿宋" w:hAnsi="华文仿宋" w:hint="eastAsia"/>
          <w:kern w:val="2"/>
          <w:szCs w:val="22"/>
          <w:lang w:eastAsia="zh-CN"/>
        </w:rPr>
        <w:t xml:space="preserve">                         </w:t>
      </w:r>
      <w:r>
        <w:rPr>
          <w:rFonts w:ascii="华文仿宋" w:eastAsia="华文仿宋" w:hAnsi="华文仿宋" w:hint="eastAsia"/>
        </w:rPr>
        <w:t xml:space="preserve">                                  </w:t>
      </w:r>
    </w:p>
    <w:p w14:paraId="45D8B644" w14:textId="77777777" w:rsidR="00931C05" w:rsidRDefault="00931C05">
      <w:pPr>
        <w:spacing w:line="300" w:lineRule="auto"/>
        <w:rPr>
          <w:lang w:eastAsia="zh-CN"/>
        </w:rPr>
      </w:pPr>
    </w:p>
    <w:p w14:paraId="25D52DDD" w14:textId="77777777" w:rsidR="00931C05" w:rsidRDefault="00931C05">
      <w:pPr>
        <w:spacing w:line="300" w:lineRule="auto"/>
        <w:rPr>
          <w:lang w:eastAsia="zh-CN"/>
        </w:rPr>
      </w:pPr>
    </w:p>
    <w:p w14:paraId="7E4D44FB" w14:textId="77777777" w:rsidR="00931C05" w:rsidRDefault="00931C05">
      <w:pPr>
        <w:spacing w:line="300" w:lineRule="auto"/>
        <w:rPr>
          <w:lang w:eastAsia="zh-CN"/>
        </w:rPr>
      </w:pPr>
    </w:p>
    <w:p w14:paraId="755C5F3F" w14:textId="77777777" w:rsidR="00931C05" w:rsidRDefault="00931C05">
      <w:pPr>
        <w:spacing w:line="300" w:lineRule="auto"/>
        <w:rPr>
          <w:lang w:eastAsia="zh-CN"/>
        </w:rPr>
      </w:pPr>
    </w:p>
    <w:p w14:paraId="73BEDCB5" w14:textId="77777777" w:rsidR="00931C05" w:rsidRDefault="00931C05">
      <w:pPr>
        <w:spacing w:line="300" w:lineRule="auto"/>
        <w:rPr>
          <w:lang w:eastAsia="zh-CN"/>
        </w:rPr>
      </w:pPr>
    </w:p>
    <w:p w14:paraId="7C261073" w14:textId="77777777" w:rsidR="00931C05" w:rsidRDefault="00931C05">
      <w:pPr>
        <w:spacing w:line="300" w:lineRule="auto"/>
        <w:rPr>
          <w:lang w:eastAsia="zh-CN"/>
        </w:rPr>
      </w:pPr>
    </w:p>
    <w:p w14:paraId="5B51FFFD" w14:textId="77777777" w:rsidR="00931C05" w:rsidRDefault="00931C05">
      <w:pPr>
        <w:spacing w:line="300" w:lineRule="auto"/>
        <w:rPr>
          <w:lang w:eastAsia="zh-CN"/>
        </w:rPr>
      </w:pPr>
    </w:p>
    <w:p w14:paraId="73D6829F" w14:textId="77777777" w:rsidR="00931C05" w:rsidRDefault="00931C05">
      <w:pPr>
        <w:spacing w:line="300" w:lineRule="auto"/>
        <w:rPr>
          <w:lang w:eastAsia="zh-CN"/>
        </w:rPr>
      </w:pPr>
    </w:p>
    <w:p w14:paraId="075DF551" w14:textId="77777777" w:rsidR="00931C05" w:rsidRDefault="00931C05">
      <w:pPr>
        <w:spacing w:line="300" w:lineRule="auto"/>
      </w:pPr>
    </w:p>
    <w:p w14:paraId="3A98D91A" w14:textId="77777777" w:rsidR="00931C05" w:rsidRDefault="00931C05">
      <w:pPr>
        <w:spacing w:line="300" w:lineRule="auto"/>
      </w:pPr>
    </w:p>
    <w:tbl>
      <w:tblPr>
        <w:tblW w:w="9039" w:type="dxa"/>
        <w:tblBorders>
          <w:right w:val="single" w:sz="18" w:space="0" w:color="00A2E9"/>
        </w:tblBorders>
        <w:tblLook w:val="04A0" w:firstRow="1" w:lastRow="0" w:firstColumn="1" w:lastColumn="0" w:noHBand="0" w:noVBand="1"/>
      </w:tblPr>
      <w:tblGrid>
        <w:gridCol w:w="9039"/>
      </w:tblGrid>
      <w:tr w:rsidR="00931C05" w14:paraId="2BFB3A7F" w14:textId="77777777">
        <w:tc>
          <w:tcPr>
            <w:tcW w:w="9039" w:type="dxa"/>
          </w:tcPr>
          <w:p w14:paraId="14CD8886" w14:textId="77777777" w:rsidR="00931C05" w:rsidRDefault="00931C05">
            <w:pPr>
              <w:spacing w:line="300" w:lineRule="auto"/>
              <w:jc w:val="right"/>
            </w:pPr>
          </w:p>
        </w:tc>
      </w:tr>
      <w:tr w:rsidR="00931C05" w14:paraId="7867F930" w14:textId="77777777">
        <w:tc>
          <w:tcPr>
            <w:tcW w:w="9039" w:type="dxa"/>
          </w:tcPr>
          <w:p w14:paraId="5FFFEE5B" w14:textId="77777777" w:rsidR="00931C05" w:rsidRDefault="00000000">
            <w:pPr>
              <w:spacing w:line="300" w:lineRule="auto"/>
              <w:jc w:val="right"/>
              <w:rPr>
                <w:color w:val="000000" w:themeColor="text1"/>
                <w:sz w:val="72"/>
                <w:szCs w:val="72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72"/>
                <w:szCs w:val="72"/>
                <w:lang w:eastAsia="zh-CN"/>
              </w:rPr>
              <w:t>基于机器学习的</w:t>
            </w:r>
            <w:r>
              <w:rPr>
                <w:rFonts w:ascii="微软雅黑" w:eastAsia="微软雅黑" w:hAnsi="微软雅黑"/>
                <w:color w:val="000000" w:themeColor="text1"/>
                <w:sz w:val="72"/>
                <w:szCs w:val="72"/>
                <w:lang w:eastAsia="zh-CN"/>
              </w:rPr>
              <w:br/>
            </w:r>
            <w:r>
              <w:rPr>
                <w:rFonts w:ascii="微软雅黑" w:eastAsia="微软雅黑" w:hAnsi="微软雅黑" w:hint="eastAsia"/>
                <w:color w:val="000000" w:themeColor="text1"/>
                <w:sz w:val="72"/>
                <w:szCs w:val="72"/>
                <w:lang w:eastAsia="zh-CN"/>
              </w:rPr>
              <w:t>疾病预测系统</w:t>
            </w:r>
          </w:p>
        </w:tc>
      </w:tr>
      <w:tr w:rsidR="00931C05" w14:paraId="047AD06E" w14:textId="77777777">
        <w:tc>
          <w:tcPr>
            <w:tcW w:w="9039" w:type="dxa"/>
          </w:tcPr>
          <w:p w14:paraId="47CFA85D" w14:textId="77777777" w:rsidR="00931C05" w:rsidRDefault="00000000">
            <w:pPr>
              <w:spacing w:line="300" w:lineRule="auto"/>
              <w:jc w:val="right"/>
              <w:rPr>
                <w:sz w:val="72"/>
                <w:szCs w:val="72"/>
                <w:lang w:eastAsia="zh-CN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72"/>
                <w:szCs w:val="72"/>
                <w:lang w:val="zh-CN"/>
              </w:rPr>
              <w:t>概要设计</w:t>
            </w:r>
            <w:proofErr w:type="spellEnd"/>
            <w:r>
              <w:rPr>
                <w:rFonts w:ascii="微软雅黑" w:eastAsia="微软雅黑" w:hAnsi="微软雅黑" w:hint="eastAsia"/>
                <w:sz w:val="72"/>
                <w:szCs w:val="72"/>
                <w:lang w:val="zh-CN" w:eastAsia="zh-CN"/>
              </w:rPr>
              <w:t>说明书</w:t>
            </w:r>
          </w:p>
        </w:tc>
      </w:tr>
    </w:tbl>
    <w:p w14:paraId="769ABADD" w14:textId="77777777" w:rsidR="00931C05" w:rsidRDefault="00931C05">
      <w:pPr>
        <w:spacing w:line="300" w:lineRule="auto"/>
      </w:pPr>
    </w:p>
    <w:p w14:paraId="28FFA540" w14:textId="77777777" w:rsidR="00931C05" w:rsidRDefault="00931C05">
      <w:pPr>
        <w:spacing w:line="300" w:lineRule="auto"/>
      </w:pPr>
    </w:p>
    <w:p w14:paraId="7273508E" w14:textId="77777777" w:rsidR="00931C05" w:rsidRDefault="00931C05">
      <w:pPr>
        <w:spacing w:line="300" w:lineRule="auto"/>
      </w:pPr>
    </w:p>
    <w:p w14:paraId="4CE63C4A" w14:textId="77777777" w:rsidR="00931C05" w:rsidRDefault="00931C05">
      <w:pPr>
        <w:spacing w:line="300" w:lineRule="auto"/>
      </w:pPr>
    </w:p>
    <w:p w14:paraId="37A3C185" w14:textId="77777777" w:rsidR="00931C05" w:rsidRDefault="00931C05">
      <w:pPr>
        <w:spacing w:line="300" w:lineRule="auto"/>
      </w:pPr>
    </w:p>
    <w:p w14:paraId="2043CE9B" w14:textId="77777777" w:rsidR="00931C05" w:rsidRDefault="00931C05">
      <w:pPr>
        <w:spacing w:line="300" w:lineRule="auto"/>
      </w:pPr>
    </w:p>
    <w:p w14:paraId="6459C821" w14:textId="77777777" w:rsidR="00931C05" w:rsidRDefault="00931C05">
      <w:pPr>
        <w:spacing w:line="300" w:lineRule="auto"/>
      </w:pPr>
    </w:p>
    <w:p w14:paraId="635F8030" w14:textId="77777777" w:rsidR="00931C05" w:rsidRDefault="00931C05">
      <w:pPr>
        <w:spacing w:line="300" w:lineRule="auto"/>
      </w:pPr>
    </w:p>
    <w:p w14:paraId="61C5A859" w14:textId="77777777" w:rsidR="00931C05" w:rsidRDefault="00931C05">
      <w:pPr>
        <w:spacing w:line="300" w:lineRule="auto"/>
      </w:pPr>
    </w:p>
    <w:p w14:paraId="76D84249" w14:textId="77777777" w:rsidR="00931C05" w:rsidRDefault="00931C05">
      <w:pPr>
        <w:spacing w:line="300" w:lineRule="auto"/>
      </w:pPr>
    </w:p>
    <w:p w14:paraId="6173D032" w14:textId="77777777" w:rsidR="00931C05" w:rsidRDefault="00931C05">
      <w:pPr>
        <w:spacing w:line="300" w:lineRule="auto"/>
      </w:pPr>
    </w:p>
    <w:p w14:paraId="3306FABC" w14:textId="77777777" w:rsidR="00931C05" w:rsidRDefault="00931C05">
      <w:pPr>
        <w:spacing w:line="300" w:lineRule="auto"/>
      </w:pPr>
    </w:p>
    <w:p w14:paraId="2DCDDFB5" w14:textId="77777777" w:rsidR="00931C05" w:rsidRDefault="00931C05">
      <w:pPr>
        <w:spacing w:line="300" w:lineRule="auto"/>
      </w:pPr>
    </w:p>
    <w:p w14:paraId="4E0BDB53" w14:textId="77777777" w:rsidR="00931C05" w:rsidRDefault="00931C05">
      <w:pPr>
        <w:spacing w:line="300" w:lineRule="auto"/>
      </w:pPr>
    </w:p>
    <w:p w14:paraId="37E9DE50" w14:textId="77777777" w:rsidR="00931C05" w:rsidRDefault="00931C05">
      <w:pPr>
        <w:spacing w:line="300" w:lineRule="auto"/>
      </w:pPr>
    </w:p>
    <w:p w14:paraId="220270C4" w14:textId="77777777" w:rsidR="00931C05" w:rsidRDefault="00931C05">
      <w:pPr>
        <w:spacing w:line="300" w:lineRule="auto"/>
      </w:pPr>
    </w:p>
    <w:p w14:paraId="52ACD08A" w14:textId="77777777" w:rsidR="00931C05" w:rsidRDefault="00000000">
      <w:pPr>
        <w:wordWrap w:val="0"/>
        <w:spacing w:line="300" w:lineRule="auto"/>
        <w:jc w:val="right"/>
        <w:rPr>
          <w:rFonts w:ascii="Mongolian Baiti" w:eastAsia="微软雅黑" w:hAnsi="Mongolian Baiti" w:cs="Mongolian Baiti"/>
          <w:sz w:val="24"/>
          <w:lang w:eastAsia="zh-CN"/>
        </w:rPr>
      </w:pPr>
      <w:r>
        <w:rPr>
          <w:rFonts w:ascii="微软雅黑" w:eastAsia="微软雅黑" w:hAnsi="微软雅黑" w:hint="eastAsia"/>
          <w:sz w:val="24"/>
          <w:lang w:eastAsia="zh-CN"/>
        </w:rPr>
        <w:t xml:space="preserve">版本号： </w:t>
      </w:r>
      <w:r>
        <w:rPr>
          <w:rFonts w:ascii="Mongolian Baiti" w:eastAsia="微软雅黑" w:hAnsi="Mongolian Baiti" w:cs="Mongolian Baiti"/>
          <w:sz w:val="24"/>
          <w:lang w:eastAsia="zh-CN"/>
        </w:rPr>
        <w:t>V1.10</w:t>
      </w:r>
    </w:p>
    <w:p w14:paraId="4AC926F5" w14:textId="77777777" w:rsidR="00931C05" w:rsidRDefault="00931C05">
      <w:pPr>
        <w:widowControl w:val="0"/>
        <w:spacing w:before="240" w:line="300" w:lineRule="auto"/>
        <w:jc w:val="both"/>
        <w:rPr>
          <w:rFonts w:ascii="Mongolian Baiti" w:eastAsia="微软雅黑" w:hAnsi="Mongolian Baiti" w:cs="Mongolian Baiti"/>
          <w:kern w:val="2"/>
          <w:sz w:val="24"/>
          <w:lang w:eastAsia="zh-CN"/>
        </w:rPr>
      </w:pPr>
    </w:p>
    <w:p w14:paraId="21E86344" w14:textId="77777777" w:rsidR="00931C05" w:rsidRDefault="00000000">
      <w:pPr>
        <w:widowControl w:val="0"/>
        <w:spacing w:before="240" w:after="60" w:line="300" w:lineRule="auto"/>
        <w:jc w:val="center"/>
        <w:outlineLvl w:val="0"/>
        <w:rPr>
          <w:rFonts w:ascii="Arial" w:hAnsi="Arial" w:cs="Arial"/>
          <w:b/>
          <w:bCs/>
          <w:kern w:val="2"/>
          <w:sz w:val="32"/>
          <w:szCs w:val="32"/>
          <w:lang w:eastAsia="zh-CN"/>
        </w:rPr>
      </w:pPr>
      <w:bookmarkStart w:id="0" w:name="_Toc151507055"/>
      <w:bookmarkStart w:id="1" w:name="_Toc5297"/>
      <w:bookmarkStart w:id="2" w:name="_Toc336247053"/>
      <w:r>
        <w:rPr>
          <w:rFonts w:ascii="Arial" w:hAnsi="Arial" w:cs="Arial" w:hint="eastAsia"/>
          <w:b/>
          <w:bCs/>
          <w:kern w:val="2"/>
          <w:sz w:val="32"/>
          <w:szCs w:val="32"/>
          <w:lang w:eastAsia="zh-CN"/>
        </w:rPr>
        <w:t>修订历史记录</w:t>
      </w:r>
      <w:bookmarkEnd w:id="0"/>
      <w:bookmarkEnd w:id="1"/>
      <w:bookmarkEnd w:id="2"/>
    </w:p>
    <w:tbl>
      <w:tblPr>
        <w:tblW w:w="8207" w:type="dxa"/>
        <w:jc w:val="center"/>
        <w:tblBorders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1276"/>
        <w:gridCol w:w="4135"/>
        <w:gridCol w:w="1363"/>
      </w:tblGrid>
      <w:tr w:rsidR="00931C05" w14:paraId="6583CE74" w14:textId="77777777">
        <w:trPr>
          <w:trHeight w:val="367"/>
          <w:tblHeader/>
          <w:jc w:val="center"/>
        </w:trPr>
        <w:tc>
          <w:tcPr>
            <w:tcW w:w="1433" w:type="dxa"/>
            <w:shd w:val="pct20" w:color="000000" w:fill="FFFFFF"/>
            <w:vAlign w:val="center"/>
          </w:tcPr>
          <w:p w14:paraId="6B34EE82" w14:textId="77777777" w:rsidR="00931C05" w:rsidRDefault="00000000">
            <w:pPr>
              <w:keepLines/>
              <w:widowControl w:val="0"/>
              <w:spacing w:before="240" w:line="300" w:lineRule="auto"/>
              <w:jc w:val="center"/>
              <w:rPr>
                <w:rFonts w:ascii="宋体"/>
                <w:b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b/>
                <w:snapToGrid w:val="0"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1276" w:type="dxa"/>
            <w:shd w:val="pct20" w:color="000000" w:fill="FFFFFF"/>
            <w:vAlign w:val="center"/>
          </w:tcPr>
          <w:p w14:paraId="68AEE404" w14:textId="77777777" w:rsidR="00931C05" w:rsidRDefault="00000000">
            <w:pPr>
              <w:keepLines/>
              <w:widowControl w:val="0"/>
              <w:spacing w:before="240" w:line="300" w:lineRule="auto"/>
              <w:jc w:val="center"/>
              <w:rPr>
                <w:rFonts w:ascii="宋体"/>
                <w:b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b/>
                <w:snapToGrid w:val="0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4135" w:type="dxa"/>
            <w:shd w:val="pct20" w:color="000000" w:fill="FFFFFF"/>
            <w:vAlign w:val="center"/>
          </w:tcPr>
          <w:p w14:paraId="186E51C9" w14:textId="77777777" w:rsidR="00931C05" w:rsidRDefault="00000000">
            <w:pPr>
              <w:keepLines/>
              <w:widowControl w:val="0"/>
              <w:spacing w:before="240" w:line="300" w:lineRule="auto"/>
              <w:jc w:val="center"/>
              <w:rPr>
                <w:rFonts w:ascii="宋体"/>
                <w:b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b/>
                <w:snapToGrid w:val="0"/>
                <w:sz w:val="20"/>
                <w:szCs w:val="20"/>
                <w:lang w:eastAsia="zh-CN"/>
              </w:rPr>
              <w:t>说明</w:t>
            </w:r>
          </w:p>
        </w:tc>
        <w:tc>
          <w:tcPr>
            <w:tcW w:w="1363" w:type="dxa"/>
            <w:shd w:val="pct20" w:color="000000" w:fill="FFFFFF"/>
            <w:vAlign w:val="center"/>
          </w:tcPr>
          <w:p w14:paraId="5B4447D0" w14:textId="77777777" w:rsidR="00931C05" w:rsidRDefault="00000000">
            <w:pPr>
              <w:keepLines/>
              <w:widowControl w:val="0"/>
              <w:spacing w:before="240" w:line="300" w:lineRule="auto"/>
              <w:jc w:val="center"/>
              <w:rPr>
                <w:rFonts w:ascii="宋体"/>
                <w:b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b/>
                <w:snapToGrid w:val="0"/>
                <w:sz w:val="20"/>
                <w:szCs w:val="20"/>
                <w:lang w:eastAsia="zh-CN"/>
              </w:rPr>
              <w:t>作者</w:t>
            </w:r>
          </w:p>
        </w:tc>
      </w:tr>
      <w:tr w:rsidR="00931C05" w14:paraId="180EBCCC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0C941475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20</w:t>
            </w:r>
            <w:r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  <w:t>2</w:t>
            </w: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5/8/</w:t>
            </w:r>
            <w:r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  <w:t>2</w:t>
            </w: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276" w:type="dxa"/>
            <w:shd w:val="pct5" w:color="000000" w:fill="FFFFFF"/>
          </w:tcPr>
          <w:p w14:paraId="27E17797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1.0</w:t>
            </w:r>
          </w:p>
        </w:tc>
        <w:tc>
          <w:tcPr>
            <w:tcW w:w="4135" w:type="dxa"/>
            <w:shd w:val="pct5" w:color="000000" w:fill="FFFFFF"/>
          </w:tcPr>
          <w:p w14:paraId="0FB5A058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建立文档</w:t>
            </w:r>
          </w:p>
        </w:tc>
        <w:tc>
          <w:tcPr>
            <w:tcW w:w="1363" w:type="dxa"/>
            <w:shd w:val="pct5" w:color="000000" w:fill="FFFFFF"/>
          </w:tcPr>
          <w:p w14:paraId="45D50432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color w:val="000000" w:themeColor="text1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color w:val="000000" w:themeColor="text1"/>
                <w:sz w:val="20"/>
                <w:szCs w:val="20"/>
                <w:lang w:eastAsia="zh-CN"/>
              </w:rPr>
              <w:t>赵超文</w:t>
            </w:r>
          </w:p>
        </w:tc>
      </w:tr>
      <w:tr w:rsidR="00931C05" w14:paraId="01795FDF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086D8E4B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2025/8/29</w:t>
            </w:r>
          </w:p>
        </w:tc>
        <w:tc>
          <w:tcPr>
            <w:tcW w:w="1276" w:type="dxa"/>
            <w:shd w:val="pct5" w:color="000000" w:fill="FFFFFF"/>
          </w:tcPr>
          <w:p w14:paraId="6DF87EDA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1.1</w:t>
            </w:r>
          </w:p>
        </w:tc>
        <w:tc>
          <w:tcPr>
            <w:tcW w:w="4135" w:type="dxa"/>
            <w:shd w:val="pct5" w:color="000000" w:fill="FFFFFF"/>
          </w:tcPr>
          <w:p w14:paraId="71276675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数据探索与数据分析</w:t>
            </w:r>
          </w:p>
        </w:tc>
        <w:tc>
          <w:tcPr>
            <w:tcW w:w="1363" w:type="dxa"/>
            <w:shd w:val="pct5" w:color="000000" w:fill="FFFFFF"/>
          </w:tcPr>
          <w:p w14:paraId="0F927AB0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庄璟武</w:t>
            </w:r>
          </w:p>
        </w:tc>
      </w:tr>
      <w:tr w:rsidR="00931C05" w14:paraId="6AEF4736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285FAEC0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2025/8/29</w:t>
            </w:r>
          </w:p>
        </w:tc>
        <w:tc>
          <w:tcPr>
            <w:tcW w:w="1276" w:type="dxa"/>
            <w:shd w:val="pct5" w:color="000000" w:fill="FFFFFF"/>
          </w:tcPr>
          <w:p w14:paraId="79BFD330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1.2</w:t>
            </w:r>
          </w:p>
        </w:tc>
        <w:tc>
          <w:tcPr>
            <w:tcW w:w="4135" w:type="dxa"/>
            <w:shd w:val="pct5" w:color="000000" w:fill="FFFFFF"/>
          </w:tcPr>
          <w:p w14:paraId="4F15E32B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数据预处理</w:t>
            </w:r>
          </w:p>
        </w:tc>
        <w:tc>
          <w:tcPr>
            <w:tcW w:w="1363" w:type="dxa"/>
            <w:shd w:val="pct5" w:color="000000" w:fill="FFFFFF"/>
          </w:tcPr>
          <w:p w14:paraId="15B8BB1F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谢焱宁</w:t>
            </w:r>
          </w:p>
        </w:tc>
      </w:tr>
      <w:tr w:rsidR="00931C05" w14:paraId="4BCD10BA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788BD03C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2025/8/29</w:t>
            </w:r>
          </w:p>
        </w:tc>
        <w:tc>
          <w:tcPr>
            <w:tcW w:w="1276" w:type="dxa"/>
            <w:shd w:val="pct5" w:color="000000" w:fill="FFFFFF"/>
          </w:tcPr>
          <w:p w14:paraId="26C0841C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1.3</w:t>
            </w:r>
          </w:p>
        </w:tc>
        <w:tc>
          <w:tcPr>
            <w:tcW w:w="4135" w:type="dxa"/>
            <w:shd w:val="pct5" w:color="000000" w:fill="FFFFFF"/>
          </w:tcPr>
          <w:p w14:paraId="4298F8D1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模型训练与优化</w:t>
            </w:r>
          </w:p>
        </w:tc>
        <w:tc>
          <w:tcPr>
            <w:tcW w:w="1363" w:type="dxa"/>
            <w:shd w:val="pct5" w:color="000000" w:fill="FFFFFF"/>
          </w:tcPr>
          <w:p w14:paraId="018E512E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成锦勋</w:t>
            </w:r>
          </w:p>
        </w:tc>
      </w:tr>
      <w:tr w:rsidR="00931C05" w14:paraId="56B9310F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15078033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2025/8/30</w:t>
            </w:r>
          </w:p>
        </w:tc>
        <w:tc>
          <w:tcPr>
            <w:tcW w:w="1276" w:type="dxa"/>
            <w:shd w:val="pct5" w:color="000000" w:fill="FFFFFF"/>
          </w:tcPr>
          <w:p w14:paraId="5BCDCE30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1.4</w:t>
            </w:r>
          </w:p>
        </w:tc>
        <w:tc>
          <w:tcPr>
            <w:tcW w:w="4135" w:type="dxa"/>
            <w:shd w:val="pct5" w:color="000000" w:fill="FFFFFF"/>
          </w:tcPr>
          <w:p w14:paraId="016BE0FB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模型评估与融合</w:t>
            </w:r>
          </w:p>
        </w:tc>
        <w:tc>
          <w:tcPr>
            <w:tcW w:w="1363" w:type="dxa"/>
            <w:shd w:val="pct5" w:color="000000" w:fill="FFFFFF"/>
          </w:tcPr>
          <w:p w14:paraId="22A2B2FC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赵超文</w:t>
            </w:r>
          </w:p>
        </w:tc>
      </w:tr>
      <w:tr w:rsidR="00931C05" w14:paraId="505AD894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199BE4AE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2025/8/30</w:t>
            </w:r>
          </w:p>
        </w:tc>
        <w:tc>
          <w:tcPr>
            <w:tcW w:w="1276" w:type="dxa"/>
            <w:shd w:val="pct5" w:color="000000" w:fill="FFFFFF"/>
          </w:tcPr>
          <w:p w14:paraId="0CA0A94D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1.5</w:t>
            </w:r>
          </w:p>
        </w:tc>
        <w:tc>
          <w:tcPr>
            <w:tcW w:w="4135" w:type="dxa"/>
            <w:shd w:val="pct5" w:color="000000" w:fill="FFFFFF"/>
          </w:tcPr>
          <w:p w14:paraId="0A8BAA65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模型效果不理想，数据集不平衡，调整权重</w:t>
            </w:r>
          </w:p>
        </w:tc>
        <w:tc>
          <w:tcPr>
            <w:tcW w:w="1363" w:type="dxa"/>
            <w:shd w:val="pct5" w:color="000000" w:fill="FFFFFF"/>
          </w:tcPr>
          <w:p w14:paraId="2B1499BE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赵超文</w:t>
            </w:r>
          </w:p>
        </w:tc>
      </w:tr>
      <w:tr w:rsidR="00931C05" w14:paraId="078397B1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48337557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2025/9/1</w:t>
            </w:r>
          </w:p>
        </w:tc>
        <w:tc>
          <w:tcPr>
            <w:tcW w:w="1276" w:type="dxa"/>
            <w:shd w:val="pct5" w:color="000000" w:fill="FFFFFF"/>
          </w:tcPr>
          <w:p w14:paraId="792960B2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2.0</w:t>
            </w:r>
          </w:p>
        </w:tc>
        <w:tc>
          <w:tcPr>
            <w:tcW w:w="4135" w:type="dxa"/>
            <w:shd w:val="pct5" w:color="000000" w:fill="FFFFFF"/>
          </w:tcPr>
          <w:p w14:paraId="436F818D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重启数据探索</w:t>
            </w:r>
          </w:p>
        </w:tc>
        <w:tc>
          <w:tcPr>
            <w:tcW w:w="1363" w:type="dxa"/>
            <w:shd w:val="pct5" w:color="000000" w:fill="FFFFFF"/>
          </w:tcPr>
          <w:p w14:paraId="27C9E5DA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庄璟武</w:t>
            </w:r>
          </w:p>
        </w:tc>
      </w:tr>
      <w:tr w:rsidR="00931C05" w14:paraId="0550553C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5E5F1D51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2025/9/1</w:t>
            </w:r>
          </w:p>
        </w:tc>
        <w:tc>
          <w:tcPr>
            <w:tcW w:w="1276" w:type="dxa"/>
            <w:shd w:val="pct5" w:color="000000" w:fill="FFFFFF"/>
          </w:tcPr>
          <w:p w14:paraId="01F4993A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2.1</w:t>
            </w:r>
          </w:p>
        </w:tc>
        <w:tc>
          <w:tcPr>
            <w:tcW w:w="4135" w:type="dxa"/>
            <w:shd w:val="pct5" w:color="000000" w:fill="FFFFFF"/>
          </w:tcPr>
          <w:p w14:paraId="1FA6EFA8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数据预处理</w:t>
            </w:r>
          </w:p>
        </w:tc>
        <w:tc>
          <w:tcPr>
            <w:tcW w:w="1363" w:type="dxa"/>
            <w:shd w:val="pct5" w:color="000000" w:fill="FFFFFF"/>
          </w:tcPr>
          <w:p w14:paraId="6244D29A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谢焱宁</w:t>
            </w:r>
          </w:p>
        </w:tc>
      </w:tr>
      <w:tr w:rsidR="00931C05" w14:paraId="26BEC01A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75E298DD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2025/9/1</w:t>
            </w:r>
          </w:p>
        </w:tc>
        <w:tc>
          <w:tcPr>
            <w:tcW w:w="1276" w:type="dxa"/>
            <w:shd w:val="pct5" w:color="000000" w:fill="FFFFFF"/>
          </w:tcPr>
          <w:p w14:paraId="110F4DB9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2.2</w:t>
            </w:r>
          </w:p>
        </w:tc>
        <w:tc>
          <w:tcPr>
            <w:tcW w:w="4135" w:type="dxa"/>
            <w:shd w:val="pct5" w:color="000000" w:fill="FFFFFF"/>
          </w:tcPr>
          <w:p w14:paraId="13257A5E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训练模型与优化</w:t>
            </w:r>
          </w:p>
        </w:tc>
        <w:tc>
          <w:tcPr>
            <w:tcW w:w="1363" w:type="dxa"/>
            <w:shd w:val="pct5" w:color="000000" w:fill="FFFFFF"/>
          </w:tcPr>
          <w:p w14:paraId="1FD4188E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成锦勋</w:t>
            </w:r>
          </w:p>
        </w:tc>
      </w:tr>
      <w:tr w:rsidR="00931C05" w14:paraId="300F5E6E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7EDC67FA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2025/9/1</w:t>
            </w:r>
          </w:p>
        </w:tc>
        <w:tc>
          <w:tcPr>
            <w:tcW w:w="1276" w:type="dxa"/>
            <w:shd w:val="pct5" w:color="000000" w:fill="FFFFFF"/>
          </w:tcPr>
          <w:p w14:paraId="688DED69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2.3</w:t>
            </w:r>
          </w:p>
        </w:tc>
        <w:tc>
          <w:tcPr>
            <w:tcW w:w="4135" w:type="dxa"/>
            <w:shd w:val="pct5" w:color="000000" w:fill="FFFFFF"/>
          </w:tcPr>
          <w:p w14:paraId="27D9BE45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模型评估与融合</w:t>
            </w:r>
          </w:p>
        </w:tc>
        <w:tc>
          <w:tcPr>
            <w:tcW w:w="1363" w:type="dxa"/>
            <w:shd w:val="pct5" w:color="000000" w:fill="FFFFFF"/>
          </w:tcPr>
          <w:p w14:paraId="676530D6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赵超文</w:t>
            </w:r>
          </w:p>
        </w:tc>
      </w:tr>
      <w:tr w:rsidR="00931C05" w14:paraId="76491863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58A66FE3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2025/9/2</w:t>
            </w:r>
          </w:p>
        </w:tc>
        <w:tc>
          <w:tcPr>
            <w:tcW w:w="1276" w:type="dxa"/>
            <w:shd w:val="pct5" w:color="000000" w:fill="FFFFFF"/>
          </w:tcPr>
          <w:p w14:paraId="041F2DB6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 w:hint="eastAsia"/>
                <w:snapToGrid w:val="0"/>
                <w:sz w:val="20"/>
                <w:szCs w:val="20"/>
                <w:lang w:eastAsia="zh-CN"/>
              </w:rPr>
              <w:t>2.5</w:t>
            </w:r>
          </w:p>
        </w:tc>
        <w:tc>
          <w:tcPr>
            <w:tcW w:w="4135" w:type="dxa"/>
            <w:shd w:val="pct5" w:color="000000" w:fill="FFFFFF"/>
          </w:tcPr>
          <w:p w14:paraId="3B295537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项目测试与代码优化</w:t>
            </w:r>
          </w:p>
        </w:tc>
        <w:tc>
          <w:tcPr>
            <w:tcW w:w="1363" w:type="dxa"/>
            <w:shd w:val="pct5" w:color="000000" w:fill="FFFFFF"/>
          </w:tcPr>
          <w:p w14:paraId="3BB6FE5D" w14:textId="77777777" w:rsidR="00931C05" w:rsidRDefault="00000000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  <w:r>
              <w:rPr>
                <w:rFonts w:ascii="宋体"/>
                <w:snapToGrid w:val="0"/>
                <w:sz w:val="20"/>
                <w:szCs w:val="20"/>
                <w:lang w:eastAsia="zh-CN"/>
              </w:rPr>
              <w:t>全组人员</w:t>
            </w:r>
          </w:p>
        </w:tc>
      </w:tr>
      <w:tr w:rsidR="00931C05" w14:paraId="4D883A47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6D398FAA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shd w:val="pct5" w:color="000000" w:fill="FFFFFF"/>
          </w:tcPr>
          <w:p w14:paraId="544956C8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4135" w:type="dxa"/>
            <w:shd w:val="pct5" w:color="000000" w:fill="FFFFFF"/>
          </w:tcPr>
          <w:p w14:paraId="1C931166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1363" w:type="dxa"/>
            <w:shd w:val="pct5" w:color="000000" w:fill="FFFFFF"/>
          </w:tcPr>
          <w:p w14:paraId="510F2842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</w:tr>
      <w:tr w:rsidR="00931C05" w14:paraId="1D9A3DCB" w14:textId="77777777">
        <w:trPr>
          <w:trHeight w:val="367"/>
          <w:jc w:val="center"/>
        </w:trPr>
        <w:tc>
          <w:tcPr>
            <w:tcW w:w="1433" w:type="dxa"/>
            <w:shd w:val="pct5" w:color="000000" w:fill="FFFFFF"/>
          </w:tcPr>
          <w:p w14:paraId="7E308883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shd w:val="pct5" w:color="000000" w:fill="FFFFFF"/>
          </w:tcPr>
          <w:p w14:paraId="26F1F7D0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4135" w:type="dxa"/>
            <w:shd w:val="pct5" w:color="000000" w:fill="FFFFFF"/>
          </w:tcPr>
          <w:p w14:paraId="2BBCA188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  <w:tc>
          <w:tcPr>
            <w:tcW w:w="1363" w:type="dxa"/>
            <w:shd w:val="pct5" w:color="000000" w:fill="FFFFFF"/>
          </w:tcPr>
          <w:p w14:paraId="7E8DB65E" w14:textId="77777777" w:rsidR="00931C05" w:rsidRDefault="00931C05">
            <w:pPr>
              <w:keepLines/>
              <w:widowControl w:val="0"/>
              <w:spacing w:before="240" w:line="300" w:lineRule="auto"/>
              <w:rPr>
                <w:rFonts w:ascii="宋体"/>
                <w:snapToGrid w:val="0"/>
                <w:sz w:val="20"/>
                <w:szCs w:val="20"/>
                <w:lang w:eastAsia="zh-CN"/>
              </w:rPr>
            </w:pPr>
          </w:p>
        </w:tc>
      </w:tr>
    </w:tbl>
    <w:p w14:paraId="41416226" w14:textId="77777777" w:rsidR="00931C05" w:rsidRDefault="00931C05">
      <w:pPr>
        <w:widowControl w:val="0"/>
        <w:tabs>
          <w:tab w:val="left" w:pos="480"/>
          <w:tab w:val="center" w:pos="4252"/>
        </w:tabs>
        <w:spacing w:before="240" w:line="300" w:lineRule="auto"/>
        <w:rPr>
          <w:rFonts w:ascii="Calibri" w:hAnsi="Calibri"/>
          <w:kern w:val="2"/>
          <w:szCs w:val="22"/>
          <w:lang w:eastAsia="zh-CN"/>
        </w:rPr>
      </w:pPr>
    </w:p>
    <w:p w14:paraId="045F17A3" w14:textId="77777777" w:rsidR="00931C05" w:rsidRDefault="00931C05">
      <w:pPr>
        <w:spacing w:before="240" w:line="300" w:lineRule="auto"/>
        <w:jc w:val="center"/>
      </w:pPr>
    </w:p>
    <w:p w14:paraId="4F1A74CC" w14:textId="77777777" w:rsidR="00931C05" w:rsidRDefault="00931C05">
      <w:pPr>
        <w:spacing w:before="240" w:line="300" w:lineRule="auto"/>
        <w:jc w:val="center"/>
        <w:rPr>
          <w:lang w:eastAsia="zh-CN"/>
        </w:rPr>
        <w:sectPr w:rsidR="00931C05">
          <w:footerReference w:type="default" r:id="rId8"/>
          <w:pgSz w:w="11907" w:h="16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sdt>
      <w:sdtPr>
        <w:rPr>
          <w:rFonts w:ascii="宋体" w:hAnsi="宋体"/>
          <w:b/>
          <w:bCs/>
          <w:sz w:val="44"/>
          <w:szCs w:val="44"/>
        </w:rPr>
        <w:id w:val="147455815"/>
        <w15:color w:val="DBDBDB"/>
        <w:docPartObj>
          <w:docPartGallery w:val="Table of Contents"/>
          <w:docPartUnique/>
        </w:docPartObj>
      </w:sdtPr>
      <w:sdtContent>
        <w:p w14:paraId="44FF92DF" w14:textId="77777777" w:rsidR="00931C05" w:rsidRDefault="00000000">
          <w:pPr>
            <w:jc w:val="center"/>
            <w:rPr>
              <w:b/>
              <w:bCs/>
              <w:sz w:val="44"/>
              <w:szCs w:val="44"/>
            </w:rPr>
          </w:pPr>
          <w:proofErr w:type="spellStart"/>
          <w:r>
            <w:rPr>
              <w:rFonts w:ascii="宋体" w:hAnsi="宋体"/>
              <w:b/>
              <w:bCs/>
              <w:sz w:val="44"/>
              <w:szCs w:val="44"/>
            </w:rPr>
            <w:t>目录</w:t>
          </w:r>
          <w:proofErr w:type="spellEnd"/>
        </w:p>
        <w:p w14:paraId="1BB249E8" w14:textId="77777777" w:rsidR="00931C05" w:rsidRDefault="00000000">
          <w:pPr>
            <w:pStyle w:val="TOC1"/>
            <w:tabs>
              <w:tab w:val="right" w:leader="dot" w:pos="9027"/>
            </w:tabs>
            <w:spacing w:line="300" w:lineRule="auto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5297" w:history="1">
            <w:r>
              <w:rPr>
                <w:rFonts w:ascii="Arial" w:hAnsi="Arial" w:cs="Arial" w:hint="eastAsia"/>
                <w:b/>
                <w:bCs/>
                <w:kern w:val="2"/>
                <w:sz w:val="24"/>
                <w:lang w:eastAsia="zh-CN"/>
              </w:rPr>
              <w:t>修订历史记录</w:t>
            </w:r>
            <w:r>
              <w:rPr>
                <w:b/>
                <w:bCs/>
                <w:sz w:val="24"/>
              </w:rPr>
              <w:tab/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  <w:sz w:val="24"/>
              </w:rPr>
              <w:instrText xml:space="preserve"> PAGEREF _Toc5297 \h </w:instrTex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ii</w:t>
            </w:r>
            <w:r>
              <w:rPr>
                <w:b/>
                <w:bCs/>
                <w:sz w:val="24"/>
              </w:rPr>
              <w:fldChar w:fldCharType="end"/>
            </w:r>
          </w:hyperlink>
        </w:p>
        <w:p w14:paraId="21CA1B68" w14:textId="77777777" w:rsidR="00931C05" w:rsidRDefault="00000000">
          <w:pPr>
            <w:pStyle w:val="TOC1"/>
            <w:tabs>
              <w:tab w:val="right" w:leader="dot" w:pos="9027"/>
            </w:tabs>
            <w:spacing w:line="300" w:lineRule="auto"/>
          </w:pPr>
          <w:hyperlink w:anchor="_Toc360" w:history="1">
            <w:r>
              <w:rPr>
                <w:b/>
                <w:bCs/>
                <w:sz w:val="24"/>
              </w:rPr>
              <w:t xml:space="preserve">1 </w:t>
            </w:r>
            <w:r>
              <w:rPr>
                <w:rFonts w:hint="eastAsia"/>
                <w:b/>
                <w:bCs/>
                <w:sz w:val="24"/>
              </w:rPr>
              <w:t>概述</w:t>
            </w:r>
            <w:r>
              <w:rPr>
                <w:b/>
                <w:bCs/>
                <w:sz w:val="24"/>
              </w:rPr>
              <w:tab/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  <w:sz w:val="24"/>
              </w:rPr>
              <w:instrText xml:space="preserve"> PAGEREF _Toc360 \h </w:instrTex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</w:hyperlink>
        </w:p>
        <w:p w14:paraId="618A1B41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1374" w:history="1">
            <w:r>
              <w:rPr>
                <w:rFonts w:hint="eastAsia"/>
              </w:rPr>
              <w:t xml:space="preserve">1.1 </w:t>
            </w:r>
            <w:r>
              <w:rPr>
                <w:rFonts w:hint="eastAsia"/>
              </w:rPr>
              <w:t>系统概述</w:t>
            </w:r>
            <w:r>
              <w:tab/>
            </w:r>
            <w:r>
              <w:fldChar w:fldCharType="begin"/>
            </w:r>
            <w:r>
              <w:instrText xml:space="preserve"> PAGEREF _Toc1374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0A44687B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24921" w:history="1">
            <w:r>
              <w:rPr>
                <w:rFonts w:hint="eastAsia"/>
              </w:rPr>
              <w:t xml:space="preserve">1.2 </w:t>
            </w:r>
            <w:r>
              <w:rPr>
                <w:rFonts w:hint="eastAsia"/>
              </w:rPr>
              <w:t>文档概述</w:t>
            </w:r>
            <w:r>
              <w:tab/>
            </w:r>
            <w:r>
              <w:fldChar w:fldCharType="begin"/>
            </w:r>
            <w:r>
              <w:instrText xml:space="preserve"> PAGEREF _Toc24921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7D68DE51" w14:textId="77777777" w:rsidR="00931C05" w:rsidRDefault="00000000">
          <w:pPr>
            <w:pStyle w:val="TOC1"/>
            <w:tabs>
              <w:tab w:val="right" w:leader="dot" w:pos="9027"/>
            </w:tabs>
            <w:spacing w:line="300" w:lineRule="auto"/>
            <w:rPr>
              <w:b/>
              <w:bCs/>
              <w:sz w:val="24"/>
            </w:rPr>
          </w:pPr>
          <w:hyperlink w:anchor="_Toc833" w:history="1">
            <w:r>
              <w:rPr>
                <w:b/>
                <w:bCs/>
                <w:sz w:val="24"/>
              </w:rPr>
              <w:t xml:space="preserve">2 </w:t>
            </w:r>
            <w:r>
              <w:rPr>
                <w:rFonts w:hint="eastAsia"/>
                <w:b/>
                <w:bCs/>
                <w:sz w:val="24"/>
              </w:rPr>
              <w:t>设计方法和原则</w:t>
            </w:r>
            <w:r>
              <w:rPr>
                <w:b/>
                <w:bCs/>
                <w:sz w:val="24"/>
              </w:rPr>
              <w:tab/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  <w:sz w:val="24"/>
              </w:rPr>
              <w:instrText xml:space="preserve"> PAGEREF _Toc833 \h </w:instrTex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</w:hyperlink>
        </w:p>
        <w:p w14:paraId="3B25CD00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29611" w:history="1">
            <w:r>
              <w:rPr>
                <w:rFonts w:hint="eastAsia"/>
              </w:rPr>
              <w:t xml:space="preserve">2.1 </w:t>
            </w:r>
            <w:r>
              <w:rPr>
                <w:rFonts w:hint="eastAsia"/>
              </w:rPr>
              <w:t>限制和约束</w:t>
            </w:r>
            <w:r>
              <w:tab/>
            </w:r>
            <w:r>
              <w:fldChar w:fldCharType="begin"/>
            </w:r>
            <w:r>
              <w:instrText xml:space="preserve"> PAGEREF _Toc29611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4365157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3096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2.1.1 </w:t>
            </w:r>
            <w:r>
              <w:rPr>
                <w:rFonts w:hint="eastAsia"/>
              </w:rPr>
              <w:t>开发技术</w:t>
            </w:r>
            <w:r>
              <w:tab/>
            </w:r>
            <w:r>
              <w:fldChar w:fldCharType="begin"/>
            </w:r>
            <w:r>
              <w:instrText xml:space="preserve"> PAGEREF _Toc30968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2DB565E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6815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2.1.2 </w:t>
            </w:r>
            <w:r>
              <w:rPr>
                <w:rFonts w:hint="eastAsia"/>
              </w:rPr>
              <w:t>开发环境</w:t>
            </w:r>
            <w:r>
              <w:tab/>
            </w:r>
            <w:r>
              <w:fldChar w:fldCharType="begin"/>
            </w:r>
            <w:r>
              <w:instrText xml:space="preserve"> PAGEREF _Toc6815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38D0CDE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6755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2.1.3 </w:t>
            </w:r>
            <w:r>
              <w:rPr>
                <w:rFonts w:hint="eastAsia"/>
              </w:rPr>
              <w:t>计划时间</w:t>
            </w:r>
            <w:r>
              <w:tab/>
            </w:r>
            <w:r>
              <w:fldChar w:fldCharType="begin"/>
            </w:r>
            <w:r>
              <w:instrText xml:space="preserve"> PAGEREF _Toc16755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65338DBE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2127" w:history="1">
            <w:r>
              <w:rPr>
                <w:rFonts w:hint="eastAsia"/>
              </w:rPr>
              <w:t xml:space="preserve">2.2 </w:t>
            </w:r>
            <w:r>
              <w:rPr>
                <w:rFonts w:hint="eastAsia"/>
              </w:rPr>
              <w:t>设计遵循原则</w:t>
            </w:r>
            <w:r>
              <w:tab/>
            </w:r>
            <w:r>
              <w:fldChar w:fldCharType="begin"/>
            </w:r>
            <w:r>
              <w:instrText xml:space="preserve"> PAGEREF _Toc2127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5D19DD9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9635" w:history="1"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模块划分</w:t>
            </w:r>
            <w:r>
              <w:tab/>
            </w:r>
            <w:r>
              <w:fldChar w:fldCharType="begin"/>
            </w:r>
            <w:r>
              <w:instrText xml:space="preserve"> PAGEREF _Toc9635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5A14FEB" w14:textId="77777777" w:rsidR="00931C05" w:rsidRDefault="00000000">
          <w:pPr>
            <w:pStyle w:val="TOC1"/>
            <w:tabs>
              <w:tab w:val="right" w:leader="dot" w:pos="9027"/>
            </w:tabs>
            <w:spacing w:line="300" w:lineRule="auto"/>
          </w:pPr>
          <w:hyperlink w:anchor="_Toc19489" w:history="1">
            <w:r>
              <w:rPr>
                <w:b/>
                <w:bCs/>
                <w:sz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</w:rPr>
              <w:t>项目分工</w:t>
            </w:r>
            <w:r>
              <w:rPr>
                <w:b/>
                <w:bCs/>
                <w:sz w:val="24"/>
              </w:rPr>
              <w:tab/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  <w:sz w:val="24"/>
              </w:rPr>
              <w:instrText xml:space="preserve"> PAGEREF _Toc19489 \h </w:instrTex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fldChar w:fldCharType="end"/>
            </w:r>
          </w:hyperlink>
        </w:p>
        <w:p w14:paraId="2883CC27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8359" w:history="1">
            <w:r>
              <w:rPr>
                <w:rFonts w:hint="eastAsia"/>
                <w:b/>
                <w:bCs/>
                <w:lang w:eastAsia="zh-CN"/>
              </w:rPr>
              <w:t xml:space="preserve">3.1 </w:t>
            </w:r>
            <w:r>
              <w:rPr>
                <w:rFonts w:hint="eastAsia"/>
                <w:b/>
                <w:bCs/>
                <w:lang w:eastAsia="zh-CN"/>
              </w:rPr>
              <w:t>组长：赵超文</w:t>
            </w:r>
            <w:r>
              <w:tab/>
            </w:r>
            <w:r>
              <w:fldChar w:fldCharType="begin"/>
            </w:r>
            <w:r>
              <w:instrText xml:space="preserve"> PAGEREF _Toc8359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33BCF94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657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3.1.1 </w:t>
            </w:r>
            <w:r>
              <w:rPr>
                <w:rFonts w:hint="eastAsia"/>
              </w:rPr>
              <w:t>项目统筹</w:t>
            </w:r>
            <w:r>
              <w:tab/>
            </w:r>
            <w:r>
              <w:fldChar w:fldCharType="begin"/>
            </w:r>
            <w:r>
              <w:instrText xml:space="preserve"> PAGEREF _Toc16578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89751B0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6206" w:history="1">
            <w:r>
              <w:rPr>
                <w:rFonts w:ascii="宋体" w:hAnsi="宋体" w:cs="宋体"/>
                <w:lang w:eastAsia="zh-CN"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3.1.2 </w:t>
            </w:r>
            <w:r>
              <w:rPr>
                <w:rFonts w:hint="eastAsia"/>
              </w:rPr>
              <w:t>简易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前端</w:t>
            </w:r>
            <w:r>
              <w:rPr>
                <w:rFonts w:hint="eastAsia"/>
                <w:lang w:eastAsia="zh-CN"/>
              </w:rPr>
              <w:t>开发</w:t>
            </w:r>
            <w:r>
              <w:tab/>
            </w:r>
            <w:r>
              <w:fldChar w:fldCharType="begin"/>
            </w:r>
            <w:r>
              <w:instrText xml:space="preserve"> PAGEREF _Toc26206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0257626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773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3.1.3 </w:t>
            </w:r>
            <w:r>
              <w:rPr>
                <w:rFonts w:hint="eastAsia"/>
              </w:rPr>
              <w:t>承担部分模型优化工作</w:t>
            </w:r>
            <w:r>
              <w:tab/>
            </w:r>
            <w:r>
              <w:fldChar w:fldCharType="begin"/>
            </w:r>
            <w:r>
              <w:instrText xml:space="preserve"> PAGEREF _Toc1773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83265E6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8311" w:history="1">
            <w:r>
              <w:rPr>
                <w:rFonts w:ascii="宋体" w:hAnsi="宋体" w:cs="宋体"/>
                <w:lang w:eastAsia="zh-CN"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3.1.4 </w:t>
            </w:r>
            <w:r>
              <w:rPr>
                <w:rFonts w:hint="eastAsia"/>
                <w:lang w:eastAsia="zh-CN"/>
              </w:rPr>
              <w:t>处理类别不平衡问题</w:t>
            </w:r>
            <w:r>
              <w:tab/>
            </w:r>
            <w:r>
              <w:fldChar w:fldCharType="begin"/>
            </w:r>
            <w:r>
              <w:instrText xml:space="preserve"> PAGEREF _Toc18311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07BF715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3443" w:history="1">
            <w:r>
              <w:rPr>
                <w:rFonts w:ascii="宋体" w:hAnsi="宋体" w:cs="宋体"/>
                <w:lang w:eastAsia="zh-CN"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3.1.5 </w:t>
            </w:r>
            <w:r>
              <w:rPr>
                <w:rFonts w:hint="eastAsia"/>
                <w:lang w:eastAsia="zh-CN"/>
              </w:rPr>
              <w:t>模型融合</w:t>
            </w:r>
            <w:r>
              <w:tab/>
            </w:r>
            <w:r>
              <w:fldChar w:fldCharType="begin"/>
            </w:r>
            <w:r>
              <w:instrText xml:space="preserve"> PAGEREF _Toc23443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EC2A1E5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10193" w:history="1">
            <w:r>
              <w:rPr>
                <w:rFonts w:hint="eastAsia"/>
                <w:b/>
                <w:bCs/>
                <w:lang w:eastAsia="zh-CN"/>
              </w:rPr>
              <w:t xml:space="preserve">3.2 </w:t>
            </w:r>
            <w:r>
              <w:rPr>
                <w:rFonts w:hint="eastAsia"/>
                <w:b/>
                <w:bCs/>
                <w:lang w:eastAsia="zh-CN"/>
              </w:rPr>
              <w:t>组员：谢焱宁</w:t>
            </w:r>
            <w:r>
              <w:tab/>
            </w:r>
            <w:r>
              <w:fldChar w:fldCharType="begin"/>
            </w:r>
            <w:r>
              <w:instrText xml:space="preserve"> PAGEREF _Toc10193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BC989B0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9487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3.2.1 </w:t>
            </w:r>
            <w:r>
              <w:rPr>
                <w:rFonts w:hint="eastAsia"/>
              </w:rPr>
              <w:t>数据集基础探查</w:t>
            </w:r>
            <w:r>
              <w:tab/>
            </w:r>
            <w:r>
              <w:fldChar w:fldCharType="begin"/>
            </w:r>
            <w:r>
              <w:instrText xml:space="preserve"> PAGEREF _Toc19487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DB3E0F4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756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3.2.2 </w:t>
            </w:r>
            <w:r>
              <w:rPr>
                <w:rFonts w:hint="eastAsia"/>
              </w:rPr>
              <w:t>数据清洗实施</w:t>
            </w:r>
            <w:r>
              <w:tab/>
            </w:r>
            <w:r>
              <w:fldChar w:fldCharType="begin"/>
            </w:r>
            <w:r>
              <w:instrText xml:space="preserve"> PAGEREF _Toc7568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8C9DD70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8674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3.2.3 </w:t>
            </w:r>
            <w:r>
              <w:rPr>
                <w:rFonts w:hint="eastAsia"/>
              </w:rPr>
              <w:t>初步预处理</w:t>
            </w:r>
            <w:r>
              <w:tab/>
            </w:r>
            <w:r>
              <w:fldChar w:fldCharType="begin"/>
            </w:r>
            <w:r>
              <w:instrText xml:space="preserve"> PAGEREF _Toc8674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340E1A2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0460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3.2.4 </w:t>
            </w:r>
            <w:r>
              <w:rPr>
                <w:rFonts w:hint="eastAsia"/>
              </w:rPr>
              <w:t>特征工程</w:t>
            </w:r>
            <w:r>
              <w:tab/>
            </w:r>
            <w:r>
              <w:fldChar w:fldCharType="begin"/>
            </w:r>
            <w:r>
              <w:instrText xml:space="preserve"> PAGEREF _Toc20460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B1CFCC9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6103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3.2.5 </w:t>
            </w:r>
            <w:r>
              <w:rPr>
                <w:rFonts w:hint="eastAsia"/>
              </w:rPr>
              <w:t>数据验证</w:t>
            </w:r>
            <w:r>
              <w:tab/>
            </w:r>
            <w:r>
              <w:fldChar w:fldCharType="begin"/>
            </w:r>
            <w:r>
              <w:instrText xml:space="preserve"> PAGEREF _Toc26103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321A8B4E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4046" w:history="1">
            <w:r>
              <w:rPr>
                <w:rFonts w:hint="eastAsia"/>
                <w:b/>
                <w:bCs/>
              </w:rPr>
              <w:t xml:space="preserve">3.3 </w:t>
            </w:r>
            <w:r>
              <w:rPr>
                <w:rFonts w:hint="eastAsia"/>
                <w:b/>
                <w:bCs/>
              </w:rPr>
              <w:t>组员：庄璟武</w:t>
            </w:r>
            <w:r>
              <w:tab/>
            </w:r>
            <w:r>
              <w:fldChar w:fldCharType="begin"/>
            </w:r>
            <w:r>
              <w:instrText xml:space="preserve"> PAGEREF _Toc4046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F5EF279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051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3.3.1 </w:t>
            </w:r>
            <w:r>
              <w:rPr>
                <w:rFonts w:hint="eastAsia"/>
              </w:rPr>
              <w:t>原始数据与特征分布可视化（含四类图）</w:t>
            </w:r>
            <w:r>
              <w:tab/>
            </w:r>
            <w:r>
              <w:fldChar w:fldCharType="begin"/>
            </w:r>
            <w:r>
              <w:instrText xml:space="preserve"> PAGEREF _Toc10518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88DC35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18636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3.3.2 </w:t>
            </w:r>
            <w:r>
              <w:rPr>
                <w:rFonts w:hint="eastAsia"/>
              </w:rPr>
              <w:t>数值特征深度分析可视化（含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类图）</w:t>
            </w:r>
            <w:r>
              <w:tab/>
            </w:r>
            <w:r>
              <w:fldChar w:fldCharType="begin"/>
            </w:r>
            <w:r>
              <w:instrText xml:space="preserve"> PAGEREF _Toc18636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7574A555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2319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3.3.3 </w:t>
            </w:r>
            <w:r>
              <w:rPr>
                <w:rFonts w:hint="eastAsia"/>
              </w:rPr>
              <w:t>数据质量与编码效果可视化（含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类图）</w:t>
            </w:r>
            <w:r>
              <w:tab/>
            </w:r>
            <w:r>
              <w:fldChar w:fldCharType="begin"/>
            </w:r>
            <w:r>
              <w:instrText xml:space="preserve"> PAGEREF _Toc22319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6F7A40B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483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3.3.4 </w:t>
            </w:r>
            <w:r>
              <w:rPr>
                <w:rFonts w:hint="eastAsia"/>
              </w:rPr>
              <w:t>特征重要性可视化（含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类图）</w:t>
            </w:r>
            <w:r>
              <w:tab/>
            </w:r>
            <w:r>
              <w:fldChar w:fldCharType="begin"/>
            </w:r>
            <w:r>
              <w:instrText xml:space="preserve"> PAGEREF _Toc4838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355CFEB5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3758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3.3.5 </w:t>
            </w:r>
            <w:r>
              <w:rPr>
                <w:rFonts w:hint="eastAsia"/>
              </w:rPr>
              <w:t>模型性能评估与对比可视化（含</w:t>
            </w:r>
            <w:r>
              <w:rPr>
                <w:rFonts w:hint="eastAsia"/>
              </w:rPr>
              <w:t xml:space="preserve"> 5 </w:t>
            </w:r>
            <w:r>
              <w:rPr>
                <w:rFonts w:hint="eastAsia"/>
              </w:rPr>
              <w:t>类图）</w:t>
            </w:r>
            <w:r>
              <w:tab/>
            </w:r>
            <w:r>
              <w:fldChar w:fldCharType="begin"/>
            </w:r>
            <w:r>
              <w:instrText xml:space="preserve"> PAGEREF _Toc23758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4BA42EE2" w14:textId="77777777" w:rsidR="00931C05" w:rsidRDefault="00000000">
          <w:pPr>
            <w:pStyle w:val="TOC2"/>
            <w:tabs>
              <w:tab w:val="right" w:leader="dot" w:pos="9027"/>
            </w:tabs>
            <w:spacing w:line="300" w:lineRule="auto"/>
          </w:pPr>
          <w:hyperlink w:anchor="_Toc13022" w:history="1">
            <w:r>
              <w:rPr>
                <w:rFonts w:hint="eastAsia"/>
                <w:b/>
                <w:bCs/>
              </w:rPr>
              <w:t xml:space="preserve">3.4 </w:t>
            </w:r>
            <w:r>
              <w:rPr>
                <w:rFonts w:hint="eastAsia"/>
                <w:b/>
                <w:bCs/>
              </w:rPr>
              <w:t>组员：成锦勋</w:t>
            </w:r>
            <w:r>
              <w:tab/>
            </w:r>
            <w:r>
              <w:fldChar w:fldCharType="begin"/>
            </w:r>
            <w:r>
              <w:instrText xml:space="preserve"> PAGEREF _Toc13022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74A778BA" w14:textId="77777777" w:rsidR="00931C05" w:rsidRDefault="00000000">
          <w:pPr>
            <w:pStyle w:val="TOC3"/>
            <w:tabs>
              <w:tab w:val="right" w:leader="dot" w:pos="9027"/>
            </w:tabs>
            <w:spacing w:line="300" w:lineRule="auto"/>
          </w:pPr>
          <w:hyperlink w:anchor="_Toc21643" w:history="1">
            <w:r>
              <w:rPr>
                <w:rFonts w:ascii="宋体" w:hAnsi="宋体" w:cs="宋体"/>
                <w:lang w:bidi="zh-CN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 xml:space="preserve">3.4.1 </w:t>
            </w:r>
            <w:r>
              <w:rPr>
                <w:rFonts w:hint="eastAsia"/>
              </w:rPr>
              <w:t>模型训练以及模型评估</w:t>
            </w:r>
            <w:r>
              <w:tab/>
            </w:r>
            <w:r>
              <w:fldChar w:fldCharType="begin"/>
            </w:r>
            <w:r>
              <w:instrText xml:space="preserve"> PAGEREF _Toc21643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57CF7599" w14:textId="77777777" w:rsidR="00931C05" w:rsidRDefault="00000000">
          <w:pPr>
            <w:spacing w:line="300" w:lineRule="auto"/>
          </w:pPr>
          <w:r>
            <w:fldChar w:fldCharType="end"/>
          </w:r>
        </w:p>
      </w:sdtContent>
    </w:sdt>
    <w:p w14:paraId="4CDF5C80" w14:textId="77777777" w:rsidR="00931C05" w:rsidRDefault="00931C05">
      <w:pPr>
        <w:spacing w:line="300" w:lineRule="auto"/>
      </w:pPr>
    </w:p>
    <w:p w14:paraId="2FEC8640" w14:textId="77777777" w:rsidR="00931C05" w:rsidRDefault="00000000">
      <w:r>
        <w:rPr>
          <w:rFonts w:hint="eastAsia"/>
        </w:rPr>
        <w:br w:type="page"/>
      </w:r>
    </w:p>
    <w:p w14:paraId="1FE7005F" w14:textId="77777777" w:rsidR="00931C05" w:rsidRDefault="00931C05">
      <w:pPr>
        <w:spacing w:before="240" w:line="300" w:lineRule="auto"/>
        <w:rPr>
          <w:lang w:eastAsia="zh-CN"/>
        </w:rPr>
        <w:sectPr w:rsidR="00931C05">
          <w:footerReference w:type="first" r:id="rId9"/>
          <w:pgSz w:w="11907" w:h="16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7C05FC0C" w14:textId="77777777" w:rsidR="00931C05" w:rsidRDefault="00000000">
      <w:pPr>
        <w:pStyle w:val="10"/>
      </w:pPr>
      <w:bookmarkStart w:id="3" w:name="_Toc151507056"/>
      <w:bookmarkStart w:id="4" w:name="_Toc360"/>
      <w:bookmarkStart w:id="5" w:name="_Toc527201457"/>
      <w:r>
        <w:rPr>
          <w:rFonts w:hint="eastAsia"/>
        </w:rPr>
        <w:lastRenderedPageBreak/>
        <w:t>概述</w:t>
      </w:r>
      <w:bookmarkEnd w:id="3"/>
      <w:bookmarkEnd w:id="4"/>
      <w:bookmarkEnd w:id="5"/>
    </w:p>
    <w:p w14:paraId="0CA359C4" w14:textId="77777777" w:rsidR="00931C05" w:rsidRDefault="00000000">
      <w:pPr>
        <w:pStyle w:val="20"/>
        <w:ind w:left="567"/>
      </w:pPr>
      <w:bookmarkStart w:id="6" w:name="_Toc24872354"/>
      <w:bookmarkStart w:id="7" w:name="_Toc496602434"/>
      <w:bookmarkStart w:id="8" w:name="_Toc512608458"/>
      <w:bookmarkStart w:id="9" w:name="_Toc1374"/>
      <w:bookmarkStart w:id="10" w:name="_Toc151507057"/>
      <w:r>
        <w:rPr>
          <w:rFonts w:hint="eastAsia"/>
        </w:rPr>
        <w:t>系统概述</w:t>
      </w:r>
      <w:bookmarkEnd w:id="6"/>
      <w:bookmarkEnd w:id="7"/>
      <w:bookmarkEnd w:id="8"/>
      <w:bookmarkEnd w:id="9"/>
      <w:bookmarkEnd w:id="10"/>
    </w:p>
    <w:p w14:paraId="71B75BFD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本系统是一款基于机器学习技术构建的智能疾病预测系统，旨在通过对用户身体指标数据的分析，实现对特定疾病（如心脏病、甲状腺疾病等）的风险预测。</w:t>
      </w:r>
    </w:p>
    <w:p w14:paraId="2250E40F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系统以 Python 为核心开发语言，借助 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 作为主要开发工具，整合了数据处理、模型训练、Web 交互等功能模块，为用户提供便捷、准确的疾病风险评估服务。</w:t>
      </w:r>
    </w:p>
    <w:p w14:paraId="1449E3B3" w14:textId="77777777" w:rsidR="00931C05" w:rsidRDefault="00000000">
      <w:pPr>
        <w:pStyle w:val="20"/>
        <w:ind w:left="567"/>
      </w:pPr>
      <w:bookmarkStart w:id="11" w:name="_Toc496602435"/>
      <w:bookmarkStart w:id="12" w:name="_Toc24921"/>
      <w:bookmarkStart w:id="13" w:name="_Toc492288009"/>
      <w:bookmarkStart w:id="14" w:name="_Toc491858518"/>
      <w:bookmarkStart w:id="15" w:name="_Toc24872355"/>
      <w:bookmarkStart w:id="16" w:name="_Toc512608459"/>
      <w:bookmarkStart w:id="17" w:name="_Toc151507058"/>
      <w:r>
        <w:rPr>
          <w:rFonts w:hint="eastAsia"/>
        </w:rPr>
        <w:t>文档概述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71B1121B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本概要设计说明书旨在为系统开发团队提供全面、清晰的设计指导，明确系统的整体架构、模块功能、技术选型、数据库设计及项目分工，同时为后续软件详细设计、编码实现、测试验收提供重要依据。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47"/>
        <w:gridCol w:w="5970"/>
      </w:tblGrid>
      <w:tr w:rsidR="00931C05" w14:paraId="5CFEFEC0" w14:textId="77777777">
        <w:tc>
          <w:tcPr>
            <w:tcW w:w="3121" w:type="dxa"/>
          </w:tcPr>
          <w:p w14:paraId="31108BF9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文档核心内容</w:t>
            </w:r>
          </w:p>
        </w:tc>
        <w:tc>
          <w:tcPr>
            <w:tcW w:w="6122" w:type="dxa"/>
          </w:tcPr>
          <w:p w14:paraId="62D6942A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内容概述</w:t>
            </w:r>
          </w:p>
        </w:tc>
      </w:tr>
      <w:tr w:rsidR="00931C05" w14:paraId="5204DBB0" w14:textId="77777777">
        <w:tc>
          <w:tcPr>
            <w:tcW w:w="3121" w:type="dxa"/>
          </w:tcPr>
          <w:p w14:paraId="3D7FF061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系统设计方法与遵循原则</w:t>
            </w:r>
          </w:p>
        </w:tc>
        <w:tc>
          <w:tcPr>
            <w:tcW w:w="6122" w:type="dxa"/>
          </w:tcPr>
          <w:p w14:paraId="703590E7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明确开发过程中的技术限制、约束条件及设计规范</w:t>
            </w:r>
          </w:p>
        </w:tc>
      </w:tr>
      <w:tr w:rsidR="00931C05" w14:paraId="44CC7237" w14:textId="77777777">
        <w:tc>
          <w:tcPr>
            <w:tcW w:w="3121" w:type="dxa"/>
          </w:tcPr>
          <w:p w14:paraId="1F6CCCD3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系统模块划分及功能说明</w:t>
            </w:r>
          </w:p>
        </w:tc>
        <w:tc>
          <w:tcPr>
            <w:tcW w:w="6122" w:type="dxa"/>
          </w:tcPr>
          <w:p w14:paraId="2BFA84FC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详细阐述各模块的职责与交互关系</w:t>
            </w:r>
          </w:p>
        </w:tc>
      </w:tr>
      <w:tr w:rsidR="00931C05" w14:paraId="1C581643" w14:textId="77777777">
        <w:tc>
          <w:tcPr>
            <w:tcW w:w="3121" w:type="dxa"/>
          </w:tcPr>
          <w:p w14:paraId="72468A6F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数据库设计方案</w:t>
            </w:r>
          </w:p>
        </w:tc>
        <w:tc>
          <w:tcPr>
            <w:tcW w:w="6122" w:type="dxa"/>
          </w:tcPr>
          <w:p w14:paraId="1739B817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包括外部设计、标识符规则及支持软件选型</w:t>
            </w:r>
          </w:p>
        </w:tc>
      </w:tr>
      <w:tr w:rsidR="00931C05" w14:paraId="07F0BAF1" w14:textId="77777777">
        <w:tc>
          <w:tcPr>
            <w:tcW w:w="3121" w:type="dxa"/>
          </w:tcPr>
          <w:p w14:paraId="7A5ABBE3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项目分工安排</w:t>
            </w:r>
          </w:p>
        </w:tc>
        <w:tc>
          <w:tcPr>
            <w:tcW w:w="6122" w:type="dxa"/>
          </w:tcPr>
          <w:p w14:paraId="05E6F279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明确各成员职责与工作范围</w:t>
            </w:r>
          </w:p>
        </w:tc>
      </w:tr>
      <w:tr w:rsidR="00931C05" w14:paraId="4A09E49A" w14:textId="77777777">
        <w:tc>
          <w:tcPr>
            <w:tcW w:w="3121" w:type="dxa"/>
          </w:tcPr>
          <w:p w14:paraId="39405EC2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关键技术与实施细节</w:t>
            </w:r>
          </w:p>
        </w:tc>
        <w:tc>
          <w:tcPr>
            <w:tcW w:w="6122" w:type="dxa"/>
          </w:tcPr>
          <w:p w14:paraId="757FFC95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深入讲解数据处理、模型训练、可视化等核心技术的实现方式</w:t>
            </w:r>
          </w:p>
        </w:tc>
      </w:tr>
      <w:tr w:rsidR="00931C05" w14:paraId="1DADE0F8" w14:textId="77777777">
        <w:tc>
          <w:tcPr>
            <w:tcW w:w="3121" w:type="dxa"/>
          </w:tcPr>
          <w:p w14:paraId="7893C72D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系统测试与性能评估方法</w:t>
            </w:r>
          </w:p>
        </w:tc>
        <w:tc>
          <w:tcPr>
            <w:tcW w:w="6122" w:type="dxa"/>
          </w:tcPr>
          <w:p w14:paraId="584D0461" w14:textId="77777777" w:rsidR="00931C05" w:rsidRDefault="00000000">
            <w:pPr>
              <w:pStyle w:val="GEM246"/>
              <w:spacing w:line="300" w:lineRule="auto"/>
              <w:rPr>
                <w:rFonts w:hint="eastAsia"/>
              </w:rPr>
            </w:pPr>
            <w:r>
              <w:rPr>
                <w:rFonts w:hint="eastAsia"/>
              </w:rPr>
              <w:t>确保系统功能完整性与性能稳定性</w:t>
            </w:r>
          </w:p>
        </w:tc>
      </w:tr>
    </w:tbl>
    <w:p w14:paraId="329C5ADE" w14:textId="77777777" w:rsidR="00931C05" w:rsidRDefault="00931C05">
      <w:pPr>
        <w:pStyle w:val="GEM246"/>
        <w:spacing w:line="300" w:lineRule="auto"/>
        <w:rPr>
          <w:rFonts w:hint="eastAsia"/>
        </w:rPr>
      </w:pPr>
    </w:p>
    <w:p w14:paraId="3356C925" w14:textId="77777777" w:rsidR="00931C05" w:rsidRDefault="00000000">
      <w:pPr>
        <w:pStyle w:val="10"/>
      </w:pPr>
      <w:bookmarkStart w:id="18" w:name="_Toc833"/>
      <w:bookmarkStart w:id="19" w:name="_Toc496602437"/>
      <w:bookmarkStart w:id="20" w:name="_Toc512608461"/>
      <w:bookmarkStart w:id="21" w:name="_Toc24872357"/>
      <w:bookmarkStart w:id="22" w:name="_Toc151507059"/>
      <w:r>
        <w:rPr>
          <w:rFonts w:hint="eastAsia"/>
        </w:rPr>
        <w:t>设计方法和原则</w:t>
      </w:r>
      <w:bookmarkEnd w:id="18"/>
      <w:bookmarkEnd w:id="19"/>
      <w:bookmarkEnd w:id="20"/>
      <w:bookmarkEnd w:id="21"/>
      <w:bookmarkEnd w:id="22"/>
    </w:p>
    <w:p w14:paraId="236F69C2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本系统架构采用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设计</w:t>
      </w:r>
    </w:p>
    <w:p w14:paraId="0438FEBD" w14:textId="77777777" w:rsidR="00931C05" w:rsidRDefault="00000000">
      <w:pPr>
        <w:pStyle w:val="20"/>
        <w:ind w:left="567"/>
      </w:pPr>
      <w:bookmarkStart w:id="23" w:name="_Toc151507060"/>
      <w:bookmarkStart w:id="24" w:name="_Toc512608462"/>
      <w:bookmarkStart w:id="25" w:name="_Toc24872358"/>
      <w:bookmarkStart w:id="26" w:name="_Toc496602438"/>
      <w:bookmarkStart w:id="27" w:name="_Toc29611"/>
      <w:r>
        <w:rPr>
          <w:rFonts w:hint="eastAsia"/>
        </w:rPr>
        <w:t>限制和约束</w:t>
      </w:r>
      <w:bookmarkEnd w:id="23"/>
      <w:bookmarkEnd w:id="24"/>
      <w:bookmarkEnd w:id="25"/>
      <w:bookmarkEnd w:id="26"/>
      <w:bookmarkEnd w:id="27"/>
    </w:p>
    <w:p w14:paraId="1991422C" w14:textId="77777777" w:rsidR="00931C05" w:rsidRDefault="00931C05"/>
    <w:p w14:paraId="74A45D96" w14:textId="77777777" w:rsidR="00931C05" w:rsidRDefault="00000000">
      <w:pPr>
        <w:pStyle w:val="30"/>
      </w:pPr>
      <w:bookmarkStart w:id="28" w:name="_Toc151507061"/>
      <w:bookmarkStart w:id="29" w:name="_Toc30968"/>
      <w:r>
        <w:rPr>
          <w:rFonts w:hint="eastAsia"/>
        </w:rPr>
        <w:t>开发技术</w:t>
      </w:r>
      <w:bookmarkEnd w:id="28"/>
      <w:bookmarkEnd w:id="29"/>
    </w:p>
    <w:p w14:paraId="60A727E5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开发语言</w:t>
      </w:r>
      <w:r>
        <w:rPr>
          <w:rFonts w:hint="eastAsia"/>
        </w:rPr>
        <w:t>：采用 Python 作为唯一开发语言，版本选择 3.8 及以上，确保兼容主流机器学习库（如 scikit-learn、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CatBoost</w:t>
      </w:r>
      <w:proofErr w:type="spellEnd"/>
      <w:r>
        <w:rPr>
          <w:rFonts w:hint="eastAsia"/>
        </w:rPr>
        <w:t xml:space="preserve"> 等）。</w:t>
      </w:r>
    </w:p>
    <w:p w14:paraId="07B26552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：选用 MySQL 关系型数据库，用于存储用户输入的身体指标数据与系统生成的预测结果，支持数据的高效查询、插入与更新操作。</w:t>
      </w:r>
    </w:p>
    <w:p w14:paraId="61E5A832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其他核心技术</w:t>
      </w:r>
      <w:r>
        <w:rPr>
          <w:rFonts w:hint="eastAsia"/>
        </w:rPr>
        <w:t>：数据处理依赖 pandas、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库；机器学习模型训练与评估基于 scikit-learn、imbalanced-learn；数据可视化借助 matplotlib、seaborn 库。</w:t>
      </w:r>
    </w:p>
    <w:p w14:paraId="427262DA" w14:textId="77777777" w:rsidR="00931C05" w:rsidRDefault="00000000">
      <w:pPr>
        <w:pStyle w:val="30"/>
      </w:pPr>
      <w:bookmarkStart w:id="30" w:name="_Toc151507062"/>
      <w:bookmarkStart w:id="31" w:name="_Toc6815"/>
      <w:r>
        <w:rPr>
          <w:rFonts w:hint="eastAsia"/>
        </w:rPr>
        <w:t>开发环境</w:t>
      </w:r>
      <w:bookmarkEnd w:id="30"/>
      <w:bookmarkEnd w:id="31"/>
    </w:p>
    <w:p w14:paraId="3947131F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操作系统</w:t>
      </w:r>
      <w:r>
        <w:rPr>
          <w:rFonts w:hint="eastAsia"/>
        </w:rPr>
        <w:t>：开发阶段统一使用 Windows 10 及以上版本操作系统，确保开发环境一致性，避免因系统差异导致的代码兼容性问题。</w:t>
      </w:r>
    </w:p>
    <w:p w14:paraId="76B56280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lastRenderedPageBreak/>
        <w:t>开发工具</w:t>
      </w:r>
      <w:r>
        <w:rPr>
          <w:rFonts w:hint="eastAsia"/>
        </w:rPr>
        <w:t>：</w:t>
      </w:r>
    </w:p>
    <w:p w14:paraId="2790CB54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代码编写与调试：Visual Studio Code（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），搭配 Python 插件、Git 版本控制插件，提升开发效率与代码管理能力。</w:t>
      </w:r>
    </w:p>
    <w:p w14:paraId="78D50EAF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数据处理与模型实验：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Notebook，支持代码分段执行、实时查看结果，便于数据探索、模型调优过程中的实验记录与分析。</w:t>
      </w:r>
    </w:p>
    <w:p w14:paraId="20A1401E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数据库管理：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 xml:space="preserve"> for MySQL，用于数据库表结构设计、数据增删改查操作及数据备份。</w:t>
      </w:r>
    </w:p>
    <w:p w14:paraId="65259224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运行环境</w:t>
      </w:r>
      <w:r>
        <w:rPr>
          <w:rFonts w:hint="eastAsia"/>
        </w:rPr>
        <w:t>：系统部署运行环境需满足以下要求：</w:t>
      </w:r>
    </w:p>
    <w:p w14:paraId="6D6467B6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操作系统：Windows 10/11 或 Linux（如 Ubuntu 20.04）操作系统。</w:t>
      </w:r>
    </w:p>
    <w:p w14:paraId="3FEB9BE4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硬件配置：CPU 主频 2.0GHz 及以上，内存 8GB 及以上，硬盘剩余空间 50GB 及以上（用于存储数据集、模型文件及数据库数据）。</w:t>
      </w:r>
    </w:p>
    <w:p w14:paraId="4CC84D86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软件依赖：需预先安装 Python 3.8+、MySQL 8.0+，并通过 pip 安装系统所需的 Python 第三方库。</w:t>
      </w:r>
    </w:p>
    <w:p w14:paraId="3B52E366" w14:textId="77777777" w:rsidR="00931C05" w:rsidRDefault="00000000">
      <w:pPr>
        <w:pStyle w:val="30"/>
      </w:pPr>
      <w:bookmarkStart w:id="32" w:name="_Toc16755"/>
      <w:bookmarkStart w:id="33" w:name="_Toc151507063"/>
      <w:r>
        <w:rPr>
          <w:rFonts w:hint="eastAsia"/>
        </w:rPr>
        <w:t>计划时间</w:t>
      </w:r>
      <w:bookmarkEnd w:id="32"/>
      <w:bookmarkEnd w:id="33"/>
    </w:p>
    <w:p w14:paraId="75EA9219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计划时间：1；详细计划时间请参见【项目开发计划】。</w:t>
      </w:r>
    </w:p>
    <w:p w14:paraId="42F3C550" w14:textId="77777777" w:rsidR="00931C05" w:rsidRDefault="00000000">
      <w:pPr>
        <w:pStyle w:val="20"/>
        <w:ind w:left="567"/>
      </w:pPr>
      <w:bookmarkStart w:id="34" w:name="_Toc151507064"/>
      <w:bookmarkStart w:id="35" w:name="_Toc24872359"/>
      <w:bookmarkStart w:id="36" w:name="_Toc2127"/>
      <w:bookmarkStart w:id="37" w:name="_Toc496602439"/>
      <w:bookmarkStart w:id="38" w:name="_Toc512608463"/>
      <w:r>
        <w:rPr>
          <w:rFonts w:hint="eastAsia"/>
        </w:rPr>
        <w:t>设计遵循原则</w:t>
      </w:r>
      <w:bookmarkEnd w:id="34"/>
      <w:bookmarkEnd w:id="35"/>
      <w:bookmarkEnd w:id="36"/>
      <w:bookmarkEnd w:id="37"/>
      <w:bookmarkEnd w:id="38"/>
    </w:p>
    <w:p w14:paraId="1CE56E33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命名规则：意义明确无二义、简洁、无重复</w:t>
      </w:r>
    </w:p>
    <w:p w14:paraId="28C14FBA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模块独立性原则：避免重复定义，处理完整，输入输出明确</w:t>
      </w:r>
    </w:p>
    <w:p w14:paraId="1B1C6B10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 xml:space="preserve">边界设计原则：包括外部接口、内部接口和用户接口 </w:t>
      </w:r>
    </w:p>
    <w:p w14:paraId="2C440C25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安全和保密原则：数据安全，可靠，添加了保密文字功能</w:t>
      </w:r>
    </w:p>
    <w:p w14:paraId="4992BE48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系统的灵活性：适用性及可维护性</w:t>
      </w:r>
    </w:p>
    <w:p w14:paraId="1D9ABE01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用户易用性原则：操作方便，功能完善</w:t>
      </w:r>
    </w:p>
    <w:p w14:paraId="5477EAC7" w14:textId="77777777" w:rsidR="00931C05" w:rsidRDefault="00000000">
      <w:pPr>
        <w:pStyle w:val="GEM246"/>
        <w:numPr>
          <w:ilvl w:val="0"/>
          <w:numId w:val="4"/>
        </w:numPr>
        <w:spacing w:line="300" w:lineRule="auto"/>
        <w:rPr>
          <w:rFonts w:hint="eastAsia"/>
        </w:rPr>
      </w:pPr>
      <w:r>
        <w:rPr>
          <w:rFonts w:hint="eastAsia"/>
        </w:rPr>
        <w:t>高度自定义调参选择，实现泛化性强，不同类型的数据集与疾病预测场景</w:t>
      </w:r>
    </w:p>
    <w:p w14:paraId="1776B9E6" w14:textId="77777777" w:rsidR="00931C05" w:rsidRDefault="00931C05">
      <w:pPr>
        <w:pStyle w:val="GEM246"/>
        <w:spacing w:line="300" w:lineRule="auto"/>
        <w:rPr>
          <w:rFonts w:hint="eastAsia"/>
        </w:rPr>
      </w:pPr>
    </w:p>
    <w:p w14:paraId="40C66BB8" w14:textId="77777777" w:rsidR="00931C05" w:rsidRDefault="00000000">
      <w:pPr>
        <w:pStyle w:val="20"/>
        <w:ind w:left="567"/>
      </w:pPr>
      <w:bookmarkStart w:id="39" w:name="_Toc151507065"/>
      <w:bookmarkStart w:id="40" w:name="_Toc24872363"/>
      <w:bookmarkStart w:id="41" w:name="_Toc512608467"/>
      <w:bookmarkStart w:id="42" w:name="_Toc496602443"/>
      <w:bookmarkStart w:id="43" w:name="_Toc9635"/>
      <w:r>
        <w:rPr>
          <w:rFonts w:hint="eastAsia"/>
        </w:rPr>
        <w:t>模块划分</w:t>
      </w:r>
      <w:bookmarkEnd w:id="39"/>
      <w:bookmarkEnd w:id="40"/>
      <w:bookmarkEnd w:id="41"/>
      <w:bookmarkEnd w:id="42"/>
      <w:bookmarkEnd w:id="43"/>
    </w:p>
    <w:p w14:paraId="171F5068" w14:textId="77777777" w:rsidR="00931C05" w:rsidRDefault="00000000">
      <w:pPr>
        <w:pStyle w:val="2Verdana"/>
        <w:numPr>
          <w:ilvl w:val="1"/>
          <w:numId w:val="0"/>
        </w:numPr>
        <w:spacing w:line="300" w:lineRule="auto"/>
        <w:ind w:firstLineChars="200" w:firstLine="420"/>
        <w:outlineLvl w:val="9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系统采用模块化设计思想，将整体功能拆分为 7 个核心模块，各模块功能独立且相互协作，</w:t>
      </w:r>
      <w:r>
        <w:rPr>
          <w:rFonts w:ascii="宋体" w:eastAsia="宋体" w:hAnsi="宋体" w:cs="宋体" w:hint="eastAsia"/>
          <w:sz w:val="21"/>
          <w:szCs w:val="21"/>
        </w:rPr>
        <w:lastRenderedPageBreak/>
        <w:t>共同完成疾病预测的完整流程。模块划分详情如下表所示：</w:t>
      </w:r>
    </w:p>
    <w:p w14:paraId="275C621A" w14:textId="77777777" w:rsidR="00931C05" w:rsidRDefault="00000000">
      <w:pPr>
        <w:spacing w:line="300" w:lineRule="auto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376FC4" wp14:editId="2FC7B867">
            <wp:simplePos x="0" y="0"/>
            <wp:positionH relativeFrom="column">
              <wp:posOffset>0</wp:posOffset>
            </wp:positionH>
            <wp:positionV relativeFrom="paragraph">
              <wp:posOffset>150495</wp:posOffset>
            </wp:positionV>
            <wp:extent cx="5732145" cy="2191385"/>
            <wp:effectExtent l="0" t="0" r="1905" b="0"/>
            <wp:wrapSquare wrapText="bothSides"/>
            <wp:docPr id="72166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6277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C3B64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表-1   模块划分表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2323"/>
        <w:gridCol w:w="4824"/>
      </w:tblGrid>
      <w:tr w:rsidR="00931C05" w14:paraId="6B65E624" w14:textId="77777777">
        <w:trPr>
          <w:cantSplit/>
          <w:trHeight w:val="340"/>
          <w:tblHeader/>
          <w:jc w:val="center"/>
        </w:trPr>
        <w:tc>
          <w:tcPr>
            <w:tcW w:w="821" w:type="dxa"/>
            <w:vMerge w:val="restart"/>
            <w:shd w:val="clear" w:color="auto" w:fill="C0C0C0"/>
            <w:vAlign w:val="center"/>
          </w:tcPr>
          <w:p w14:paraId="21EF2ACB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序号</w:t>
            </w:r>
            <w:proofErr w:type="spellEnd"/>
          </w:p>
        </w:tc>
        <w:tc>
          <w:tcPr>
            <w:tcW w:w="2323" w:type="dxa"/>
            <w:vMerge w:val="restart"/>
            <w:shd w:val="clear" w:color="auto" w:fill="C0C0C0"/>
            <w:vAlign w:val="center"/>
          </w:tcPr>
          <w:p w14:paraId="6F4981D0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模块名称</w:t>
            </w:r>
            <w:proofErr w:type="spellEnd"/>
          </w:p>
        </w:tc>
        <w:tc>
          <w:tcPr>
            <w:tcW w:w="4824" w:type="dxa"/>
            <w:vMerge w:val="restart"/>
            <w:shd w:val="clear" w:color="auto" w:fill="C0C0C0"/>
            <w:vAlign w:val="center"/>
          </w:tcPr>
          <w:p w14:paraId="7206011F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功能说明</w:t>
            </w:r>
            <w:proofErr w:type="spellEnd"/>
          </w:p>
        </w:tc>
      </w:tr>
      <w:tr w:rsidR="00931C05" w14:paraId="340EEB77" w14:textId="77777777">
        <w:trPr>
          <w:cantSplit/>
          <w:trHeight w:val="595"/>
          <w:tblHeader/>
          <w:jc w:val="center"/>
        </w:trPr>
        <w:tc>
          <w:tcPr>
            <w:tcW w:w="821" w:type="dxa"/>
            <w:vMerge/>
            <w:shd w:val="clear" w:color="auto" w:fill="C0C0C0"/>
            <w:vAlign w:val="center"/>
          </w:tcPr>
          <w:p w14:paraId="3F3AD1DD" w14:textId="77777777" w:rsidR="00931C05" w:rsidRDefault="00931C05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323" w:type="dxa"/>
            <w:vMerge/>
            <w:shd w:val="clear" w:color="auto" w:fill="C0C0C0"/>
            <w:vAlign w:val="center"/>
          </w:tcPr>
          <w:p w14:paraId="4E91DC95" w14:textId="77777777" w:rsidR="00931C05" w:rsidRDefault="00931C05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824" w:type="dxa"/>
            <w:vMerge/>
            <w:shd w:val="clear" w:color="auto" w:fill="C0C0C0"/>
            <w:vAlign w:val="center"/>
          </w:tcPr>
          <w:p w14:paraId="4CC81D0A" w14:textId="77777777" w:rsidR="00931C05" w:rsidRDefault="00931C05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931C05" w14:paraId="1C9ED6C4" w14:textId="77777777">
        <w:trPr>
          <w:cantSplit/>
          <w:trHeight w:val="444"/>
          <w:jc w:val="center"/>
        </w:trPr>
        <w:tc>
          <w:tcPr>
            <w:tcW w:w="821" w:type="dxa"/>
            <w:vAlign w:val="center"/>
          </w:tcPr>
          <w:p w14:paraId="3B6BFE1C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1</w:t>
            </w:r>
          </w:p>
        </w:tc>
        <w:tc>
          <w:tcPr>
            <w:tcW w:w="2323" w:type="dxa"/>
            <w:vAlign w:val="center"/>
          </w:tcPr>
          <w:p w14:paraId="390055C2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数据探索模块</w:t>
            </w:r>
          </w:p>
        </w:tc>
        <w:tc>
          <w:tcPr>
            <w:tcW w:w="4824" w:type="dxa"/>
            <w:vAlign w:val="center"/>
          </w:tcPr>
          <w:p w14:paraId="5CE6C84B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可对用户输入的数据集进行自动化的探索</w:t>
            </w:r>
          </w:p>
        </w:tc>
      </w:tr>
      <w:tr w:rsidR="00931C05" w14:paraId="091A0244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14A1D7CD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2</w:t>
            </w:r>
          </w:p>
        </w:tc>
        <w:tc>
          <w:tcPr>
            <w:tcW w:w="2323" w:type="dxa"/>
            <w:vAlign w:val="center"/>
          </w:tcPr>
          <w:p w14:paraId="1FE08899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数据处理模块</w:t>
            </w:r>
          </w:p>
        </w:tc>
        <w:tc>
          <w:tcPr>
            <w:tcW w:w="4824" w:type="dxa"/>
            <w:vAlign w:val="center"/>
          </w:tcPr>
          <w:p w14:paraId="03E5271C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对用户输入数据集进行清洗与优化等处理</w:t>
            </w:r>
          </w:p>
        </w:tc>
      </w:tr>
      <w:tr w:rsidR="00931C05" w14:paraId="0A6D2961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45D59ACF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3</w:t>
            </w:r>
          </w:p>
        </w:tc>
        <w:tc>
          <w:tcPr>
            <w:tcW w:w="2323" w:type="dxa"/>
            <w:vAlign w:val="center"/>
          </w:tcPr>
          <w:p w14:paraId="2EA0C234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模型训练模块</w:t>
            </w:r>
          </w:p>
        </w:tc>
        <w:tc>
          <w:tcPr>
            <w:tcW w:w="4824" w:type="dxa"/>
            <w:vAlign w:val="center"/>
          </w:tcPr>
          <w:p w14:paraId="684717E9" w14:textId="77777777" w:rsidR="00931C05" w:rsidRDefault="00000000">
            <w:pPr>
              <w:spacing w:before="240" w:line="300" w:lineRule="auto"/>
              <w:jc w:val="both"/>
              <w:rPr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使用处理模块输出的数据集，自动进行模型训练</w:t>
            </w:r>
          </w:p>
        </w:tc>
      </w:tr>
      <w:tr w:rsidR="00931C05" w14:paraId="4384F3A4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18D918A7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4</w:t>
            </w:r>
          </w:p>
        </w:tc>
        <w:tc>
          <w:tcPr>
            <w:tcW w:w="2323" w:type="dxa"/>
            <w:vAlign w:val="center"/>
          </w:tcPr>
          <w:p w14:paraId="5B936ACD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模型优化模块</w:t>
            </w:r>
          </w:p>
        </w:tc>
        <w:tc>
          <w:tcPr>
            <w:tcW w:w="4824" w:type="dxa"/>
            <w:vAlign w:val="center"/>
          </w:tcPr>
          <w:p w14:paraId="417513CA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对已训练的模型进行评估，并自动选取最佳模型进行集成</w:t>
            </w:r>
          </w:p>
        </w:tc>
      </w:tr>
      <w:tr w:rsidR="00931C05" w14:paraId="153EAEBA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5E83AA73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5</w:t>
            </w:r>
          </w:p>
        </w:tc>
        <w:tc>
          <w:tcPr>
            <w:tcW w:w="2323" w:type="dxa"/>
            <w:vAlign w:val="center"/>
          </w:tcPr>
          <w:p w14:paraId="7C2EEFBD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后端服务器</w:t>
            </w:r>
          </w:p>
        </w:tc>
        <w:tc>
          <w:tcPr>
            <w:tcW w:w="4824" w:type="dxa"/>
            <w:vAlign w:val="center"/>
          </w:tcPr>
          <w:p w14:paraId="2FB0306E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为前端预测网页提供预测服务</w:t>
            </w:r>
          </w:p>
        </w:tc>
      </w:tr>
      <w:tr w:rsidR="00931C05" w14:paraId="18C6286A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20C1C2FB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6</w:t>
            </w:r>
          </w:p>
        </w:tc>
        <w:tc>
          <w:tcPr>
            <w:tcW w:w="2323" w:type="dxa"/>
            <w:vAlign w:val="center"/>
          </w:tcPr>
          <w:p w14:paraId="4461CD82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前端web模块</w:t>
            </w:r>
          </w:p>
        </w:tc>
        <w:tc>
          <w:tcPr>
            <w:tcW w:w="4824" w:type="dxa"/>
            <w:vAlign w:val="center"/>
          </w:tcPr>
          <w:p w14:paraId="7715C226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根据用户输入指标，调用后端服务，输出预测结果给用户</w:t>
            </w:r>
          </w:p>
        </w:tc>
      </w:tr>
      <w:tr w:rsidR="00931C05" w14:paraId="0C36F8D3" w14:textId="77777777">
        <w:trPr>
          <w:cantSplit/>
          <w:trHeight w:val="434"/>
          <w:jc w:val="center"/>
        </w:trPr>
        <w:tc>
          <w:tcPr>
            <w:tcW w:w="821" w:type="dxa"/>
            <w:vAlign w:val="center"/>
          </w:tcPr>
          <w:p w14:paraId="050920AF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7</w:t>
            </w:r>
          </w:p>
        </w:tc>
        <w:tc>
          <w:tcPr>
            <w:tcW w:w="2323" w:type="dxa"/>
            <w:vAlign w:val="center"/>
          </w:tcPr>
          <w:p w14:paraId="4A379990" w14:textId="77777777" w:rsidR="00931C05" w:rsidRDefault="00000000">
            <w:pPr>
              <w:spacing w:before="240" w:line="300" w:lineRule="auto"/>
              <w:jc w:val="center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数据库模块</w:t>
            </w:r>
          </w:p>
        </w:tc>
        <w:tc>
          <w:tcPr>
            <w:tcW w:w="4824" w:type="dxa"/>
            <w:vAlign w:val="center"/>
          </w:tcPr>
          <w:p w14:paraId="520B07CC" w14:textId="77777777" w:rsidR="00931C05" w:rsidRDefault="00000000">
            <w:pPr>
              <w:spacing w:before="240" w:line="300" w:lineRule="auto"/>
              <w:jc w:val="both"/>
              <w:rPr>
                <w:rFonts w:ascii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将前端web模块的输入指标与预测结果保存到数据库中</w:t>
            </w:r>
          </w:p>
        </w:tc>
      </w:tr>
    </w:tbl>
    <w:p w14:paraId="33F476B8" w14:textId="77777777" w:rsidR="00931C05" w:rsidRDefault="00931C05">
      <w:pPr>
        <w:spacing w:before="240" w:line="300" w:lineRule="auto"/>
        <w:rPr>
          <w:lang w:eastAsia="zh-CN"/>
        </w:rPr>
      </w:pPr>
    </w:p>
    <w:p w14:paraId="447B2FEF" w14:textId="77777777" w:rsidR="00931C05" w:rsidRDefault="00931C05">
      <w:pPr>
        <w:spacing w:before="240" w:line="300" w:lineRule="auto"/>
        <w:jc w:val="center"/>
        <w:rPr>
          <w:lang w:eastAsia="zh-CN"/>
        </w:rPr>
      </w:pPr>
      <w:bookmarkStart w:id="44" w:name="_Toc249006580"/>
      <w:bookmarkEnd w:id="44"/>
    </w:p>
    <w:p w14:paraId="44EABB6A" w14:textId="77777777" w:rsidR="00931C05" w:rsidRDefault="00000000">
      <w:pPr>
        <w:pStyle w:val="10"/>
      </w:pPr>
      <w:bookmarkStart w:id="45" w:name="_Toc19489"/>
      <w:r>
        <w:rPr>
          <w:rFonts w:hint="eastAsia"/>
        </w:rPr>
        <w:t>项目分工</w:t>
      </w:r>
      <w:bookmarkEnd w:id="45"/>
    </w:p>
    <w:p w14:paraId="7C24B84E" w14:textId="77777777" w:rsidR="00931C05" w:rsidRDefault="00000000">
      <w:pPr>
        <w:pStyle w:val="20"/>
        <w:ind w:left="567"/>
      </w:pPr>
      <w:bookmarkStart w:id="46" w:name="_Toc8359"/>
      <w:r>
        <w:rPr>
          <w:rFonts w:hint="eastAsia"/>
        </w:rPr>
        <w:t>组长：赵超文</w:t>
      </w:r>
      <w:bookmarkEnd w:id="46"/>
    </w:p>
    <w:p w14:paraId="27BF90A2" w14:textId="77777777" w:rsidR="00931C05" w:rsidRDefault="00000000">
      <w:pPr>
        <w:pStyle w:val="30"/>
      </w:pPr>
      <w:bookmarkStart w:id="47" w:name="_Toc16578"/>
      <w:r>
        <w:rPr>
          <w:rFonts w:hint="eastAsia"/>
        </w:rPr>
        <w:t>项目统筹</w:t>
      </w:r>
      <w:bookmarkEnd w:id="47"/>
    </w:p>
    <w:p w14:paraId="7B1C59E9" w14:textId="77777777" w:rsidR="00931C05" w:rsidRDefault="00000000">
      <w:pPr>
        <w:pStyle w:val="GEM246"/>
        <w:numPr>
          <w:ilvl w:val="0"/>
          <w:numId w:val="5"/>
        </w:numPr>
        <w:spacing w:line="300" w:lineRule="auto"/>
        <w:rPr>
          <w:rFonts w:hint="eastAsia"/>
        </w:rPr>
      </w:pPr>
      <w:r>
        <w:rPr>
          <w:rFonts w:hint="eastAsia"/>
        </w:rPr>
        <w:t>负责项目整体规划与任务协调，制定详细的开发计划，明确各阶段目标与时间节点，确保项</w:t>
      </w:r>
      <w:r>
        <w:rPr>
          <w:rFonts w:hint="eastAsia"/>
        </w:rPr>
        <w:lastRenderedPageBreak/>
        <w:t>目按计划推进。</w:t>
      </w:r>
    </w:p>
    <w:p w14:paraId="09B22F4B" w14:textId="77777777" w:rsidR="00931C05" w:rsidRDefault="00000000">
      <w:pPr>
        <w:pStyle w:val="GEM246"/>
        <w:numPr>
          <w:ilvl w:val="0"/>
          <w:numId w:val="5"/>
        </w:numPr>
        <w:spacing w:line="300" w:lineRule="auto"/>
        <w:rPr>
          <w:rFonts w:hint="eastAsia"/>
        </w:rPr>
      </w:pPr>
      <w:r>
        <w:rPr>
          <w:rFonts w:hint="eastAsia"/>
        </w:rPr>
        <w:t>监督项目进展情况，定期组织团队会议，收集各成员工作进展反馈，及时解决项目开发过程中出现的问题与风险，保障项目顺利实施。</w:t>
      </w:r>
    </w:p>
    <w:tbl>
      <w:tblPr>
        <w:tblStyle w:val="af2"/>
        <w:tblW w:w="6423" w:type="dxa"/>
        <w:jc w:val="center"/>
        <w:tblLook w:val="04A0" w:firstRow="1" w:lastRow="0" w:firstColumn="1" w:lastColumn="0" w:noHBand="0" w:noVBand="1"/>
      </w:tblPr>
      <w:tblGrid>
        <w:gridCol w:w="1433"/>
        <w:gridCol w:w="2172"/>
        <w:gridCol w:w="2818"/>
      </w:tblGrid>
      <w:tr w:rsidR="00931C05" w14:paraId="4FE971B7" w14:textId="77777777">
        <w:trPr>
          <w:jc w:val="center"/>
        </w:trPr>
        <w:tc>
          <w:tcPr>
            <w:tcW w:w="1433" w:type="dxa"/>
            <w:vAlign w:val="center"/>
          </w:tcPr>
          <w:p w14:paraId="13CCF63D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2172" w:type="dxa"/>
            <w:vAlign w:val="center"/>
          </w:tcPr>
          <w:p w14:paraId="390F3929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成员身份</w:t>
            </w:r>
          </w:p>
        </w:tc>
        <w:tc>
          <w:tcPr>
            <w:tcW w:w="2818" w:type="dxa"/>
            <w:vAlign w:val="center"/>
          </w:tcPr>
          <w:p w14:paraId="181099D0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核心负责模块</w:t>
            </w:r>
          </w:p>
        </w:tc>
      </w:tr>
      <w:tr w:rsidR="00931C05" w14:paraId="7461FC6C" w14:textId="77777777">
        <w:trPr>
          <w:jc w:val="center"/>
        </w:trPr>
        <w:tc>
          <w:tcPr>
            <w:tcW w:w="1433" w:type="dxa"/>
            <w:vAlign w:val="center"/>
          </w:tcPr>
          <w:p w14:paraId="49BC5950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赵超文</w:t>
            </w:r>
          </w:p>
        </w:tc>
        <w:tc>
          <w:tcPr>
            <w:tcW w:w="2172" w:type="dxa"/>
            <w:vAlign w:val="center"/>
          </w:tcPr>
          <w:p w14:paraId="59BB381D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2818" w:type="dxa"/>
            <w:vAlign w:val="center"/>
          </w:tcPr>
          <w:p w14:paraId="7E649982" w14:textId="1D5C539C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统筹协调、文档整理</w:t>
            </w:r>
          </w:p>
        </w:tc>
      </w:tr>
      <w:tr w:rsidR="00931C05" w14:paraId="3248A4BF" w14:textId="77777777">
        <w:trPr>
          <w:jc w:val="center"/>
        </w:trPr>
        <w:tc>
          <w:tcPr>
            <w:tcW w:w="1433" w:type="dxa"/>
            <w:vAlign w:val="center"/>
          </w:tcPr>
          <w:p w14:paraId="6E1DA029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谢焱宁</w:t>
            </w:r>
          </w:p>
        </w:tc>
        <w:tc>
          <w:tcPr>
            <w:tcW w:w="2172" w:type="dxa"/>
            <w:vAlign w:val="center"/>
          </w:tcPr>
          <w:p w14:paraId="01963883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数据分析工程师</w:t>
            </w:r>
          </w:p>
        </w:tc>
        <w:tc>
          <w:tcPr>
            <w:tcW w:w="2818" w:type="dxa"/>
            <w:vAlign w:val="center"/>
          </w:tcPr>
          <w:p w14:paraId="7B02B78D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数据清洗与特征工程</w:t>
            </w:r>
          </w:p>
        </w:tc>
      </w:tr>
      <w:tr w:rsidR="00931C05" w14:paraId="3C517FDF" w14:textId="77777777">
        <w:trPr>
          <w:jc w:val="center"/>
        </w:trPr>
        <w:tc>
          <w:tcPr>
            <w:tcW w:w="1433" w:type="dxa"/>
            <w:vAlign w:val="center"/>
          </w:tcPr>
          <w:p w14:paraId="27E4F074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庄璟武</w:t>
            </w:r>
          </w:p>
        </w:tc>
        <w:tc>
          <w:tcPr>
            <w:tcW w:w="2172" w:type="dxa"/>
            <w:vAlign w:val="center"/>
          </w:tcPr>
          <w:p w14:paraId="14E96D68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数据分析工程师</w:t>
            </w:r>
          </w:p>
        </w:tc>
        <w:tc>
          <w:tcPr>
            <w:tcW w:w="2818" w:type="dxa"/>
            <w:vAlign w:val="center"/>
          </w:tcPr>
          <w:p w14:paraId="5A16EB66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数据探索与数据可视化</w:t>
            </w:r>
          </w:p>
        </w:tc>
      </w:tr>
      <w:tr w:rsidR="00931C05" w14:paraId="1E4BC6B2" w14:textId="77777777">
        <w:trPr>
          <w:jc w:val="center"/>
        </w:trPr>
        <w:tc>
          <w:tcPr>
            <w:tcW w:w="1433" w:type="dxa"/>
            <w:vAlign w:val="center"/>
          </w:tcPr>
          <w:p w14:paraId="1DA3635C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成锦勋</w:t>
            </w:r>
          </w:p>
        </w:tc>
        <w:tc>
          <w:tcPr>
            <w:tcW w:w="2172" w:type="dxa"/>
            <w:vAlign w:val="center"/>
          </w:tcPr>
          <w:p w14:paraId="20276FA1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AI开发工程师</w:t>
            </w:r>
          </w:p>
        </w:tc>
        <w:tc>
          <w:tcPr>
            <w:tcW w:w="2818" w:type="dxa"/>
            <w:vAlign w:val="center"/>
          </w:tcPr>
          <w:p w14:paraId="23F2379A" w14:textId="77777777" w:rsidR="00931C05" w:rsidRDefault="00000000">
            <w:pPr>
              <w:pStyle w:val="GEM246"/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模型训练与评估优化</w:t>
            </w:r>
          </w:p>
        </w:tc>
      </w:tr>
    </w:tbl>
    <w:p w14:paraId="5C125389" w14:textId="77777777" w:rsidR="00931C05" w:rsidRDefault="00931C05">
      <w:pPr>
        <w:pStyle w:val="GEM246"/>
        <w:spacing w:line="300" w:lineRule="auto"/>
        <w:rPr>
          <w:rFonts w:hint="eastAsia"/>
        </w:rPr>
      </w:pPr>
    </w:p>
    <w:p w14:paraId="461B8370" w14:textId="77777777" w:rsidR="00931C05" w:rsidRDefault="00000000">
      <w:pPr>
        <w:pStyle w:val="30"/>
      </w:pPr>
      <w:bookmarkStart w:id="48" w:name="_Toc26206"/>
      <w:r>
        <w:rPr>
          <w:rFonts w:hint="eastAsia"/>
        </w:rPr>
        <w:t>简易web前端开发</w:t>
      </w:r>
      <w:bookmarkEnd w:id="48"/>
    </w:p>
    <w:p w14:paraId="288E4345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在后端服务器启动后，可直接进入简易的web前端页面，前端会以问卷形式收集用户身体指标，</w:t>
      </w:r>
    </w:p>
    <w:p w14:paraId="74B770E6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成功连接后端后，用户点击提交即可看到预测结果，并且结果会自动保存到数据库中。网页不会记录用户真实身份信息，请放心使用。</w:t>
      </w:r>
    </w:p>
    <w:p w14:paraId="3C7328A8" w14:textId="77777777" w:rsidR="00931C05" w:rsidRDefault="00000000">
      <w:pPr>
        <w:pStyle w:val="GEM246"/>
        <w:spacing w:line="300" w:lineRule="auto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1BFA072F" wp14:editId="61F25FA7">
            <wp:extent cx="5732145" cy="3466465"/>
            <wp:effectExtent l="0" t="0" r="1905" b="635"/>
            <wp:docPr id="1336773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7382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8DAC" w14:textId="77777777" w:rsidR="00931C05" w:rsidRDefault="00000000">
      <w:pPr>
        <w:pStyle w:val="GEM246"/>
        <w:spacing w:line="300" w:lineRule="auto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4C71BF" wp14:editId="51B46B53">
            <wp:extent cx="5732145" cy="3466465"/>
            <wp:effectExtent l="0" t="0" r="1905" b="635"/>
            <wp:docPr id="78305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923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D4C0" w14:textId="77777777" w:rsidR="00931C05" w:rsidRDefault="00000000">
      <w:pPr>
        <w:pStyle w:val="30"/>
      </w:pPr>
      <w:bookmarkStart w:id="49" w:name="_Toc1773"/>
      <w:r>
        <w:rPr>
          <w:rFonts w:hint="eastAsia"/>
        </w:rPr>
        <w:t>承担部分模型优化工作</w:t>
      </w:r>
      <w:bookmarkEnd w:id="49"/>
    </w:p>
    <w:p w14:paraId="6E3CBEB6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 xml:space="preserve">对初步筛选的最优模型（如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）进行超参调优（调整学习率、树深度等）工作。</w:t>
      </w:r>
    </w:p>
    <w:p w14:paraId="2B6D3ACA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11863F2C" wp14:editId="663243AA">
            <wp:extent cx="5732145" cy="431419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b="2380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AB1F1" wp14:editId="7F693494">
            <wp:extent cx="5732145" cy="1338580"/>
            <wp:effectExtent l="0" t="0" r="0" b="0"/>
            <wp:docPr id="454718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184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t="7636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15CD" w14:textId="77777777" w:rsidR="00931C05" w:rsidRDefault="00000000">
      <w:pPr>
        <w:pStyle w:val="30"/>
      </w:pPr>
      <w:bookmarkStart w:id="50" w:name="_Toc18311"/>
      <w:r>
        <w:rPr>
          <w:rFonts w:hint="eastAsia"/>
        </w:rPr>
        <w:t>处理类别不平衡问题</w:t>
      </w:r>
      <w:bookmarkEnd w:id="50"/>
    </w:p>
    <w:p w14:paraId="5ED218B6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针对数据集类别不平衡问题采用SMOTENC 过采样方法优化数据分布，核心代码逻辑如下：</w:t>
      </w:r>
    </w:p>
    <w:p w14:paraId="3D0AE3A5" w14:textId="77777777" w:rsidR="00931C05" w:rsidRDefault="00000000">
      <w:pPr>
        <w:pStyle w:val="GEM246"/>
        <w:numPr>
          <w:ilvl w:val="0"/>
          <w:numId w:val="5"/>
        </w:numPr>
        <w:spacing w:line="300" w:lineRule="auto"/>
        <w:rPr>
          <w:rFonts w:hint="eastAsia"/>
        </w:rPr>
      </w:pPr>
      <w:r>
        <w:rPr>
          <w:rFonts w:hint="eastAsia"/>
        </w:rPr>
        <w:t>自动检测分类特征索引，避免过采样时破坏分类特征分布；</w:t>
      </w:r>
    </w:p>
    <w:p w14:paraId="65CC0F80" w14:textId="77777777" w:rsidR="00931C05" w:rsidRDefault="00000000">
      <w:pPr>
        <w:pStyle w:val="GEM246"/>
        <w:numPr>
          <w:ilvl w:val="0"/>
          <w:numId w:val="5"/>
        </w:numPr>
        <w:spacing w:line="300" w:lineRule="auto"/>
        <w:rPr>
          <w:rFonts w:hint="eastAsia"/>
        </w:rPr>
      </w:pPr>
      <w:r>
        <w:rPr>
          <w:rFonts w:hint="eastAsia"/>
        </w:rPr>
        <w:t>当未检测到分类特征时，启用 SMOTE 回退方案，确保代码鲁棒性。</w:t>
      </w:r>
    </w:p>
    <w:p w14:paraId="607B842E" w14:textId="77777777" w:rsidR="00931C05" w:rsidRDefault="00000000">
      <w:pPr>
        <w:spacing w:line="300" w:lineRule="auto"/>
        <w:rPr>
          <w:rFonts w:asciiTheme="minorEastAsia" w:eastAsiaTheme="minorEastAsia" w:hAnsiTheme="minorEastAsia" w:cs="宋体" w:hint="eastAsia"/>
          <w:szCs w:val="21"/>
          <w:lang w:eastAsia="zh-CN"/>
        </w:rPr>
      </w:pPr>
      <w:r>
        <w:rPr>
          <w:noProof/>
        </w:rPr>
        <w:drawing>
          <wp:inline distT="0" distB="0" distL="0" distR="0" wp14:anchorId="0212FD4B" wp14:editId="2D8BCC89">
            <wp:extent cx="5732145" cy="6264275"/>
            <wp:effectExtent l="0" t="0" r="0" b="0"/>
            <wp:docPr id="68438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83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744" b="140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BB03" w14:textId="77777777" w:rsidR="00931C05" w:rsidRDefault="00000000">
      <w:pPr>
        <w:pStyle w:val="30"/>
      </w:pPr>
      <w:bookmarkStart w:id="51" w:name="_Toc23443"/>
      <w:r>
        <w:rPr>
          <w:rFonts w:hint="eastAsia"/>
        </w:rPr>
        <w:lastRenderedPageBreak/>
        <w:t>模型融合</w:t>
      </w:r>
      <w:bookmarkEnd w:id="51"/>
    </w:p>
    <w:p w14:paraId="4E356E48" w14:textId="77777777" w:rsidR="00931C05" w:rsidRDefault="00000000">
      <w:pPr>
        <w:spacing w:line="300" w:lineRule="auto"/>
        <w:ind w:firstLineChars="200" w:firstLine="420"/>
        <w:rPr>
          <w:rFonts w:asciiTheme="minorEastAsia" w:eastAsiaTheme="minorEastAsia" w:hAnsiTheme="minorEastAsia" w:cs="宋体" w:hint="eastAsia"/>
          <w:szCs w:val="21"/>
          <w:lang w:eastAsia="zh-CN"/>
        </w:rPr>
      </w:pPr>
      <w:r>
        <w:rPr>
          <w:rFonts w:asciiTheme="minorEastAsia" w:eastAsiaTheme="minorEastAsia" w:hAnsiTheme="minorEastAsia" w:cs="宋体" w:hint="eastAsia"/>
          <w:szCs w:val="21"/>
          <w:lang w:eastAsia="zh-CN"/>
        </w:rPr>
        <w:t>采用软投票集成与堆叠集成，集成“</w:t>
      </w:r>
      <w:proofErr w:type="spellStart"/>
      <w:r>
        <w:rPr>
          <w:rFonts w:asciiTheme="minorEastAsia" w:eastAsiaTheme="minorEastAsia" w:hAnsiTheme="minorEastAsia" w:cs="宋体" w:hint="eastAsia"/>
          <w:szCs w:val="21"/>
          <w:lang w:eastAsia="zh-CN"/>
        </w:rPr>
        <w:t>XGBoost+LightGBM+CatBoost</w:t>
      </w:r>
      <w:proofErr w:type="spellEnd"/>
      <w:r>
        <w:rPr>
          <w:rFonts w:asciiTheme="minorEastAsia" w:eastAsiaTheme="minorEastAsia" w:hAnsiTheme="minorEastAsia" w:cs="宋体" w:hint="eastAsia"/>
          <w:szCs w:val="21"/>
          <w:lang w:eastAsia="zh-CN"/>
        </w:rPr>
        <w:t>” 模型，提升预测稳定性，最终筛选出置信度≥75% 的模型用于部署。</w:t>
      </w:r>
    </w:p>
    <w:p w14:paraId="72D4944C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noProof/>
        </w:rPr>
        <w:drawing>
          <wp:inline distT="0" distB="0" distL="0" distR="0" wp14:anchorId="673276A4" wp14:editId="15FE5E60">
            <wp:extent cx="5732145" cy="6051550"/>
            <wp:effectExtent l="0" t="0" r="1905" b="6350"/>
            <wp:docPr id="2071426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646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2723" w14:textId="77777777" w:rsidR="00931C05" w:rsidRDefault="00000000">
      <w:pPr>
        <w:spacing w:line="300" w:lineRule="auto"/>
        <w:rPr>
          <w:rFonts w:asciiTheme="minorEastAsia" w:eastAsiaTheme="minorEastAsia" w:hAnsiTheme="minorEastAsia" w:cs="宋体" w:hint="eastAsia"/>
          <w:szCs w:val="21"/>
          <w:lang w:eastAsia="zh-CN"/>
        </w:rPr>
      </w:pPr>
      <w:r>
        <w:rPr>
          <w:rFonts w:hint="eastAsia"/>
        </w:rPr>
        <w:br w:type="page"/>
      </w:r>
    </w:p>
    <w:p w14:paraId="17CC498D" w14:textId="77777777" w:rsidR="00931C05" w:rsidRDefault="00000000">
      <w:pPr>
        <w:pStyle w:val="20"/>
        <w:ind w:left="567"/>
      </w:pPr>
      <w:bookmarkStart w:id="52" w:name="_Toc10193"/>
      <w:r>
        <w:rPr>
          <w:rFonts w:hint="eastAsia"/>
        </w:rPr>
        <w:lastRenderedPageBreak/>
        <w:t>组员：谢焱宁</w:t>
      </w:r>
      <w:bookmarkEnd w:id="52"/>
    </w:p>
    <w:p w14:paraId="132E65EA" w14:textId="77777777" w:rsidR="00931C05" w:rsidRDefault="00000000">
      <w:pPr>
        <w:pStyle w:val="30"/>
      </w:pPr>
      <w:bookmarkStart w:id="53" w:name="_Toc19487"/>
      <w:r>
        <w:rPr>
          <w:rFonts w:hint="eastAsia"/>
        </w:rPr>
        <w:t>数据集基础探查</w:t>
      </w:r>
      <w:bookmarkEnd w:id="53"/>
    </w:p>
    <w:p w14:paraId="7608849E" w14:textId="77777777" w:rsidR="00931C05" w:rsidRDefault="00000000">
      <w:pPr>
        <w:pStyle w:val="GEM246"/>
        <w:tabs>
          <w:tab w:val="left" w:pos="6199"/>
        </w:tabs>
        <w:spacing w:line="300" w:lineRule="auto"/>
        <w:ind w:firstLineChars="200" w:firstLine="420"/>
        <w:rPr>
          <w:rFonts w:hint="eastAsia"/>
        </w:rPr>
      </w:pPr>
      <w:r>
        <w:t>基于pandas库完成数据集加载与基础</w:t>
      </w:r>
      <w:proofErr w:type="gramStart"/>
      <w:r>
        <w:t>探查</w:t>
      </w:r>
      <w:r>
        <w:rPr>
          <w:rFonts w:hint="eastAsia"/>
        </w:rPr>
        <w:t>,</w:t>
      </w:r>
      <w:proofErr w:type="gramEnd"/>
      <w:r>
        <w:rPr>
          <w:rFonts w:hint="eastAsia"/>
        </w:rPr>
        <w:t>输出数据概况</w:t>
      </w:r>
      <w:proofErr w:type="gramStart"/>
      <w:r>
        <w:rPr>
          <w:rFonts w:hint="eastAsia"/>
        </w:rPr>
        <w:t>报告,</w:t>
      </w:r>
      <w:proofErr w:type="gramEnd"/>
      <w:r>
        <w:rPr>
          <w:rFonts w:hint="eastAsia"/>
        </w:rPr>
        <w:t>为后续处理提供依据。</w:t>
      </w:r>
    </w:p>
    <w:p w14:paraId="3FD48D98" w14:textId="77777777" w:rsidR="00931C05" w:rsidRDefault="00000000">
      <w:pPr>
        <w:pStyle w:val="GEM246"/>
        <w:tabs>
          <w:tab w:val="left" w:pos="6199"/>
        </w:tabs>
        <w:spacing w:line="30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114300" distR="114300" wp14:anchorId="5A7758D2" wp14:editId="2F97693A">
            <wp:extent cx="5579745" cy="5680075"/>
            <wp:effectExtent l="0" t="0" r="8255" b="9525"/>
            <wp:docPr id="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E525" w14:textId="77777777" w:rsidR="00931C05" w:rsidRDefault="00931C05">
      <w:pPr>
        <w:pStyle w:val="GEM246"/>
        <w:tabs>
          <w:tab w:val="left" w:pos="6199"/>
        </w:tabs>
        <w:spacing w:line="300" w:lineRule="auto"/>
        <w:ind w:firstLineChars="200" w:firstLine="420"/>
        <w:rPr>
          <w:rFonts w:hint="eastAsia"/>
        </w:rPr>
      </w:pPr>
    </w:p>
    <w:p w14:paraId="7F8BAFFA" w14:textId="77777777" w:rsidR="00931C05" w:rsidRDefault="00000000">
      <w:pPr>
        <w:pStyle w:val="30"/>
      </w:pPr>
      <w:bookmarkStart w:id="54" w:name="_Toc7568"/>
      <w:r>
        <w:rPr>
          <w:rFonts w:hint="eastAsia"/>
        </w:rPr>
        <w:t>数据清洗实施</w:t>
      </w:r>
      <w:bookmarkEnd w:id="54"/>
    </w:p>
    <w:p w14:paraId="2CEB0D79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>任务一：特征类型识别</w:t>
      </w:r>
    </w:p>
    <w:p w14:paraId="507093FA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通过数据类型与唯一值数量划分特征类别：</w:t>
      </w:r>
    </w:p>
    <w:p w14:paraId="09E9C06E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数值特征：筛选连续型数值列，排除取值≤11 的 “数值型分类特征”；</w:t>
      </w:r>
    </w:p>
    <w:p w14:paraId="6787F0EF" w14:textId="77777777" w:rsidR="00931C05" w:rsidRDefault="00000000">
      <w:pPr>
        <w:pStyle w:val="GEM246"/>
        <w:spacing w:line="300" w:lineRule="auto"/>
        <w:ind w:firstLineChars="200" w:firstLine="42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分类特征：识别文本型特征23 个，汇总为分类特征清单，为后续编码做准备。</w:t>
      </w:r>
      <w:r>
        <w:rPr>
          <w:rFonts w:hint="eastAsia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114300" distR="114300" wp14:anchorId="5EAC8FFD" wp14:editId="1D1CC669">
            <wp:extent cx="5579745" cy="6713220"/>
            <wp:effectExtent l="0" t="0" r="8255" b="5080"/>
            <wp:docPr id="5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71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EAC5" w14:textId="77777777" w:rsidR="00931C05" w:rsidRDefault="00000000">
      <w:pPr>
        <w:pStyle w:val="GEM246"/>
        <w:spacing w:line="30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任务2：异常值处理</w:t>
      </w:r>
    </w:p>
    <w:p w14:paraId="6D65819F" w14:textId="77777777" w:rsidR="00931C05" w:rsidRDefault="00000000">
      <w:pPr>
        <w:pStyle w:val="GEM246"/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异常值：采用IQR方法（四分位距）检测数值特征异常值，用中位数替换，并通过箱线图查看处理后的数据分布</w:t>
      </w:r>
    </w:p>
    <w:p w14:paraId="6A2AACD7" w14:textId="77777777" w:rsidR="00931C05" w:rsidRDefault="00000000">
      <w:pPr>
        <w:pStyle w:val="GEM246"/>
        <w:spacing w:line="300" w:lineRule="auto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73F47A64" wp14:editId="05083CC7">
            <wp:extent cx="5579745" cy="902335"/>
            <wp:effectExtent l="0" t="0" r="8255" b="12065"/>
            <wp:docPr id="5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5"/>
                    <pic:cNvPicPr>
                      <a:picLocks noChangeAspect="1"/>
                    </pic:cNvPicPr>
                  </pic:nvPicPr>
                  <pic:blipFill>
                    <a:blip r:embed="rId18"/>
                    <a:srcRect b="8575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281047E1" wp14:editId="13A25550">
            <wp:extent cx="5579745" cy="5423535"/>
            <wp:effectExtent l="0" t="0" r="8255" b="12065"/>
            <wp:docPr id="5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5"/>
                    <pic:cNvPicPr>
                      <a:picLocks noChangeAspect="1"/>
                    </pic:cNvPicPr>
                  </pic:nvPicPr>
                  <pic:blipFill>
                    <a:blip r:embed="rId18"/>
                    <a:srcRect t="143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5AC85" w14:textId="77777777" w:rsidR="00931C05" w:rsidRDefault="00000000">
      <w:pPr>
        <w:pStyle w:val="GEM246"/>
        <w:spacing w:line="30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任务3：重复行处理</w:t>
      </w:r>
    </w:p>
    <w:p w14:paraId="602819D2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重复值：利用</w:t>
      </w:r>
      <w:proofErr w:type="spellStart"/>
      <w:r>
        <w:rPr>
          <w:rFonts w:hint="eastAsia"/>
        </w:rPr>
        <w:t>drop_duplicates</w:t>
      </w:r>
      <w:proofErr w:type="spellEnd"/>
      <w:r>
        <w:rPr>
          <w:rFonts w:hint="eastAsia"/>
        </w:rPr>
        <w:t>()方法删除数据中完全相同的行，并通过duplicated().sum()验证去重效果</w:t>
      </w:r>
    </w:p>
    <w:p w14:paraId="7D736D45" w14:textId="77777777" w:rsidR="00931C05" w:rsidRDefault="00000000">
      <w:pPr>
        <w:pStyle w:val="GEM246"/>
        <w:spacing w:line="300" w:lineRule="auto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55AF97FB" wp14:editId="4C6661AF">
            <wp:extent cx="5579745" cy="2476500"/>
            <wp:effectExtent l="0" t="0" r="8255" b="0"/>
            <wp:docPr id="5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FB0F" w14:textId="77777777" w:rsidR="00931C05" w:rsidRDefault="00000000">
      <w:pPr>
        <w:pStyle w:val="GEM246"/>
        <w:spacing w:line="300" w:lineRule="auto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任务4：缺失值填充</w:t>
      </w:r>
    </w:p>
    <w:p w14:paraId="75334630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缺失值：针对不同类型特征制定差异化策略，连续数值特征用中位数填充，分类特征用众数填充，最终实现全量特征缺失值归零</w:t>
      </w:r>
    </w:p>
    <w:p w14:paraId="4B18942D" w14:textId="77777777" w:rsidR="00931C05" w:rsidRDefault="00000000">
      <w:pPr>
        <w:pStyle w:val="GEM246"/>
        <w:spacing w:line="300" w:lineRule="auto"/>
        <w:jc w:val="center"/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0EBE46D3" wp14:editId="34AFD4BC">
            <wp:extent cx="5579745" cy="3108325"/>
            <wp:effectExtent l="0" t="0" r="8255" b="3175"/>
            <wp:docPr id="5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5C31" w14:textId="77777777" w:rsidR="00931C05" w:rsidRDefault="00000000">
      <w:pPr>
        <w:pStyle w:val="30"/>
      </w:pPr>
      <w:bookmarkStart w:id="55" w:name="_Toc8674"/>
      <w:r>
        <w:rPr>
          <w:rFonts w:hint="eastAsia"/>
        </w:rPr>
        <w:t>初步预处理</w:t>
      </w:r>
      <w:bookmarkEnd w:id="55"/>
    </w:p>
    <w:p w14:paraId="61526F1C" w14:textId="77777777" w:rsidR="00931C05" w:rsidRDefault="00000000">
      <w:pPr>
        <w:spacing w:line="300" w:lineRule="auto"/>
        <w:ind w:firstLine="720"/>
        <w:rPr>
          <w:sz w:val="24"/>
          <w:lang w:eastAsia="zh-CN"/>
        </w:rPr>
      </w:pPr>
      <w:r>
        <w:rPr>
          <w:rFonts w:hint="eastAsia"/>
          <w:b/>
          <w:bCs/>
          <w:sz w:val="24"/>
          <w:lang w:eastAsia="zh-CN"/>
        </w:rPr>
        <w:t>数据标准化</w:t>
      </w:r>
      <w:r>
        <w:rPr>
          <w:rFonts w:hint="eastAsia"/>
          <w:sz w:val="24"/>
          <w:lang w:eastAsia="zh-CN"/>
        </w:rPr>
        <w:t>：利用</w:t>
      </w:r>
      <w:r>
        <w:rPr>
          <w:rFonts w:hint="eastAsia"/>
          <w:sz w:val="24"/>
          <w:lang w:eastAsia="zh-CN"/>
        </w:rPr>
        <w:t xml:space="preserve">Z-score </w:t>
      </w:r>
      <w:r>
        <w:rPr>
          <w:rFonts w:hint="eastAsia"/>
          <w:sz w:val="24"/>
          <w:lang w:eastAsia="zh-CN"/>
        </w:rPr>
        <w:t>标准化方法，将数据转换为均值≈</w:t>
      </w:r>
      <w:r>
        <w:rPr>
          <w:rFonts w:hint="eastAsia"/>
          <w:sz w:val="24"/>
          <w:lang w:eastAsia="zh-CN"/>
        </w:rPr>
        <w:t>0</w:t>
      </w:r>
      <w:r>
        <w:rPr>
          <w:rFonts w:hint="eastAsia"/>
          <w:sz w:val="24"/>
          <w:lang w:eastAsia="zh-CN"/>
        </w:rPr>
        <w:t>、标准差≈</w:t>
      </w:r>
      <w:r>
        <w:rPr>
          <w:rFonts w:hint="eastAsia"/>
          <w:sz w:val="24"/>
          <w:lang w:eastAsia="zh-CN"/>
        </w:rPr>
        <w:t xml:space="preserve">1 </w:t>
      </w:r>
      <w:r>
        <w:rPr>
          <w:rFonts w:hint="eastAsia"/>
          <w:sz w:val="24"/>
          <w:lang w:eastAsia="zh-CN"/>
        </w:rPr>
        <w:t>的分布，消除量纲影响。并通过绘制标准化后的数值特征分布查看处理效果</w:t>
      </w:r>
    </w:p>
    <w:p w14:paraId="327D5E90" w14:textId="77777777" w:rsidR="00931C05" w:rsidRDefault="00000000">
      <w:pPr>
        <w:spacing w:line="300" w:lineRule="auto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58810018" wp14:editId="67ED83B7">
            <wp:extent cx="5579745" cy="3861435"/>
            <wp:effectExtent l="0" t="0" r="8255" b="12065"/>
            <wp:docPr id="55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888A" w14:textId="77777777" w:rsidR="00931C05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114300" distR="114300" wp14:anchorId="1DE2EC02" wp14:editId="2584CB1D">
            <wp:extent cx="5579745" cy="3043555"/>
            <wp:effectExtent l="0" t="0" r="8255" b="4445"/>
            <wp:docPr id="5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FE1E2" w14:textId="77777777" w:rsidR="00931C05" w:rsidRDefault="00000000">
      <w:pPr>
        <w:spacing w:line="300" w:lineRule="auto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7270EED3" wp14:editId="718705F1">
            <wp:extent cx="5579745" cy="5248910"/>
            <wp:effectExtent l="0" t="0" r="8255" b="8890"/>
            <wp:docPr id="5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8D72" w14:textId="77777777" w:rsidR="00931C05" w:rsidRDefault="00931C05">
      <w:pPr>
        <w:spacing w:line="300" w:lineRule="auto"/>
      </w:pPr>
    </w:p>
    <w:p w14:paraId="4C0408EF" w14:textId="77777777" w:rsidR="00931C05" w:rsidRDefault="00931C05">
      <w:pPr>
        <w:spacing w:line="300" w:lineRule="auto"/>
      </w:pPr>
    </w:p>
    <w:p w14:paraId="51D78D58" w14:textId="77777777" w:rsidR="00931C05" w:rsidRDefault="00000000">
      <w:pPr>
        <w:pStyle w:val="30"/>
      </w:pPr>
      <w:bookmarkStart w:id="56" w:name="_Toc20460"/>
      <w:r>
        <w:rPr>
          <w:rFonts w:hint="eastAsia"/>
        </w:rPr>
        <w:lastRenderedPageBreak/>
        <w:t>特征工程</w:t>
      </w:r>
      <w:bookmarkEnd w:id="56"/>
    </w:p>
    <w:p w14:paraId="55563E9C" w14:textId="77777777" w:rsidR="00931C05" w:rsidRDefault="00000000">
      <w:pPr>
        <w:pStyle w:val="GEM246"/>
        <w:spacing w:line="30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任务1：特征选择</w:t>
      </w:r>
    </w:p>
    <w:p w14:paraId="68ACD81C" w14:textId="77777777" w:rsidR="00931C05" w:rsidRDefault="00000000">
      <w:pPr>
        <w:pStyle w:val="GEM246"/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使用原始特征，基于 “相关性 + 卡方检验” 筛选重要特征 —— 数值特征用皮尔逊相关系数（阈值 0.1）、分类特征用卡方统计量（阈值 5.0）</w:t>
      </w:r>
    </w:p>
    <w:p w14:paraId="49EBAA86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63FBE0F7" wp14:editId="50F24BA8">
            <wp:extent cx="5579745" cy="1920875"/>
            <wp:effectExtent l="0" t="0" r="8255" b="9525"/>
            <wp:docPr id="5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B649" w14:textId="77777777" w:rsidR="00931C05" w:rsidRDefault="00931C05">
      <w:pPr>
        <w:spacing w:line="300" w:lineRule="auto"/>
        <w:rPr>
          <w:sz w:val="24"/>
          <w:lang w:eastAsia="zh-CN"/>
        </w:rPr>
      </w:pPr>
    </w:p>
    <w:p w14:paraId="36D30608" w14:textId="77777777" w:rsidR="00931C05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数值型特征</w:t>
      </w:r>
      <w:r>
        <w:rPr>
          <w:rFonts w:hint="eastAsia"/>
          <w:szCs w:val="21"/>
          <w:lang w:eastAsia="zh-CN"/>
        </w:rPr>
        <w:t>：计算目标变量的皮尔逊相关系数衡量相关性</w:t>
      </w:r>
    </w:p>
    <w:p w14:paraId="589B2FF4" w14:textId="77777777" w:rsidR="00931C05" w:rsidRDefault="00000000">
      <w:pPr>
        <w:spacing w:line="300" w:lineRule="auto"/>
        <w:jc w:val="center"/>
        <w:rPr>
          <w:sz w:val="24"/>
          <w:lang w:eastAsia="zh-CN"/>
        </w:rPr>
      </w:pPr>
      <w:r>
        <w:rPr>
          <w:noProof/>
        </w:rPr>
        <w:drawing>
          <wp:inline distT="0" distB="0" distL="114300" distR="114300" wp14:anchorId="7A4D4365" wp14:editId="011F71F5">
            <wp:extent cx="5579745" cy="5031105"/>
            <wp:effectExtent l="0" t="0" r="8255" b="10795"/>
            <wp:docPr id="6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95AE" w14:textId="77777777" w:rsidR="00931C05" w:rsidRDefault="00931C05">
      <w:pPr>
        <w:spacing w:line="300" w:lineRule="auto"/>
        <w:rPr>
          <w:b/>
          <w:bCs/>
          <w:szCs w:val="21"/>
          <w:lang w:eastAsia="zh-CN"/>
        </w:rPr>
      </w:pPr>
    </w:p>
    <w:p w14:paraId="09FA1F96" w14:textId="77777777" w:rsidR="00931C05" w:rsidRDefault="00000000">
      <w:pPr>
        <w:spacing w:line="300" w:lineRule="auto"/>
        <w:rPr>
          <w:lang w:eastAsia="zh-CN"/>
        </w:rPr>
      </w:pPr>
      <w:r>
        <w:rPr>
          <w:rFonts w:hint="eastAsia"/>
          <w:b/>
          <w:bCs/>
          <w:szCs w:val="21"/>
          <w:lang w:eastAsia="zh-CN"/>
        </w:rPr>
        <w:t>分类特征</w:t>
      </w:r>
      <w:r>
        <w:rPr>
          <w:rFonts w:hint="eastAsia"/>
          <w:szCs w:val="21"/>
          <w:lang w:eastAsia="zh-CN"/>
        </w:rPr>
        <w:t>：通过卡方统计量与显著性水平衡量相关性</w:t>
      </w:r>
    </w:p>
    <w:p w14:paraId="5B9A7C22" w14:textId="77777777" w:rsidR="00931C05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114300" distR="114300" wp14:anchorId="2E6365A6" wp14:editId="363F5A23">
            <wp:extent cx="5579745" cy="4263390"/>
            <wp:effectExtent l="0" t="0" r="8255" b="3810"/>
            <wp:docPr id="61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F87F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3771C4F9" wp14:editId="229E54EF">
            <wp:extent cx="5579745" cy="3094355"/>
            <wp:effectExtent l="0" t="0" r="8255" b="4445"/>
            <wp:docPr id="63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6"/>
                    <pic:cNvPicPr>
                      <a:picLocks noChangeAspect="1"/>
                    </pic:cNvPicPr>
                  </pic:nvPicPr>
                  <pic:blipFill>
                    <a:blip r:embed="rId27"/>
                    <a:srcRect b="469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1F94E" w14:textId="77777777" w:rsidR="00931C05" w:rsidRDefault="00000000">
      <w:pPr>
        <w:spacing w:line="300" w:lineRule="auto"/>
      </w:pPr>
      <w:r>
        <w:rPr>
          <w:noProof/>
        </w:rPr>
        <w:lastRenderedPageBreak/>
        <w:drawing>
          <wp:inline distT="0" distB="0" distL="114300" distR="114300" wp14:anchorId="2F2D0B73" wp14:editId="6E1CFE36">
            <wp:extent cx="5760085" cy="2839720"/>
            <wp:effectExtent l="0" t="0" r="5715" b="5080"/>
            <wp:docPr id="62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6"/>
                    <pic:cNvPicPr>
                      <a:picLocks noChangeAspect="1"/>
                    </pic:cNvPicPr>
                  </pic:nvPicPr>
                  <pic:blipFill>
                    <a:blip r:embed="rId27"/>
                    <a:srcRect t="528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DEA7" w14:textId="77777777" w:rsidR="00931C05" w:rsidRDefault="00931C05">
      <w:pPr>
        <w:spacing w:line="300" w:lineRule="auto"/>
      </w:pPr>
    </w:p>
    <w:p w14:paraId="437BAB26" w14:textId="77777777" w:rsidR="00931C05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阈值设定</w:t>
      </w:r>
      <w:r>
        <w:rPr>
          <w:rFonts w:hint="eastAsia"/>
          <w:szCs w:val="21"/>
          <w:lang w:eastAsia="zh-CN"/>
        </w:rPr>
        <w:t>：</w:t>
      </w:r>
      <w:r>
        <w:rPr>
          <w:szCs w:val="21"/>
          <w:lang w:eastAsia="zh-CN"/>
        </w:rPr>
        <w:t>设定皮尔逊相关系数阈值</w:t>
      </w:r>
      <w:r>
        <w:rPr>
          <w:szCs w:val="21"/>
          <w:lang w:eastAsia="zh-CN"/>
        </w:rPr>
        <w:t xml:space="preserve"> 0.1</w:t>
      </w:r>
      <w:r>
        <w:rPr>
          <w:szCs w:val="21"/>
          <w:lang w:eastAsia="zh-CN"/>
        </w:rPr>
        <w:t>、卡方值阈值</w:t>
      </w:r>
      <w:r>
        <w:rPr>
          <w:szCs w:val="21"/>
          <w:lang w:eastAsia="zh-CN"/>
        </w:rPr>
        <w:t xml:space="preserve"> 5.0</w:t>
      </w:r>
      <w:r>
        <w:rPr>
          <w:rFonts w:hint="eastAsia"/>
          <w:szCs w:val="21"/>
          <w:lang w:eastAsia="zh-CN"/>
        </w:rPr>
        <w:t>，进行特征筛选</w:t>
      </w:r>
    </w:p>
    <w:p w14:paraId="7A619BA8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695149BD" wp14:editId="6E86B5B1">
            <wp:extent cx="5579745" cy="2354580"/>
            <wp:effectExtent l="0" t="0" r="8255" b="7620"/>
            <wp:docPr id="64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677B" w14:textId="77777777" w:rsidR="00931C05" w:rsidRDefault="00931C05">
      <w:pPr>
        <w:spacing w:line="300" w:lineRule="auto"/>
        <w:rPr>
          <w:lang w:eastAsia="zh-CN"/>
        </w:rPr>
      </w:pPr>
    </w:p>
    <w:p w14:paraId="6A979F71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  <w:b/>
          <w:bCs/>
        </w:rPr>
        <w:t xml:space="preserve">任务2：特征构造 -- </w:t>
      </w:r>
      <w:r>
        <w:rPr>
          <w:rFonts w:hint="eastAsia"/>
        </w:rPr>
        <w:t>基于数据变换对数据的特征进行组合</w:t>
      </w:r>
    </w:p>
    <w:p w14:paraId="55CC9003" w14:textId="77777777" w:rsidR="00931C05" w:rsidRDefault="00000000">
      <w:pPr>
        <w:spacing w:line="300" w:lineRule="auto"/>
        <w:rPr>
          <w:sz w:val="24"/>
          <w:lang w:eastAsia="zh-CN"/>
        </w:rPr>
      </w:pPr>
      <w:r>
        <w:rPr>
          <w:rFonts w:hint="eastAsia"/>
          <w:b/>
          <w:bCs/>
          <w:szCs w:val="21"/>
          <w:lang w:eastAsia="zh-CN"/>
        </w:rPr>
        <w:t>数值型特征</w:t>
      </w:r>
      <w:r>
        <w:rPr>
          <w:rFonts w:hint="eastAsia"/>
          <w:szCs w:val="21"/>
          <w:lang w:eastAsia="zh-CN"/>
        </w:rPr>
        <w:t>：通过数值特征变换、高相关特征组合、行级统计特征的方法对特征进行多维度衍生</w:t>
      </w:r>
    </w:p>
    <w:p w14:paraId="23BD9464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40F545EE" wp14:editId="1C889467">
            <wp:extent cx="5579745" cy="2122805"/>
            <wp:effectExtent l="0" t="0" r="8255" b="10795"/>
            <wp:docPr id="65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76E0" w14:textId="77777777" w:rsidR="00931C05" w:rsidRDefault="00000000">
      <w:pPr>
        <w:spacing w:line="300" w:lineRule="auto"/>
      </w:pPr>
      <w:r>
        <w:br w:type="page"/>
      </w:r>
    </w:p>
    <w:p w14:paraId="02C75236" w14:textId="77777777" w:rsidR="00931C05" w:rsidRDefault="00000000">
      <w:pPr>
        <w:spacing w:line="300" w:lineRule="auto"/>
      </w:pPr>
      <w:r>
        <w:rPr>
          <w:noProof/>
        </w:rPr>
        <w:lastRenderedPageBreak/>
        <w:drawing>
          <wp:inline distT="0" distB="0" distL="114300" distR="114300" wp14:anchorId="3EB1FE32" wp14:editId="4D71A8A4">
            <wp:extent cx="5579745" cy="3481070"/>
            <wp:effectExtent l="0" t="0" r="8255" b="11430"/>
            <wp:docPr id="66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8522" w14:textId="77777777" w:rsidR="00931C05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分类特征</w:t>
      </w:r>
      <w:r>
        <w:rPr>
          <w:rFonts w:hint="eastAsia"/>
          <w:szCs w:val="21"/>
          <w:lang w:eastAsia="zh-CN"/>
        </w:rPr>
        <w:t>：通过生成类别频率特征、类别计数特征及交叉特征等方法进行增强</w:t>
      </w:r>
    </w:p>
    <w:p w14:paraId="096546F1" w14:textId="77777777" w:rsidR="00931C05" w:rsidRDefault="00000000">
      <w:pPr>
        <w:spacing w:line="300" w:lineRule="auto"/>
        <w:rPr>
          <w:sz w:val="24"/>
          <w:lang w:eastAsia="zh-CN"/>
        </w:rPr>
      </w:pPr>
      <w:r>
        <w:rPr>
          <w:noProof/>
        </w:rPr>
        <w:drawing>
          <wp:inline distT="0" distB="0" distL="114300" distR="114300" wp14:anchorId="1C5F8BAC" wp14:editId="187E1523">
            <wp:extent cx="5579745" cy="3075940"/>
            <wp:effectExtent l="0" t="0" r="8255" b="10160"/>
            <wp:docPr id="6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5103" w14:textId="77777777" w:rsidR="00931C05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数值与类别特征</w:t>
      </w:r>
      <w:r>
        <w:rPr>
          <w:rFonts w:hint="eastAsia"/>
          <w:szCs w:val="21"/>
          <w:lang w:eastAsia="zh-CN"/>
        </w:rPr>
        <w:t>：通过计算数值特征与类别均值的比值、差值，挖掘不同类别下数值特征的差异化规律</w:t>
      </w:r>
    </w:p>
    <w:p w14:paraId="1CB3A22E" w14:textId="77777777" w:rsidR="00931C05" w:rsidRDefault="00000000">
      <w:pPr>
        <w:spacing w:line="300" w:lineRule="auto"/>
        <w:rPr>
          <w:sz w:val="24"/>
          <w:lang w:eastAsia="zh-CN"/>
        </w:rPr>
      </w:pPr>
      <w:r>
        <w:rPr>
          <w:noProof/>
        </w:rPr>
        <w:drawing>
          <wp:inline distT="0" distB="0" distL="114300" distR="114300" wp14:anchorId="37FD966A" wp14:editId="16802AEA">
            <wp:extent cx="5579745" cy="1471930"/>
            <wp:effectExtent l="0" t="0" r="0" b="0"/>
            <wp:docPr id="68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1"/>
                    <pic:cNvPicPr>
                      <a:picLocks noChangeAspect="1"/>
                    </pic:cNvPicPr>
                  </pic:nvPicPr>
                  <pic:blipFill>
                    <a:blip r:embed="rId32"/>
                    <a:srcRect t="69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7A21" w14:textId="77777777" w:rsidR="00931C05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lastRenderedPageBreak/>
        <w:t>去除标准差为</w:t>
      </w:r>
      <w:r>
        <w:rPr>
          <w:rFonts w:hint="eastAsia"/>
          <w:szCs w:val="21"/>
          <w:lang w:eastAsia="zh-CN"/>
        </w:rPr>
        <w:t>0</w:t>
      </w:r>
      <w:r>
        <w:rPr>
          <w:rFonts w:hint="eastAsia"/>
          <w:szCs w:val="21"/>
          <w:lang w:eastAsia="zh-CN"/>
        </w:rPr>
        <w:t>的特征（无效特征）</w:t>
      </w:r>
    </w:p>
    <w:p w14:paraId="60971F66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4DFB14A5" wp14:editId="3453DC47">
            <wp:extent cx="5579745" cy="2746375"/>
            <wp:effectExtent l="0" t="0" r="8255" b="9525"/>
            <wp:docPr id="69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7CF9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10365D92" wp14:editId="10B07259">
            <wp:extent cx="5505450" cy="596900"/>
            <wp:effectExtent l="0" t="0" r="6350" b="0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32C08" w14:textId="77777777" w:rsidR="00931C05" w:rsidRDefault="00931C05">
      <w:pPr>
        <w:spacing w:line="300" w:lineRule="auto"/>
        <w:ind w:firstLineChars="100" w:firstLine="240"/>
        <w:rPr>
          <w:sz w:val="24"/>
          <w:lang w:eastAsia="zh-CN"/>
        </w:rPr>
      </w:pPr>
    </w:p>
    <w:p w14:paraId="136D0500" w14:textId="77777777" w:rsidR="00931C05" w:rsidRDefault="00000000">
      <w:pPr>
        <w:spacing w:line="300" w:lineRule="auto"/>
        <w:ind w:firstLineChars="100" w:firstLine="21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重复执行特征选择部分的操作，对构造后的数据进行</w:t>
      </w:r>
      <w:r>
        <w:rPr>
          <w:rFonts w:hint="eastAsia"/>
          <w:b/>
          <w:bCs/>
          <w:szCs w:val="21"/>
          <w:lang w:eastAsia="zh-CN"/>
        </w:rPr>
        <w:t>特征识别与相关性计算</w:t>
      </w:r>
      <w:r>
        <w:rPr>
          <w:rFonts w:hint="eastAsia"/>
          <w:szCs w:val="21"/>
          <w:lang w:eastAsia="zh-CN"/>
        </w:rPr>
        <w:t>，筛选出与目标值较相关的特征，并绘制特征构造后的相关系数图</w:t>
      </w:r>
    </w:p>
    <w:p w14:paraId="58659F86" w14:textId="77777777" w:rsidR="00931C05" w:rsidRDefault="00000000">
      <w:pPr>
        <w:spacing w:line="300" w:lineRule="auto"/>
      </w:pPr>
      <w:r>
        <w:rPr>
          <w:noProof/>
        </w:rPr>
        <w:drawing>
          <wp:inline distT="0" distB="0" distL="114300" distR="114300" wp14:anchorId="5C1F7EAC" wp14:editId="3F4B6B1F">
            <wp:extent cx="5723890" cy="2816225"/>
            <wp:effectExtent l="0" t="0" r="3810" b="3175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BF4E" w14:textId="77777777" w:rsidR="00931C05" w:rsidRDefault="00000000">
      <w:pPr>
        <w:spacing w:line="300" w:lineRule="auto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4B59478C" wp14:editId="3B1AA40B">
            <wp:extent cx="5723890" cy="4321810"/>
            <wp:effectExtent l="0" t="0" r="3810" b="8890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F531" w14:textId="77777777" w:rsidR="00931C05" w:rsidRDefault="00931C05">
      <w:pPr>
        <w:spacing w:line="300" w:lineRule="auto"/>
        <w:rPr>
          <w:sz w:val="24"/>
        </w:rPr>
      </w:pPr>
    </w:p>
    <w:p w14:paraId="6ED33B2E" w14:textId="77777777" w:rsidR="00931C05" w:rsidRDefault="00000000">
      <w:pPr>
        <w:spacing w:line="300" w:lineRule="auto"/>
        <w:ind w:firstLineChars="200" w:firstLine="422"/>
        <w:rPr>
          <w:szCs w:val="21"/>
          <w:lang w:eastAsia="zh-CN"/>
        </w:rPr>
      </w:pPr>
      <w:r>
        <w:rPr>
          <w:rFonts w:hint="eastAsia"/>
          <w:b/>
          <w:bCs/>
          <w:szCs w:val="21"/>
          <w:lang w:eastAsia="zh-CN"/>
        </w:rPr>
        <w:t>特征编码</w:t>
      </w:r>
      <w:r>
        <w:rPr>
          <w:rFonts w:hint="eastAsia"/>
          <w:szCs w:val="21"/>
          <w:lang w:eastAsia="zh-CN"/>
        </w:rPr>
        <w:t>：对二分类特征执行</w:t>
      </w:r>
      <w:r>
        <w:rPr>
          <w:rFonts w:hint="eastAsia"/>
          <w:szCs w:val="21"/>
          <w:lang w:eastAsia="zh-CN"/>
        </w:rPr>
        <w:t xml:space="preserve"> 0-1 </w:t>
      </w:r>
      <w:r>
        <w:rPr>
          <w:rFonts w:hint="eastAsia"/>
          <w:szCs w:val="21"/>
          <w:lang w:eastAsia="zh-CN"/>
        </w:rPr>
        <w:t>编码，对多分类特征执行独热编码，确保分类特征可被模型识别。</w:t>
      </w:r>
    </w:p>
    <w:p w14:paraId="38924082" w14:textId="77777777" w:rsidR="00931C05" w:rsidRDefault="00000000">
      <w:pPr>
        <w:spacing w:line="300" w:lineRule="auto"/>
      </w:pPr>
      <w:r>
        <w:rPr>
          <w:noProof/>
        </w:rPr>
        <w:drawing>
          <wp:inline distT="0" distB="0" distL="114300" distR="114300" wp14:anchorId="08142034" wp14:editId="07241514">
            <wp:extent cx="5579745" cy="2949575"/>
            <wp:effectExtent l="0" t="0" r="8255" b="9525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E495DDC" wp14:editId="2FA2803D">
            <wp:extent cx="5579745" cy="713740"/>
            <wp:effectExtent l="0" t="0" r="8255" b="10160"/>
            <wp:docPr id="4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rcRect t="6700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8B2C" w14:textId="77777777" w:rsidR="00931C05" w:rsidRDefault="00000000">
      <w:pPr>
        <w:spacing w:line="30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081E6A4C" wp14:editId="11E099B0">
            <wp:extent cx="5579745" cy="1253490"/>
            <wp:effectExtent l="0" t="0" r="8255" b="3810"/>
            <wp:docPr id="7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9"/>
                    <pic:cNvPicPr>
                      <a:picLocks noChangeAspect="1"/>
                    </pic:cNvPicPr>
                  </pic:nvPicPr>
                  <pic:blipFill>
                    <a:blip r:embed="rId38"/>
                    <a:srcRect b="4195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0FEB" w14:textId="77777777" w:rsidR="00931C05" w:rsidRDefault="00931C05">
      <w:pPr>
        <w:spacing w:line="300" w:lineRule="auto"/>
        <w:rPr>
          <w:lang w:eastAsia="zh-CN"/>
        </w:rPr>
      </w:pPr>
    </w:p>
    <w:p w14:paraId="0E408AA8" w14:textId="77777777" w:rsidR="00931C05" w:rsidRDefault="00000000">
      <w:pPr>
        <w:spacing w:line="300" w:lineRule="auto"/>
        <w:ind w:firstLineChars="200"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输出特征工程前后对比报告：通过可视化展示原始特征→特征选择后→编码后的特征演化过程；</w:t>
      </w:r>
    </w:p>
    <w:p w14:paraId="5D14122A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7074B1A0" wp14:editId="47CF4C46">
            <wp:extent cx="5579745" cy="6395085"/>
            <wp:effectExtent l="0" t="0" r="8255" b="5715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CBDE" w14:textId="77777777" w:rsidR="00931C05" w:rsidRDefault="00931C05">
      <w:pPr>
        <w:spacing w:line="300" w:lineRule="auto"/>
        <w:jc w:val="center"/>
        <w:rPr>
          <w:lang w:eastAsia="zh-CN"/>
        </w:rPr>
      </w:pPr>
    </w:p>
    <w:p w14:paraId="20DEF218" w14:textId="77777777" w:rsidR="00931C05" w:rsidRDefault="00000000">
      <w:pPr>
        <w:pStyle w:val="30"/>
      </w:pPr>
      <w:bookmarkStart w:id="57" w:name="_Toc26103"/>
      <w:r>
        <w:rPr>
          <w:rFonts w:hint="eastAsia"/>
        </w:rPr>
        <w:lastRenderedPageBreak/>
        <w:t>数据验证</w:t>
      </w:r>
      <w:bookmarkEnd w:id="57"/>
    </w:p>
    <w:p w14:paraId="23FA5285" w14:textId="77777777" w:rsidR="00931C05" w:rsidRDefault="00000000">
      <w:pPr>
        <w:spacing w:line="300" w:lineRule="auto"/>
        <w:ind w:firstLineChars="200" w:firstLine="480"/>
        <w:rPr>
          <w:b/>
          <w:bCs/>
          <w:sz w:val="24"/>
          <w:lang w:eastAsia="zh-CN"/>
        </w:rPr>
      </w:pPr>
      <w:r>
        <w:rPr>
          <w:rFonts w:hint="eastAsia"/>
          <w:sz w:val="24"/>
          <w:lang w:eastAsia="zh-CN"/>
        </w:rPr>
        <w:t>用将处理后的数据集初步训练一个简单模型，验证数据有效性，初步评估结果</w:t>
      </w:r>
    </w:p>
    <w:p w14:paraId="553C7CF3" w14:textId="77777777" w:rsidR="00931C05" w:rsidRDefault="00000000">
      <w:pPr>
        <w:spacing w:line="30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76ADEAB9" wp14:editId="0912BE7C">
            <wp:extent cx="5726430" cy="3766185"/>
            <wp:effectExtent l="0" t="0" r="1270" b="5715"/>
            <wp:docPr id="4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8"/>
          <w:szCs w:val="28"/>
        </w:rPr>
        <w:br w:type="page"/>
      </w:r>
    </w:p>
    <w:p w14:paraId="0C925ECE" w14:textId="77777777" w:rsidR="00931C05" w:rsidRDefault="00000000">
      <w:pPr>
        <w:pStyle w:val="20"/>
        <w:ind w:left="567"/>
      </w:pPr>
      <w:bookmarkStart w:id="58" w:name="_Toc4046"/>
      <w:r>
        <w:rPr>
          <w:rFonts w:hint="eastAsia"/>
        </w:rPr>
        <w:lastRenderedPageBreak/>
        <w:t>组员：庄璟武</w:t>
      </w:r>
      <w:bookmarkEnd w:id="58"/>
    </w:p>
    <w:p w14:paraId="664BC738" w14:textId="77777777" w:rsidR="00931C05" w:rsidRDefault="00000000">
      <w:pPr>
        <w:pStyle w:val="30"/>
      </w:pPr>
      <w:bookmarkStart w:id="59" w:name="_Toc10518"/>
      <w:r>
        <w:rPr>
          <w:rFonts w:hint="eastAsia"/>
        </w:rPr>
        <w:t>原始数据与特征分布可视化（含四类图）</w:t>
      </w:r>
      <w:bookmarkEnd w:id="59"/>
    </w:p>
    <w:p w14:paraId="0426AD01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1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特征类型分布饼图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呈现整数型、浮点型、字符串型等特征占比，标注各类型具体数量，明确数据结构；</w:t>
      </w:r>
    </w:p>
    <w:p w14:paraId="5AC7A3ED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2F225784" wp14:editId="53842CD5">
            <wp:extent cx="3962400" cy="2966085"/>
            <wp:effectExtent l="0" t="0" r="0" b="5715"/>
            <wp:docPr id="14312573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57307" name="图片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4025" cy="2974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E8AD84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10B8C4F8" wp14:editId="1B690C8D">
            <wp:extent cx="2559050" cy="2537460"/>
            <wp:effectExtent l="0" t="0" r="0" b="0"/>
            <wp:docPr id="73831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14612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77272" cy="255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270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2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分类特征分布横向条形图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呈现分类特征的类别数量与占比，识别主导类别，指导编码方案选择；</w:t>
      </w:r>
    </w:p>
    <w:p w14:paraId="0AAE5974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28134861" wp14:editId="06CC6BD6">
            <wp:extent cx="4792980" cy="2603500"/>
            <wp:effectExtent l="0" t="0" r="7620" b="6350"/>
            <wp:docPr id="714059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5972" name="图片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79"/>
                    <a:stretch>
                      <a:fillRect/>
                    </a:stretch>
                  </pic:blipFill>
                  <pic:spPr>
                    <a:xfrm>
                      <a:off x="0" y="0"/>
                      <a:ext cx="4828708" cy="262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微软雅黑" w:eastAsia="微软雅黑" w:hAnsi="微软雅黑" w:cs="微软雅黑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6B51A5DD" wp14:editId="3655072C">
            <wp:extent cx="3371850" cy="4464050"/>
            <wp:effectExtent l="0" t="0" r="0" b="0"/>
            <wp:docPr id="180950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8781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9366" cy="447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700EE6F" wp14:editId="79C81527">
            <wp:extent cx="3429000" cy="543560"/>
            <wp:effectExtent l="0" t="0" r="0" b="8890"/>
            <wp:docPr id="1830496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6352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9233" cy="55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66DE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3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目标变量分布柱状图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展示目标变量（如健康状态标签）类别数量，判断是否存在类别不平衡（如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“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正常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”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样本远多于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“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异常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>”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）</w:t>
      </w:r>
    </w:p>
    <w:p w14:paraId="6D394789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bookmarkStart w:id="60" w:name="OLE_LINK1"/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0BE06AB0" wp14:editId="3B699C9B">
            <wp:extent cx="3640455" cy="2946400"/>
            <wp:effectExtent l="0" t="0" r="0" b="6350"/>
            <wp:docPr id="153822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21762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8312" cy="300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DA9C8C3" wp14:editId="5587D49A">
            <wp:extent cx="3340735" cy="1310640"/>
            <wp:effectExtent l="0" t="0" r="0" b="3810"/>
            <wp:docPr id="9269294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9437" name="图片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60"/>
    </w:p>
    <w:p w14:paraId="497A3A65" w14:textId="77777777" w:rsidR="00931C05" w:rsidRDefault="00000000">
      <w:pPr>
        <w:pStyle w:val="aff"/>
        <w:numPr>
          <w:ilvl w:val="0"/>
          <w:numId w:val="6"/>
        </w:numPr>
        <w:spacing w:line="300" w:lineRule="auto"/>
        <w:ind w:firstLineChars="0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  <w:lang w:eastAsia="zh-CN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  <w:lang w:eastAsia="zh-CN"/>
        </w:rPr>
        <w:t>展示图</w:t>
      </w:r>
      <w:r>
        <w:rPr>
          <w:rFonts w:ascii="Segoe UI" w:eastAsia="Segoe UI" w:hAnsi="Segoe UI" w:cs="Segoe UI" w:hint="eastAsia"/>
          <w:color w:val="05073B"/>
          <w:sz w:val="18"/>
          <w:szCs w:val="18"/>
          <w:shd w:val="clear" w:color="auto" w:fill="FDFDFE"/>
          <w:lang w:eastAsia="zh-CN"/>
        </w:rPr>
        <w:t xml:space="preserve"> 4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  <w:lang w:eastAsia="zh-CN"/>
        </w:rPr>
        <w:t>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  <w:lang w:eastAsia="zh-CN"/>
        </w:rPr>
        <w:t>值特征健康状态分布小提琴图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  <w:lang w:eastAsia="zh-CN"/>
        </w:rPr>
        <w:t>—— 选取核心高方差数值特征，按 “正常（0）”“异常（1）” 健康状态分组，绘制小提琴图（inner='quartile' 展示四分位数），直观对比不同健康状态下特征的分布差异（如异常状态下 TSH 值分布更分散）。</w:t>
      </w:r>
    </w:p>
    <w:p w14:paraId="711F169F" w14:textId="77777777" w:rsidR="00931C05" w:rsidRDefault="00000000">
      <w:pPr>
        <w:pStyle w:val="aff"/>
        <w:numPr>
          <w:ilvl w:val="0"/>
          <w:numId w:val="6"/>
        </w:numPr>
        <w:spacing w:line="300" w:lineRule="auto"/>
        <w:ind w:firstLineChars="0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  <w:lang w:eastAsia="zh-CN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  <w:lang w:eastAsia="zh-CN"/>
        </w:rPr>
        <w:drawing>
          <wp:inline distT="0" distB="0" distL="0" distR="0" wp14:anchorId="56F40A23" wp14:editId="6B35B3A8">
            <wp:extent cx="3365500" cy="3571240"/>
            <wp:effectExtent l="0" t="0" r="6350" b="0"/>
            <wp:docPr id="1041416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16882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0857" cy="35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BB1C" w14:textId="77777777" w:rsidR="00931C05" w:rsidRDefault="00000000">
      <w:pPr>
        <w:pStyle w:val="GEM246"/>
        <w:numPr>
          <w:ilvl w:val="0"/>
          <w:numId w:val="6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063A3729" wp14:editId="0262CE94">
            <wp:extent cx="4348480" cy="3077210"/>
            <wp:effectExtent l="0" t="0" r="0" b="8890"/>
            <wp:docPr id="19711497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9774" name="图片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4053" cy="3080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239BBD76" wp14:editId="28C02C77">
            <wp:extent cx="2984500" cy="3328035"/>
            <wp:effectExtent l="0" t="0" r="6350" b="5715"/>
            <wp:docPr id="16766406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4065" name="图片 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3692" cy="3338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1E0A00" w14:textId="77777777" w:rsidR="00931C05" w:rsidRDefault="00000000">
      <w:pPr>
        <w:pStyle w:val="GEM246"/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 w:hint="eastAsia"/>
          <w:color w:val="05073B"/>
          <w:sz w:val="18"/>
          <w:szCs w:val="18"/>
          <w:shd w:val="clear" w:color="auto" w:fill="FDFDFE"/>
        </w:rPr>
        <w:t xml:space="preserve"> </w:t>
      </w:r>
      <w:r>
        <w:t xml:space="preserve"> </w:t>
      </w:r>
    </w:p>
    <w:p w14:paraId="0D7259E6" w14:textId="77777777" w:rsidR="00931C05" w:rsidRDefault="00000000">
      <w:pPr>
        <w:pStyle w:val="30"/>
      </w:pPr>
      <w:bookmarkStart w:id="61" w:name="_Toc18636"/>
      <w:r>
        <w:rPr>
          <w:rFonts w:hint="eastAsia"/>
        </w:rPr>
        <w:t>数值特征深度分析可视化（含 4 类图）</w:t>
      </w:r>
      <w:bookmarkEnd w:id="61"/>
    </w:p>
    <w:p w14:paraId="76EF935C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1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数值特征相关性热力图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展示特征间相关系数，用三角掩码隐藏重复区域，筛选强相关特征对（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|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相关系数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</w:t>
      </w:r>
      <w:proofErr w:type="gramStart"/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|&gt;</w:t>
      </w:r>
      <w:proofErr w:type="gramEnd"/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0.7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），避免多重共线性；</w:t>
      </w:r>
    </w:p>
    <w:p w14:paraId="5FF52336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6F769E7B" wp14:editId="34AAB8F0">
            <wp:extent cx="3824605" cy="3175000"/>
            <wp:effectExtent l="0" t="0" r="4445" b="6350"/>
            <wp:docPr id="60533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5565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4786" cy="319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B2F2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1485AA87" wp14:editId="66EBC0A0">
            <wp:extent cx="3473450" cy="3441065"/>
            <wp:effectExtent l="0" t="0" r="0" b="6985"/>
            <wp:docPr id="1601583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3686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0113" cy="34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D011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2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数值特征分布直方图（含核密度曲线）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呈现特征集中趋势，输出均值、标准差等统计信息，直观观察数据分布形态；</w:t>
      </w:r>
    </w:p>
    <w:p w14:paraId="09781A6F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7D49B42E" wp14:editId="0F9244CC">
            <wp:extent cx="2159000" cy="2511425"/>
            <wp:effectExtent l="0" t="0" r="0" b="3175"/>
            <wp:docPr id="8096468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46834" name="图片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447" cy="2546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7965F1CA" wp14:editId="56F9CE9D">
            <wp:extent cx="2189480" cy="2495550"/>
            <wp:effectExtent l="0" t="0" r="1270" b="0"/>
            <wp:docPr id="6425763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6300" name="图片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474" cy="2513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48783D2B" wp14:editId="47CF762F">
            <wp:extent cx="2197100" cy="2468245"/>
            <wp:effectExtent l="0" t="0" r="0" b="8255"/>
            <wp:docPr id="736077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77831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06519" cy="247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5C190" wp14:editId="7B0F9F01">
            <wp:extent cx="2162175" cy="2489200"/>
            <wp:effectExtent l="0" t="0" r="9525" b="6350"/>
            <wp:docPr id="73175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59931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74134" cy="250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153E692" wp14:editId="2AC13699">
            <wp:extent cx="2279650" cy="2616200"/>
            <wp:effectExtent l="0" t="0" r="6350" b="0"/>
            <wp:docPr id="148251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17909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90163" cy="262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15850F7" wp14:editId="4426F536">
            <wp:extent cx="2364740" cy="2654300"/>
            <wp:effectExtent l="0" t="0" r="0" b="0"/>
            <wp:docPr id="260795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5409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69016" cy="26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CA59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hint="eastAsia"/>
          <w:noProof/>
        </w:rPr>
        <w:lastRenderedPageBreak/>
        <w:drawing>
          <wp:inline distT="0" distB="0" distL="0" distR="0" wp14:anchorId="2599FE86" wp14:editId="1FC60F5B">
            <wp:extent cx="2451100" cy="2115185"/>
            <wp:effectExtent l="0" t="0" r="6350" b="0"/>
            <wp:docPr id="16251187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18724" name="图片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190BF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3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数值特征正态性检验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 xml:space="preserve"> QQ 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结合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Shapiro-Wilk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检验，判断数据是否符合正态分布，确定是否需数据转换；</w:t>
      </w:r>
    </w:p>
    <w:p w14:paraId="642AD61D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0C47E423" wp14:editId="3D07D088">
            <wp:extent cx="3416300" cy="3467100"/>
            <wp:effectExtent l="0" t="0" r="0" b="0"/>
            <wp:docPr id="50192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26996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20541" cy="34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F17F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6FD7C5A0" wp14:editId="43C56B42">
            <wp:extent cx="4013200" cy="2646045"/>
            <wp:effectExtent l="0" t="0" r="6350" b="1905"/>
            <wp:docPr id="170339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90848" name="图片 1"/>
                    <pic:cNvPicPr>
                      <a:picLocks noChangeAspect="1"/>
                    </pic:cNvPicPr>
                  </pic:nvPicPr>
                  <pic:blipFill>
                    <a:blip r:embed="rId61"/>
                    <a:srcRect b="44185"/>
                    <a:stretch>
                      <a:fillRect/>
                    </a:stretch>
                  </pic:blipFill>
                  <pic:spPr>
                    <a:xfrm>
                      <a:off x="0" y="0"/>
                      <a:ext cx="4039542" cy="2664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1829B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07B09E9E" wp14:editId="1DC1CC7F">
            <wp:extent cx="4121150" cy="2223770"/>
            <wp:effectExtent l="0" t="0" r="0" b="5080"/>
            <wp:docPr id="88757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4249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27722" cy="22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5C9D" w14:textId="77777777" w:rsidR="00931C05" w:rsidRDefault="00000000">
      <w:pPr>
        <w:pStyle w:val="GEM246"/>
        <w:numPr>
          <w:ilvl w:val="0"/>
          <w:numId w:val="7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4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异常值处理前后对比箱线图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左侧为处理前箱线图（定位异常值），右侧为处理后箱线图，标注异常值数量变化，验证清洗效果。</w:t>
      </w:r>
    </w:p>
    <w:p w14:paraId="4689A084" w14:textId="77777777" w:rsidR="00931C05" w:rsidRDefault="00000000">
      <w:pPr>
        <w:pStyle w:val="GEM246"/>
        <w:spacing w:line="300" w:lineRule="auto"/>
        <w:rPr>
          <w:rFonts w:ascii="Segoe UI" w:eastAsia="宋体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宋体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2ECEE759" wp14:editId="528E188C">
            <wp:extent cx="3505200" cy="3662045"/>
            <wp:effectExtent l="0" t="0" r="0" b="0"/>
            <wp:docPr id="1845784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84377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09664" cy="36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CB9D" w14:textId="77777777" w:rsidR="00931C05" w:rsidRDefault="00000000">
      <w:pPr>
        <w:pStyle w:val="GEM246"/>
        <w:spacing w:line="300" w:lineRule="auto"/>
        <w:rPr>
          <w:rFonts w:ascii="Segoe UI" w:eastAsia="宋体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宋体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30509D2F" wp14:editId="1FAAE440">
            <wp:extent cx="5264150" cy="2301240"/>
            <wp:effectExtent l="0" t="0" r="0" b="3810"/>
            <wp:docPr id="1796175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5717" name="图片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954" cy="23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007B" w14:textId="77777777" w:rsidR="00931C05" w:rsidRDefault="00000000">
      <w:pPr>
        <w:pStyle w:val="GEM246"/>
        <w:numPr>
          <w:ilvl w:val="0"/>
          <w:numId w:val="8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 5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hAnsi="Segoe UI" w:cs="Segoe UI"/>
          <w:b/>
          <w:bCs/>
          <w:color w:val="05073B"/>
          <w:sz w:val="18"/>
          <w:szCs w:val="18"/>
          <w:shd w:val="clear" w:color="auto" w:fill="FDFDFE"/>
        </w:rPr>
        <w:t>据预处理后数值特征分布图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Segoe UI" w:hAnsi="Segoe UI" w:cs="Segoe UI"/>
          <w:color w:val="05073B"/>
          <w:sz w:val="18"/>
          <w:szCs w:val="18"/>
          <w:shd w:val="clear" w:color="auto" w:fill="FDFDFE"/>
        </w:rPr>
        <w:t>针对处理后的高方差数值特征，重新绘制直方图（含核密度曲线），对比预处理前后分布变化，验证数据清洗有效性。</w:t>
      </w:r>
    </w:p>
    <w:p w14:paraId="1E863C3D" w14:textId="77777777" w:rsidR="00931C05" w:rsidRDefault="00000000">
      <w:pPr>
        <w:pStyle w:val="GEM246"/>
        <w:numPr>
          <w:ilvl w:val="0"/>
          <w:numId w:val="8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7A032C5C" wp14:editId="66C9BFB4">
            <wp:extent cx="3530600" cy="1960880"/>
            <wp:effectExtent l="0" t="0" r="0" b="1270"/>
            <wp:docPr id="6897076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7665" name="图片 1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952" cy="1976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1A390" w14:textId="77777777" w:rsidR="00931C05" w:rsidRDefault="00000000">
      <w:pPr>
        <w:pStyle w:val="GEM246"/>
        <w:numPr>
          <w:ilvl w:val="0"/>
          <w:numId w:val="8"/>
        </w:numPr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64CC4703" wp14:editId="0BCD2A24">
            <wp:extent cx="5732145" cy="7125970"/>
            <wp:effectExtent l="0" t="0" r="1905" b="0"/>
            <wp:docPr id="1394066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6807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1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9605" w14:textId="77777777" w:rsidR="00931C05" w:rsidRDefault="00931C05">
      <w:pPr>
        <w:pStyle w:val="GEM246"/>
        <w:spacing w:line="300" w:lineRule="auto"/>
        <w:rPr>
          <w:rFonts w:ascii="Segoe UI" w:eastAsia="宋体" w:hAnsi="Segoe UI" w:cs="Segoe UI"/>
          <w:color w:val="05073B"/>
          <w:sz w:val="18"/>
          <w:szCs w:val="18"/>
          <w:shd w:val="clear" w:color="auto" w:fill="FDFDFE"/>
        </w:rPr>
      </w:pPr>
    </w:p>
    <w:p w14:paraId="4903F4F7" w14:textId="77777777" w:rsidR="00931C05" w:rsidRDefault="00000000">
      <w:pPr>
        <w:pStyle w:val="30"/>
      </w:pPr>
      <w:bookmarkStart w:id="62" w:name="_Toc22319"/>
      <w:r>
        <w:rPr>
          <w:rFonts w:hint="eastAsia"/>
        </w:rPr>
        <w:t>数据质量与编码效果可视化（含 2 类图）</w:t>
      </w:r>
      <w:bookmarkEnd w:id="62"/>
    </w:p>
    <w:p w14:paraId="37D97595" w14:textId="77777777" w:rsidR="00931C05" w:rsidRDefault="00000000">
      <w:pPr>
        <w:pStyle w:val="GEM246"/>
        <w:numPr>
          <w:ilvl w:val="0"/>
          <w:numId w:val="9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1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缺失值分布热图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用颜色深浅呈现缺失值位置与密度（高亮色代表缺失值），定位缺失值集中特征，明确填充优先级；</w:t>
      </w:r>
    </w:p>
    <w:p w14:paraId="2C80A468" w14:textId="77777777" w:rsidR="00931C05" w:rsidRDefault="00000000">
      <w:pPr>
        <w:pStyle w:val="GEM246"/>
        <w:numPr>
          <w:ilvl w:val="0"/>
          <w:numId w:val="9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58D657B5" wp14:editId="31EF902C">
            <wp:extent cx="5732145" cy="941070"/>
            <wp:effectExtent l="0" t="0" r="1905" b="0"/>
            <wp:docPr id="1339911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1320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4E7AC485" wp14:editId="56D208AB">
            <wp:extent cx="5732145" cy="4010025"/>
            <wp:effectExtent l="0" t="0" r="1905" b="9525"/>
            <wp:docPr id="135493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4523" name="图片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E400" w14:textId="77777777" w:rsidR="00931C05" w:rsidRDefault="00000000">
      <w:pPr>
        <w:pStyle w:val="GEM246"/>
        <w:numPr>
          <w:ilvl w:val="0"/>
          <w:numId w:val="9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2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分类特征编码维度对比图（柱状图</w:t>
      </w:r>
      <w:r>
        <w:rPr>
          <w:rFonts w:ascii="Segoe UI" w:eastAsia="Segoe UI" w:hAnsi="Segoe UI" w:cs="Segoe UI"/>
          <w:b/>
          <w:bCs/>
          <w:color w:val="05073B"/>
          <w:sz w:val="18"/>
          <w:szCs w:val="18"/>
          <w:shd w:val="clear" w:color="auto" w:fill="FDFDFE"/>
        </w:rPr>
        <w:t xml:space="preserve"> + 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表格）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柱状图对比编码前后数据集列数，表格展示各特征编码方式，量化编码对维度的影响。</w:t>
      </w:r>
    </w:p>
    <w:p w14:paraId="6E4AB302" w14:textId="77777777" w:rsidR="00931C05" w:rsidRDefault="00000000">
      <w:pPr>
        <w:tabs>
          <w:tab w:val="left" w:pos="720"/>
        </w:tabs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  <w:lang w:eastAsia="zh-CN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  <w:lang w:eastAsia="zh-CN"/>
        </w:rPr>
        <w:tab/>
      </w:r>
      <w:r>
        <w:rPr>
          <w:rFonts w:ascii="微软雅黑" w:eastAsia="微软雅黑" w:hAnsi="微软雅黑" w:cs="微软雅黑"/>
          <w:noProof/>
          <w:color w:val="05073B"/>
          <w:sz w:val="18"/>
          <w:szCs w:val="18"/>
          <w:shd w:val="clear" w:color="auto" w:fill="FDFDFE"/>
          <w:lang w:eastAsia="zh-CN"/>
        </w:rPr>
        <w:drawing>
          <wp:inline distT="0" distB="0" distL="0" distR="0" wp14:anchorId="52A3669B" wp14:editId="61A42405">
            <wp:extent cx="3962400" cy="2280920"/>
            <wp:effectExtent l="0" t="0" r="0" b="5080"/>
            <wp:docPr id="75712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2050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66444" cy="22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39DB" w14:textId="77777777" w:rsidR="00931C05" w:rsidRDefault="00931C05">
      <w:pPr>
        <w:spacing w:line="300" w:lineRule="auto"/>
        <w:rPr>
          <w:lang w:eastAsia="zh-CN"/>
        </w:rPr>
      </w:pPr>
    </w:p>
    <w:p w14:paraId="30325037" w14:textId="77777777" w:rsidR="00931C05" w:rsidRDefault="00000000">
      <w:pPr>
        <w:pStyle w:val="GEM246"/>
        <w:spacing w:line="300" w:lineRule="auto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7106BA3E" wp14:editId="2A23C1FA">
            <wp:extent cx="3098800" cy="3597275"/>
            <wp:effectExtent l="0" t="0" r="6350" b="3175"/>
            <wp:docPr id="2038189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9585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12934" cy="36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38D56B90" wp14:editId="6E8C41AF">
            <wp:extent cx="2510790" cy="2343150"/>
            <wp:effectExtent l="0" t="0" r="3810" b="0"/>
            <wp:docPr id="110543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3481" name="图片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20033" cy="235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16AA" w14:textId="77777777" w:rsidR="00931C05" w:rsidRDefault="00000000">
      <w:pPr>
        <w:pStyle w:val="30"/>
      </w:pPr>
      <w:bookmarkStart w:id="63" w:name="_Toc4838"/>
      <w:r>
        <w:rPr>
          <w:rFonts w:hint="eastAsia"/>
        </w:rPr>
        <w:t>特征重要性可视化（含 2 类图）</w:t>
      </w:r>
      <w:bookmarkEnd w:id="63"/>
    </w:p>
    <w:p w14:paraId="3D3E3294" w14:textId="77777777" w:rsidR="00931C05" w:rsidRDefault="00000000">
      <w:pPr>
        <w:pStyle w:val="GEM246"/>
        <w:numPr>
          <w:ilvl w:val="0"/>
          <w:numId w:val="10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1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特征重要性累积占比曲线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按重要性降序绘制曲线，标注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“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贡献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90%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重要性需前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N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个特征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>”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，明确核心特征数量；</w:t>
      </w:r>
    </w:p>
    <w:p w14:paraId="162721CC" w14:textId="77777777" w:rsidR="00931C05" w:rsidRDefault="00000000">
      <w:pPr>
        <w:pStyle w:val="GEM246"/>
        <w:numPr>
          <w:ilvl w:val="0"/>
          <w:numId w:val="10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15C0D6A1" wp14:editId="21F6A24D">
            <wp:extent cx="4349750" cy="4022725"/>
            <wp:effectExtent l="0" t="0" r="0" b="0"/>
            <wp:docPr id="19046015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01519" name="图片 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4551" cy="4045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0DBD2636" wp14:editId="2C6FAEF9">
            <wp:extent cx="4824730" cy="2847975"/>
            <wp:effectExtent l="0" t="0" r="0" b="9525"/>
            <wp:docPr id="919799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953" name="图片 1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9377" cy="285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85444" w14:textId="77777777" w:rsidR="00931C05" w:rsidRDefault="00000000">
      <w:pPr>
        <w:pStyle w:val="GEM246"/>
        <w:numPr>
          <w:ilvl w:val="0"/>
          <w:numId w:val="10"/>
        </w:numPr>
        <w:spacing w:line="300" w:lineRule="auto"/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2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：</w:t>
      </w:r>
      <w:r>
        <w:rPr>
          <w:rFonts w:ascii="Segoe UI" w:eastAsia="Segoe UI" w:hAnsi="Segoe UI" w:cs="Segoe UI"/>
          <w:b/>
          <w:bCs/>
          <w:color w:val="05073B"/>
          <w:sz w:val="18"/>
          <w:szCs w:val="18"/>
          <w:shd w:val="clear" w:color="auto" w:fill="FDFDFE"/>
        </w:rPr>
        <w:t xml:space="preserve">Top15 </w:t>
      </w:r>
      <w:r>
        <w:rPr>
          <w:rFonts w:ascii="微软雅黑" w:eastAsia="微软雅黑" w:hAnsi="微软雅黑" w:cs="微软雅黑" w:hint="eastAsia"/>
          <w:b/>
          <w:bCs/>
          <w:color w:val="05073B"/>
          <w:sz w:val="18"/>
          <w:szCs w:val="18"/>
          <w:shd w:val="clear" w:color="auto" w:fill="FDFDFE"/>
        </w:rPr>
        <w:t>特征重要性横向条形图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——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展示排名前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15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的特征及其重要性得分，输出前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5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特征总占比（如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“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前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5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特征贡献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 xml:space="preserve"> 62.3% 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重要性</w:t>
      </w:r>
      <w:r>
        <w:rPr>
          <w:rFonts w:ascii="Segoe UI" w:eastAsia="Segoe UI" w:hAnsi="Segoe UI" w:cs="Segoe UI"/>
          <w:color w:val="05073B"/>
          <w:sz w:val="18"/>
          <w:szCs w:val="18"/>
          <w:shd w:val="clear" w:color="auto" w:fill="FDFDFE"/>
        </w:rPr>
        <w:t>”</w:t>
      </w:r>
      <w:r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  <w:t>），锁定核心特征组。</w:t>
      </w:r>
    </w:p>
    <w:p w14:paraId="4FD5A7A4" w14:textId="77777777" w:rsidR="00931C05" w:rsidRDefault="00000000">
      <w:pPr>
        <w:pStyle w:val="GEM246"/>
        <w:spacing w:line="300" w:lineRule="auto"/>
        <w:jc w:val="center"/>
        <w:rPr>
          <w:rFonts w:hint="eastAsia"/>
        </w:rPr>
      </w:pPr>
      <w:r>
        <w:rPr>
          <w:rFonts w:ascii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539859A0" wp14:editId="16B340CB">
            <wp:extent cx="4102100" cy="3773170"/>
            <wp:effectExtent l="0" t="0" r="0" b="0"/>
            <wp:docPr id="192117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73791" name="图片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14593" cy="37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5C97446" wp14:editId="4C7E9B0A">
            <wp:extent cx="4145915" cy="1409700"/>
            <wp:effectExtent l="0" t="0" r="6985" b="0"/>
            <wp:docPr id="1743265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5180" name="图片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56111" cy="141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30FE" w14:textId="77777777" w:rsidR="00931C05" w:rsidRDefault="00000000">
      <w:pPr>
        <w:pStyle w:val="GEM246"/>
        <w:spacing w:line="300" w:lineRule="auto"/>
        <w:jc w:val="center"/>
        <w:rPr>
          <w:rFonts w:ascii="Segoe UI" w:hAnsi="Segoe UI" w:cs="Segoe UI"/>
          <w:color w:val="05073B"/>
          <w:sz w:val="18"/>
          <w:szCs w:val="18"/>
          <w:shd w:val="clear" w:color="auto" w:fill="FDFDFE"/>
        </w:rPr>
      </w:pPr>
      <w:r>
        <w:rPr>
          <w:noProof/>
        </w:rPr>
        <w:lastRenderedPageBreak/>
        <w:drawing>
          <wp:inline distT="0" distB="0" distL="0" distR="0" wp14:anchorId="300EA0FB" wp14:editId="3C428890">
            <wp:extent cx="3696335" cy="3644900"/>
            <wp:effectExtent l="0" t="0" r="0" b="0"/>
            <wp:docPr id="209638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3307" name="图片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0217" cy="364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821" w14:textId="77777777" w:rsidR="00931C05" w:rsidRDefault="00000000">
      <w:pPr>
        <w:pStyle w:val="30"/>
      </w:pPr>
      <w:bookmarkStart w:id="64" w:name="_Toc23758"/>
      <w:r>
        <w:rPr>
          <w:rFonts w:hint="eastAsia"/>
        </w:rPr>
        <w:t>模型性能评估与对比可视化（含 5 类图）</w:t>
      </w:r>
      <w:bookmarkEnd w:id="64"/>
    </w:p>
    <w:p w14:paraId="6AB06405" w14:textId="77777777" w:rsidR="00931C05" w:rsidRDefault="00000000">
      <w:pPr>
        <w:pStyle w:val="GEM246"/>
        <w:numPr>
          <w:ilvl w:val="0"/>
          <w:numId w:val="11"/>
        </w:numPr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展示图 1：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</w:rPr>
        <w:t>单模型混淆矩阵热力图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—— 呈现 TN/FP/FN/TP 数值，判断模型分类正确性；</w:t>
      </w:r>
    </w:p>
    <w:p w14:paraId="0BFA1033" w14:textId="77777777" w:rsidR="00931C05" w:rsidRDefault="00000000">
      <w:pPr>
        <w:pStyle w:val="GEM246"/>
        <w:numPr>
          <w:ilvl w:val="0"/>
          <w:numId w:val="11"/>
        </w:numPr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展示图 2：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</w:rPr>
        <w:t>单模型 ROC 曲线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—— 计算 AUC 值（越接近 1 区分能力越强），评估模型对正负样本的区分能力；</w:t>
      </w:r>
    </w:p>
    <w:p w14:paraId="134C3C16" w14:textId="77777777" w:rsidR="00931C05" w:rsidRDefault="00000000">
      <w:pPr>
        <w:pStyle w:val="GEM246"/>
        <w:numPr>
          <w:ilvl w:val="0"/>
          <w:numId w:val="11"/>
        </w:numPr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展示图 3：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</w:rPr>
        <w:t>单模型 PR 曲线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—— 计算 PR-AUC 值，适配不平衡数据，评估模型对少数类样本的捕捉能力；</w:t>
      </w:r>
    </w:p>
    <w:p w14:paraId="6EA9DD60" w14:textId="77777777" w:rsidR="00931C05" w:rsidRDefault="00000000">
      <w:pPr>
        <w:pStyle w:val="GEM246"/>
        <w:numPr>
          <w:ilvl w:val="0"/>
          <w:numId w:val="11"/>
        </w:numPr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展示图 4：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</w:rPr>
        <w:t>多模型性能对比柱状图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 xml:space="preserve">—— 对比 8 个模型（如 </w:t>
      </w:r>
      <w:proofErr w:type="spellStart"/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XGBoost</w:t>
      </w:r>
      <w:proofErr w:type="spellEnd"/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、</w:t>
      </w:r>
      <w:proofErr w:type="spellStart"/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LightGBM</w:t>
      </w:r>
      <w:proofErr w:type="spellEnd"/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）的准确率、召回率、AUC，实现单指标排序；</w:t>
      </w:r>
    </w:p>
    <w:p w14:paraId="059E8D5C" w14:textId="77777777" w:rsidR="00931C05" w:rsidRDefault="00000000">
      <w:pPr>
        <w:pStyle w:val="GEM246"/>
        <w:numPr>
          <w:ilvl w:val="0"/>
          <w:numId w:val="11"/>
        </w:numPr>
        <w:spacing w:line="300" w:lineRule="auto"/>
        <w:rPr>
          <w:rFonts w:ascii="微软雅黑" w:eastAsia="微软雅黑" w:hAnsi="微软雅黑" w:cs="微软雅黑" w:hint="eastAsia"/>
          <w:color w:val="05073B"/>
          <w:sz w:val="18"/>
          <w:szCs w:val="18"/>
          <w:shd w:val="clear" w:color="auto" w:fill="FDFDFE"/>
        </w:rPr>
      </w:pP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展示图 5：</w:t>
      </w:r>
      <w:r>
        <w:rPr>
          <w:rFonts w:ascii="微软雅黑" w:eastAsia="微软雅黑" w:hAnsi="微软雅黑" w:cs="微软雅黑"/>
          <w:b/>
          <w:bCs/>
          <w:color w:val="05073B"/>
          <w:sz w:val="18"/>
          <w:szCs w:val="18"/>
          <w:shd w:val="clear" w:color="auto" w:fill="FDFDFE"/>
        </w:rPr>
        <w:t>Top4 模型雷达图 + 准确率 - 召回率散点图</w:t>
      </w:r>
      <w:r>
        <w:rPr>
          <w:rFonts w:ascii="微软雅黑" w:eastAsia="微软雅黑" w:hAnsi="微软雅黑" w:cs="微软雅黑"/>
          <w:color w:val="05073B"/>
          <w:sz w:val="18"/>
          <w:szCs w:val="18"/>
          <w:shd w:val="clear" w:color="auto" w:fill="FDFDFE"/>
        </w:rPr>
        <w:t>—— 雷达图综合展示核心模型多指标表现，散点图（气泡大小映射 AUC）呈现性能分布，最终筛选最优模型</w:t>
      </w:r>
    </w:p>
    <w:p w14:paraId="2EA1C20A" w14:textId="77777777" w:rsidR="00931C05" w:rsidRDefault="00000000">
      <w:pPr>
        <w:pStyle w:val="GEM246"/>
        <w:spacing w:line="300" w:lineRule="auto"/>
        <w:jc w:val="center"/>
        <w:rPr>
          <w:rFonts w:hint="eastAsia"/>
          <w:sz w:val="28"/>
          <w:szCs w:val="28"/>
        </w:rPr>
      </w:pP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5F7DCBCF" wp14:editId="7800B9AF">
            <wp:extent cx="4500245" cy="1755140"/>
            <wp:effectExtent l="0" t="0" r="8255" b="10160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14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4EE06795" wp14:editId="11F2A675">
            <wp:extent cx="4500245" cy="2694305"/>
            <wp:effectExtent l="0" t="0" r="8255" b="10795"/>
            <wp:docPr id="16556200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0081" name="图片 1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92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69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24E89C7D" wp14:editId="0AC833EA">
            <wp:extent cx="4500245" cy="4728845"/>
            <wp:effectExtent l="0" t="0" r="8255" b="8255"/>
            <wp:docPr id="5788131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13143" name="图片 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472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3D7C5CF1" wp14:editId="67066795">
            <wp:extent cx="4152900" cy="5370830"/>
            <wp:effectExtent l="0" t="0" r="0" b="1270"/>
            <wp:docPr id="3344573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7379" name="图片 1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9634" cy="5379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7BC0BDC1" wp14:editId="2C3C9445">
            <wp:extent cx="3689350" cy="3312795"/>
            <wp:effectExtent l="0" t="0" r="6350" b="1905"/>
            <wp:docPr id="13204193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9339" name="图片 1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759" cy="33253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lastRenderedPageBreak/>
        <w:drawing>
          <wp:inline distT="0" distB="0" distL="0" distR="0" wp14:anchorId="2B10D7FC" wp14:editId="403AABE0">
            <wp:extent cx="4248150" cy="3353435"/>
            <wp:effectExtent l="0" t="0" r="6350" b="12065"/>
            <wp:docPr id="79980101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1012" name="图片 1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35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25E0753C" wp14:editId="2EFE55DD">
            <wp:extent cx="4464050" cy="3875405"/>
            <wp:effectExtent l="0" t="0" r="6350" b="10795"/>
            <wp:docPr id="20458175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571" name="图片 1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87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E30DBAB" wp14:editId="63682DE6">
            <wp:extent cx="4319905" cy="3378200"/>
            <wp:effectExtent l="0" t="0" r="10795" b="0"/>
            <wp:docPr id="27032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8027" name="图片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Segoe UI" w:hAnsi="Segoe UI" w:cs="Segoe UI"/>
          <w:noProof/>
          <w:color w:val="05073B"/>
          <w:sz w:val="18"/>
          <w:szCs w:val="18"/>
          <w:shd w:val="clear" w:color="auto" w:fill="FDFDFE"/>
        </w:rPr>
        <w:drawing>
          <wp:inline distT="0" distB="0" distL="0" distR="0" wp14:anchorId="2EB5B748" wp14:editId="0C45201F">
            <wp:extent cx="4319905" cy="5307965"/>
            <wp:effectExtent l="0" t="0" r="10795" b="635"/>
            <wp:docPr id="1723755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5533" name="图片 2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530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DB547" w14:textId="77777777" w:rsidR="00931C05" w:rsidRDefault="00000000">
      <w:pPr>
        <w:pStyle w:val="20"/>
        <w:ind w:left="567"/>
      </w:pPr>
      <w:bookmarkStart w:id="65" w:name="_Toc13022"/>
      <w:r>
        <w:rPr>
          <w:rFonts w:hint="eastAsia"/>
        </w:rPr>
        <w:lastRenderedPageBreak/>
        <w:t>组员：成锦勋</w:t>
      </w:r>
      <w:bookmarkEnd w:id="65"/>
    </w:p>
    <w:p w14:paraId="53402EBF" w14:textId="77777777" w:rsidR="00931C05" w:rsidRDefault="00000000">
      <w:pPr>
        <w:pStyle w:val="30"/>
      </w:pPr>
      <w:bookmarkStart w:id="66" w:name="_Toc21643"/>
      <w:r>
        <w:rPr>
          <w:rFonts w:hint="eastAsia"/>
        </w:rPr>
        <w:t>模型训练以及模型评估</w:t>
      </w:r>
      <w:bookmarkEnd w:id="66"/>
    </w:p>
    <w:p w14:paraId="604E39F0" w14:textId="77777777" w:rsidR="00931C05" w:rsidRDefault="00000000">
      <w:pPr>
        <w:pStyle w:val="GEM246"/>
        <w:spacing w:line="300" w:lineRule="auto"/>
        <w:rPr>
          <w:rFonts w:hint="eastAsia"/>
        </w:rPr>
      </w:pPr>
      <w:r>
        <w:rPr>
          <w:rFonts w:hint="eastAsia"/>
        </w:rPr>
        <w:t>使用了三个效果最好的模型进行了展示</w:t>
      </w:r>
    </w:p>
    <w:p w14:paraId="3411A340" w14:textId="77777777" w:rsidR="00931C05" w:rsidRDefault="00000000">
      <w:pPr>
        <w:pStyle w:val="GEM246"/>
        <w:numPr>
          <w:ilvl w:val="0"/>
          <w:numId w:val="12"/>
        </w:numPr>
        <w:spacing w:line="300" w:lineRule="auto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xgboost</w:t>
      </w:r>
      <w:proofErr w:type="spellEnd"/>
      <w:r>
        <w:rPr>
          <w:rFonts w:hint="eastAsia"/>
          <w:sz w:val="24"/>
          <w:szCs w:val="24"/>
        </w:rPr>
        <w:t>模型使用</w:t>
      </w:r>
    </w:p>
    <w:p w14:paraId="23B099C8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这段代码的核心目的是通过系统性的方法，为</w:t>
      </w:r>
      <w:proofErr w:type="spellStart"/>
      <w:r>
        <w:rPr>
          <w:sz w:val="18"/>
          <w:szCs w:val="18"/>
          <w:lang w:eastAsia="zh-CN"/>
        </w:rPr>
        <w:t>XGBoost</w:t>
      </w:r>
      <w:proofErr w:type="spellEnd"/>
      <w:r>
        <w:rPr>
          <w:sz w:val="18"/>
          <w:szCs w:val="18"/>
          <w:lang w:eastAsia="zh-CN"/>
        </w:rPr>
        <w:t>分类器找到最优的超参数组合，并构建一个高性能的预测模型。</w:t>
      </w:r>
    </w:p>
    <w:p w14:paraId="490844BA" w14:textId="77777777" w:rsidR="00931C05" w:rsidRDefault="00000000">
      <w:pPr>
        <w:spacing w:line="300" w:lineRule="auto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其主要工作流程如下：</w:t>
      </w:r>
    </w:p>
    <w:p w14:paraId="5D4180D0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构建处理管道：创建一个串联的工作流，先对数据进行标准化预处理，再输入到</w:t>
      </w:r>
      <w:proofErr w:type="spellStart"/>
      <w:r>
        <w:rPr>
          <w:sz w:val="18"/>
          <w:szCs w:val="18"/>
          <w:lang w:eastAsia="zh-CN"/>
        </w:rPr>
        <w:t>XGBoost</w:t>
      </w:r>
      <w:proofErr w:type="spellEnd"/>
      <w:r>
        <w:rPr>
          <w:sz w:val="18"/>
          <w:szCs w:val="18"/>
          <w:lang w:eastAsia="zh-CN"/>
        </w:rPr>
        <w:t>模型中进行训练，确保流程严谨且避免数据泄露。</w:t>
      </w:r>
    </w:p>
    <w:p w14:paraId="34F7A552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定义参数搜索空间：明确指定需要调试的关键超参数（如树的数量、深度、学习率等）及其可能的取值范围，共计</w:t>
      </w:r>
      <w:r>
        <w:rPr>
          <w:sz w:val="18"/>
          <w:szCs w:val="18"/>
          <w:lang w:eastAsia="zh-CN"/>
        </w:rPr>
        <w:t>243</w:t>
      </w:r>
      <w:r>
        <w:rPr>
          <w:sz w:val="18"/>
          <w:szCs w:val="18"/>
          <w:lang w:eastAsia="zh-CN"/>
        </w:rPr>
        <w:t>种组合。</w:t>
      </w:r>
    </w:p>
    <w:p w14:paraId="1B8E1B00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自动网格搜索：采用</w:t>
      </w:r>
      <w:r>
        <w:rPr>
          <w:sz w:val="18"/>
          <w:szCs w:val="18"/>
          <w:lang w:eastAsia="zh-CN"/>
        </w:rPr>
        <w:t>5</w:t>
      </w:r>
      <w:r>
        <w:rPr>
          <w:sz w:val="18"/>
          <w:szCs w:val="18"/>
          <w:lang w:eastAsia="zh-CN"/>
        </w:rPr>
        <w:t>折交叉验证的方法，自动遍历所有参数组合，并依据</w:t>
      </w:r>
      <w:r>
        <w:rPr>
          <w:sz w:val="18"/>
          <w:szCs w:val="18"/>
          <w:lang w:eastAsia="zh-CN"/>
        </w:rPr>
        <w:t>ROC-AUC</w:t>
      </w:r>
      <w:r>
        <w:rPr>
          <w:sz w:val="18"/>
          <w:szCs w:val="18"/>
          <w:lang w:eastAsia="zh-CN"/>
        </w:rPr>
        <w:t>这一评估指标对每种组合进行严格测试，从中找出表现最佳的一组参数。</w:t>
      </w:r>
    </w:p>
    <w:p w14:paraId="35AE8B2B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评估与部署最佳模型：搜索完成后，代码会自动提取并用全量训练数据训练出最佳模型管道，随后在测试集上全面评估其性能（包括准确率、</w:t>
      </w:r>
      <w:r>
        <w:rPr>
          <w:sz w:val="18"/>
          <w:szCs w:val="18"/>
          <w:lang w:eastAsia="zh-CN"/>
        </w:rPr>
        <w:t>AUC</w:t>
      </w:r>
      <w:r>
        <w:rPr>
          <w:sz w:val="18"/>
          <w:szCs w:val="18"/>
          <w:lang w:eastAsia="zh-CN"/>
        </w:rPr>
        <w:t>值等），并绘制</w:t>
      </w:r>
      <w:r>
        <w:rPr>
          <w:sz w:val="18"/>
          <w:szCs w:val="18"/>
          <w:lang w:eastAsia="zh-CN"/>
        </w:rPr>
        <w:t>ROC</w:t>
      </w:r>
      <w:r>
        <w:rPr>
          <w:sz w:val="18"/>
          <w:szCs w:val="18"/>
          <w:lang w:eastAsia="zh-CN"/>
        </w:rPr>
        <w:t>曲线等可视化图表。</w:t>
      </w:r>
    </w:p>
    <w:p w14:paraId="041DC4FF" w14:textId="77777777" w:rsidR="00931C05" w:rsidRDefault="00000000">
      <w:pPr>
        <w:spacing w:line="300" w:lineRule="auto"/>
        <w:ind w:firstLineChars="200" w:firstLine="360"/>
        <w:rPr>
          <w:sz w:val="18"/>
          <w:szCs w:val="18"/>
          <w:lang w:eastAsia="zh-CN"/>
        </w:rPr>
      </w:pPr>
      <w:r>
        <w:rPr>
          <w:sz w:val="18"/>
          <w:szCs w:val="18"/>
          <w:lang w:eastAsia="zh-CN"/>
        </w:rPr>
        <w:t>深度分析：提供额外的分析功能，包括查看所有参数组合的排名、分析模型的特征重要性，从而帮助理解哪些参数和特征对预测结果影响最大。</w:t>
      </w:r>
    </w:p>
    <w:p w14:paraId="051B0BFC" w14:textId="77777777" w:rsidR="00931C05" w:rsidRDefault="00000000">
      <w:pPr>
        <w:spacing w:line="300" w:lineRule="auto"/>
        <w:jc w:val="center"/>
        <w:rPr>
          <w:sz w:val="18"/>
          <w:szCs w:val="18"/>
          <w:lang w:eastAsia="zh-CN"/>
        </w:rPr>
      </w:pPr>
      <w:r>
        <w:rPr>
          <w:noProof/>
        </w:rPr>
        <w:drawing>
          <wp:inline distT="0" distB="0" distL="114300" distR="114300" wp14:anchorId="52EE0C5E" wp14:editId="115D5A74">
            <wp:extent cx="3599815" cy="3362960"/>
            <wp:effectExtent l="0" t="0" r="698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563C19F" wp14:editId="1F07D46B">
            <wp:extent cx="3599815" cy="1337310"/>
            <wp:effectExtent l="0" t="0" r="6985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6"/>
                    <a:srcRect r="19411" b="6599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6F80" w14:textId="77777777" w:rsidR="00931C05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114300" distR="114300" wp14:anchorId="0A6CD6AE" wp14:editId="0C748178">
            <wp:extent cx="4500245" cy="2680970"/>
            <wp:effectExtent l="0" t="0" r="825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6"/>
                    <a:srcRect t="32277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C978B2B" wp14:editId="0CC2E1C4">
            <wp:extent cx="4500245" cy="3635375"/>
            <wp:effectExtent l="0" t="0" r="825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811B" w14:textId="77777777" w:rsidR="00931C05" w:rsidRDefault="00000000">
      <w:pPr>
        <w:spacing w:line="300" w:lineRule="auto"/>
        <w:jc w:val="center"/>
      </w:pPr>
      <w:r>
        <w:rPr>
          <w:noProof/>
        </w:rPr>
        <w:drawing>
          <wp:inline distT="0" distB="0" distL="114300" distR="114300" wp14:anchorId="2B5BDA78" wp14:editId="7DD90542">
            <wp:extent cx="4500245" cy="2303780"/>
            <wp:effectExtent l="0" t="0" r="825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A92C" w14:textId="77777777" w:rsidR="00931C05" w:rsidRDefault="00000000">
      <w:pPr>
        <w:pStyle w:val="GEM246"/>
        <w:numPr>
          <w:ilvl w:val="0"/>
          <w:numId w:val="12"/>
        </w:numPr>
        <w:spacing w:line="300" w:lineRule="auto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Lightgbm</w:t>
      </w:r>
      <w:proofErr w:type="spellEnd"/>
    </w:p>
    <w:p w14:paraId="7AACD7F2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模型设置：创建了一个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LightGBM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分类器，设置了随机种子、静默模式、强制列处理等基本参数，并减少了树的数量以加速训练。</w:t>
      </w:r>
    </w:p>
    <w:p w14:paraId="53E54C62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构建管道：将数据标准化（</w:t>
      </w:r>
      <w:proofErr w:type="spellStart"/>
      <w:r>
        <w:rPr>
          <w:lang w:eastAsia="zh-CN"/>
        </w:rPr>
        <w:t>StandardScaler</w:t>
      </w:r>
      <w:proofErr w:type="spellEnd"/>
      <w:r>
        <w:rPr>
          <w:lang w:eastAsia="zh-CN"/>
        </w:rPr>
        <w:t>）和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LightGBM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模型组合成一个处理流水线，确保数据预处理和模型训练的完整性。</w:t>
      </w:r>
    </w:p>
    <w:p w14:paraId="1EB033FB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参数网格：定义了一个简化的超参数搜索空间，包括叶子数量（</w:t>
      </w:r>
      <w:r>
        <w:rPr>
          <w:lang w:eastAsia="zh-CN"/>
        </w:rPr>
        <w:t>31, 63</w:t>
      </w:r>
      <w:r>
        <w:rPr>
          <w:lang w:eastAsia="zh-CN"/>
        </w:rPr>
        <w:t>）、学习率（</w:t>
      </w:r>
      <w:r>
        <w:rPr>
          <w:lang w:eastAsia="zh-CN"/>
        </w:rPr>
        <w:t>0.05, 0.1</w:t>
      </w:r>
      <w:r>
        <w:rPr>
          <w:lang w:eastAsia="zh-CN"/>
        </w:rPr>
        <w:t>）和最大深度（</w:t>
      </w:r>
      <w:r>
        <w:rPr>
          <w:lang w:eastAsia="zh-CN"/>
        </w:rPr>
        <w:t>5, 7</w:t>
      </w:r>
      <w:r>
        <w:rPr>
          <w:lang w:eastAsia="zh-CN"/>
        </w:rPr>
        <w:t>）三个参数。</w:t>
      </w:r>
    </w:p>
    <w:p w14:paraId="68C6D8A2" w14:textId="77777777" w:rsidR="00931C05" w:rsidRDefault="00000000">
      <w:pPr>
        <w:spacing w:line="300" w:lineRule="auto"/>
        <w:ind w:left="360"/>
        <w:rPr>
          <w:lang w:eastAsia="zh-CN"/>
        </w:rPr>
      </w:pPr>
      <w:r>
        <w:rPr>
          <w:lang w:eastAsia="zh-CN"/>
        </w:rPr>
        <w:t>交叉验证：使用分层</w:t>
      </w:r>
      <w:r>
        <w:rPr>
          <w:lang w:eastAsia="zh-CN"/>
        </w:rPr>
        <w:t xml:space="preserve"> 3 </w:t>
      </w:r>
      <w:r>
        <w:rPr>
          <w:lang w:eastAsia="zh-CN"/>
        </w:rPr>
        <w:t>折交叉验证来保证每折中类别分布的一致性。</w:t>
      </w:r>
    </w:p>
    <w:p w14:paraId="2F719E63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网格搜索：通过网格搜索寻找最佳参数组合，以召回率作为评估指标，使用所有可用的</w:t>
      </w:r>
      <w:r>
        <w:rPr>
          <w:lang w:eastAsia="zh-CN"/>
        </w:rPr>
        <w:t xml:space="preserve"> CPU </w:t>
      </w:r>
      <w:r>
        <w:rPr>
          <w:lang w:eastAsia="zh-CN"/>
        </w:rPr>
        <w:t>核心进行并行计算。</w:t>
      </w:r>
    </w:p>
    <w:p w14:paraId="34D60625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结果输出：搜索完成后输出最佳参数和对应的召回率分数，并在测试集上评估最终模型的性能，包括绘制</w:t>
      </w:r>
      <w:r>
        <w:rPr>
          <w:lang w:eastAsia="zh-CN"/>
        </w:rPr>
        <w:t xml:space="preserve"> ROC </w:t>
      </w:r>
      <w:r>
        <w:rPr>
          <w:lang w:eastAsia="zh-CN"/>
        </w:rPr>
        <w:t>曲线和精确率</w:t>
      </w:r>
      <w:r>
        <w:rPr>
          <w:lang w:eastAsia="zh-CN"/>
        </w:rPr>
        <w:t>-</w:t>
      </w:r>
      <w:r>
        <w:rPr>
          <w:lang w:eastAsia="zh-CN"/>
        </w:rPr>
        <w:t>召回率曲线。</w:t>
      </w:r>
    </w:p>
    <w:p w14:paraId="11B68C8A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核心目的：通过系统化的参数调优，找到一个在召回率指标上表现最优的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LightGBM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模型，用于解决二分类问题。</w:t>
      </w:r>
    </w:p>
    <w:p w14:paraId="233A4E78" w14:textId="77777777" w:rsidR="00931C05" w:rsidRDefault="00000000">
      <w:pPr>
        <w:spacing w:line="300" w:lineRule="auto"/>
        <w:ind w:left="360" w:firstLine="716"/>
      </w:pPr>
      <w:r>
        <w:rPr>
          <w:noProof/>
        </w:rPr>
        <w:drawing>
          <wp:inline distT="0" distB="0" distL="114300" distR="114300" wp14:anchorId="09ABA2C0" wp14:editId="188F5746">
            <wp:extent cx="3707765" cy="5701665"/>
            <wp:effectExtent l="0" t="0" r="635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1E40" w14:textId="77777777" w:rsidR="00931C05" w:rsidRDefault="00000000">
      <w:pPr>
        <w:pStyle w:val="GEM246"/>
        <w:spacing w:line="30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E13E2C2" wp14:editId="6BEF0D82">
            <wp:extent cx="3599815" cy="1848485"/>
            <wp:effectExtent l="0" t="0" r="6985" b="571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CE616AF" wp14:editId="32010520">
            <wp:extent cx="3599815" cy="3697605"/>
            <wp:effectExtent l="0" t="0" r="6985" b="1079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29C1" w14:textId="77777777" w:rsidR="00931C05" w:rsidRDefault="00000000">
      <w:pPr>
        <w:pStyle w:val="GEM246"/>
        <w:numPr>
          <w:ilvl w:val="0"/>
          <w:numId w:val="12"/>
        </w:numPr>
        <w:spacing w:line="300" w:lineRule="auto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Catboost</w:t>
      </w:r>
      <w:proofErr w:type="spellEnd"/>
    </w:p>
    <w:p w14:paraId="0418CD46" w14:textId="77777777" w:rsidR="00931C05" w:rsidRDefault="00000000">
      <w:pPr>
        <w:spacing w:line="300" w:lineRule="auto"/>
        <w:rPr>
          <w:lang w:eastAsia="zh-CN"/>
        </w:rPr>
      </w:pPr>
      <w:r>
        <w:rPr>
          <w:lang w:eastAsia="zh-CN"/>
        </w:rPr>
        <w:t>这段代码使用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CatBoost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算法进行二分类模型的随机搜索调优，主要流程如下：</w:t>
      </w:r>
    </w:p>
    <w:p w14:paraId="4687A928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评估指标设置：以召回率（</w:t>
      </w:r>
      <w:r>
        <w:rPr>
          <w:lang w:eastAsia="zh-CN"/>
        </w:rPr>
        <w:t>recall</w:t>
      </w:r>
      <w:r>
        <w:rPr>
          <w:lang w:eastAsia="zh-CN"/>
        </w:rPr>
        <w:t>）作为模型评估的核心指标，特别关注正例的识别能力。</w:t>
      </w:r>
    </w:p>
    <w:p w14:paraId="5D713C3F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构建处理管道：创建了一个包含数据标准化（</w:t>
      </w:r>
      <w:proofErr w:type="spellStart"/>
      <w:r>
        <w:rPr>
          <w:lang w:eastAsia="zh-CN"/>
        </w:rPr>
        <w:t>StandardScaler</w:t>
      </w:r>
      <w:proofErr w:type="spellEnd"/>
      <w:r>
        <w:rPr>
          <w:lang w:eastAsia="zh-CN"/>
        </w:rPr>
        <w:t>）和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CatBoost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分类器的流水线，确保数据预处理与模型训练的完整性。</w:t>
      </w:r>
    </w:p>
    <w:p w14:paraId="5C21191F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定义参数空间：设置了广泛的超参数搜索范围，包括：迭代次数（</w:t>
      </w:r>
      <w:r>
        <w:rPr>
          <w:lang w:eastAsia="zh-CN"/>
        </w:rPr>
        <w:t>100-500</w:t>
      </w:r>
      <w:r>
        <w:rPr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lang w:eastAsia="zh-CN"/>
        </w:rPr>
        <w:t>学习率（</w:t>
      </w:r>
      <w:r>
        <w:rPr>
          <w:lang w:eastAsia="zh-CN"/>
        </w:rPr>
        <w:t>0.01-0.31</w:t>
      </w:r>
      <w:r>
        <w:rPr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lang w:eastAsia="zh-CN"/>
        </w:rPr>
        <w:t>树深度（</w:t>
      </w:r>
      <w:r>
        <w:rPr>
          <w:lang w:eastAsia="zh-CN"/>
        </w:rPr>
        <w:t>4-10</w:t>
      </w:r>
      <w:r>
        <w:rPr>
          <w:lang w:eastAsia="zh-CN"/>
        </w:rPr>
        <w:t>）</w:t>
      </w:r>
      <w:r>
        <w:rPr>
          <w:rFonts w:hint="eastAsia"/>
          <w:lang w:eastAsia="zh-CN"/>
        </w:rPr>
        <w:t>、</w:t>
      </w:r>
      <w:r>
        <w:rPr>
          <w:lang w:eastAsia="zh-CN"/>
        </w:rPr>
        <w:t>L2</w:t>
      </w:r>
      <w:r>
        <w:rPr>
          <w:lang w:eastAsia="zh-CN"/>
        </w:rPr>
        <w:t>正则化强度（</w:t>
      </w:r>
      <w:r>
        <w:rPr>
          <w:lang w:eastAsia="zh-CN"/>
        </w:rPr>
        <w:t>1-11</w:t>
      </w:r>
      <w:r>
        <w:rPr>
          <w:lang w:eastAsia="zh-CN"/>
        </w:rPr>
        <w:t>）以及其他关键参数</w:t>
      </w:r>
    </w:p>
    <w:p w14:paraId="7CCDAB1A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随机搜索配置：使用随机搜索策略进行</w:t>
      </w:r>
      <w:r>
        <w:rPr>
          <w:lang w:eastAsia="zh-CN"/>
        </w:rPr>
        <w:t>50</w:t>
      </w:r>
      <w:r>
        <w:rPr>
          <w:lang w:eastAsia="zh-CN"/>
        </w:rPr>
        <w:t>次参数组合尝试，采用分层</w:t>
      </w:r>
      <w:r>
        <w:rPr>
          <w:lang w:eastAsia="zh-CN"/>
        </w:rPr>
        <w:t>3</w:t>
      </w:r>
      <w:r>
        <w:rPr>
          <w:lang w:eastAsia="zh-CN"/>
        </w:rPr>
        <w:t>折交叉验证来保证评估的可靠性。</w:t>
      </w:r>
    </w:p>
    <w:p w14:paraId="7929F369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并行优化：利用所有可用的</w:t>
      </w:r>
      <w:r>
        <w:rPr>
          <w:lang w:eastAsia="zh-CN"/>
        </w:rPr>
        <w:t>CPU</w:t>
      </w:r>
      <w:r>
        <w:rPr>
          <w:lang w:eastAsia="zh-CN"/>
        </w:rPr>
        <w:t>线程加速计算过程。</w:t>
      </w:r>
    </w:p>
    <w:p w14:paraId="596C03CC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结果验证：搜索完成后输出最佳参数组合和对应的召回率分数，并在测试集上全面评估最终模型的性能，包括绘制</w:t>
      </w:r>
      <w:r>
        <w:rPr>
          <w:lang w:eastAsia="zh-CN"/>
        </w:rPr>
        <w:t>ROC</w:t>
      </w:r>
      <w:r>
        <w:rPr>
          <w:lang w:eastAsia="zh-CN"/>
        </w:rPr>
        <w:t>曲线和精确率</w:t>
      </w:r>
      <w:r>
        <w:rPr>
          <w:lang w:eastAsia="zh-CN"/>
        </w:rPr>
        <w:t>-</w:t>
      </w:r>
      <w:r>
        <w:rPr>
          <w:lang w:eastAsia="zh-CN"/>
        </w:rPr>
        <w:t>召回率曲线。</w:t>
      </w:r>
    </w:p>
    <w:p w14:paraId="1FDA7E4E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核心特点：通过随机搜索方式高效探索</w:t>
      </w:r>
      <w:proofErr w:type="spellStart"/>
      <w:r>
        <w:rPr>
          <w:lang w:eastAsia="zh-CN"/>
        </w:rPr>
        <w:t>CatBoost</w:t>
      </w:r>
      <w:proofErr w:type="spellEnd"/>
      <w:r>
        <w:rPr>
          <w:lang w:eastAsia="zh-CN"/>
        </w:rPr>
        <w:t>的复杂参数空间，以最大化召回率为目标，</w:t>
      </w:r>
    </w:p>
    <w:p w14:paraId="1C2C3DF8" w14:textId="77777777" w:rsidR="00931C05" w:rsidRDefault="00000000">
      <w:pPr>
        <w:spacing w:line="300" w:lineRule="auto"/>
        <w:ind w:firstLineChars="200" w:firstLine="420"/>
        <w:rPr>
          <w:lang w:eastAsia="zh-CN"/>
        </w:rPr>
      </w:pPr>
      <w:r>
        <w:rPr>
          <w:lang w:eastAsia="zh-CN"/>
        </w:rPr>
        <w:t>寻找最优的二分类模型解决方案。</w:t>
      </w:r>
    </w:p>
    <w:p w14:paraId="68521F72" w14:textId="77777777" w:rsidR="00931C05" w:rsidRDefault="00000000">
      <w:pPr>
        <w:spacing w:line="30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6C2E7663" wp14:editId="4D80A508">
            <wp:extent cx="4319905" cy="5128895"/>
            <wp:effectExtent l="0" t="0" r="10795" b="190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B48017E" wp14:editId="746E1397">
            <wp:extent cx="4319905" cy="3564890"/>
            <wp:effectExtent l="0" t="0" r="10795" b="381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35C7" w14:textId="77777777" w:rsidR="00931C05" w:rsidRDefault="00000000">
      <w:pPr>
        <w:spacing w:line="30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3DF2795F" wp14:editId="1A27128C">
            <wp:extent cx="5400040" cy="3568065"/>
            <wp:effectExtent l="0" t="0" r="10160" b="635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D336" w14:textId="77777777" w:rsidR="00931C05" w:rsidRDefault="00931C05">
      <w:pPr>
        <w:pStyle w:val="GEM246"/>
        <w:spacing w:line="300" w:lineRule="auto"/>
        <w:rPr>
          <w:rFonts w:hint="eastAsia"/>
        </w:rPr>
      </w:pPr>
    </w:p>
    <w:sectPr w:rsidR="00931C05">
      <w:headerReference w:type="default" r:id="rId95"/>
      <w:footerReference w:type="default" r:id="rId96"/>
      <w:footerReference w:type="first" r:id="rId97"/>
      <w:pgSz w:w="11907" w:h="16840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B0D1B" w14:textId="77777777" w:rsidR="0014706E" w:rsidRDefault="0014706E">
      <w:r>
        <w:separator/>
      </w:r>
    </w:p>
  </w:endnote>
  <w:endnote w:type="continuationSeparator" w:id="0">
    <w:p w14:paraId="329A0699" w14:textId="77777777" w:rsidR="0014706E" w:rsidRDefault="0014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ourier New"/>
    <w:charset w:val="00"/>
    <w:family w:val="auto"/>
    <w:pitch w:val="default"/>
    <w:sig w:usb0="00000000" w:usb1="00000000" w:usb2="00000000" w:usb3="00000000" w:csb0="000001F7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enlo Regular">
    <w:altName w:val="Arial"/>
    <w:charset w:val="00"/>
    <w:family w:val="auto"/>
    <w:pitch w:val="default"/>
    <w:sig w:usb0="00000000" w:usb1="00000000" w:usb2="02000028" w:usb3="00000000" w:csb0="000001D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B118A" w14:textId="77777777" w:rsidR="00931C05" w:rsidRDefault="00931C05">
    <w:pPr>
      <w:ind w:firstLineChars="300" w:firstLine="540"/>
      <w:rPr>
        <w:sz w:val="18"/>
        <w:lang w:eastAsia="zh-CN"/>
      </w:rPr>
    </w:pPr>
  </w:p>
  <w:p w14:paraId="568CDB2F" w14:textId="77777777" w:rsidR="00931C05" w:rsidRDefault="00931C05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4D7D" w14:textId="77777777" w:rsidR="00931C05" w:rsidRDefault="00931C05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5163D" w14:textId="77777777" w:rsidR="00931C05" w:rsidRDefault="00000000">
    <w:pPr>
      <w:pStyle w:val="a9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>PAGE   \* MERGEFORMAT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sz w:val="18"/>
        <w:szCs w:val="18"/>
        <w:lang w:val="zh-CN"/>
      </w:rPr>
      <w:t>1</w:t>
    </w:r>
    <w:r>
      <w:rPr>
        <w:rFonts w:ascii="Arial" w:hAnsi="Arial" w:cs="Arial"/>
        <w:sz w:val="18"/>
        <w:szCs w:val="18"/>
      </w:rPr>
      <w:fldChar w:fldCharType="end"/>
    </w:r>
  </w:p>
  <w:p w14:paraId="41231BC5" w14:textId="77777777" w:rsidR="00931C05" w:rsidRDefault="00931C05">
    <w:pPr>
      <w:pStyle w:val="a9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CA83" w14:textId="77777777" w:rsidR="00931C05" w:rsidRDefault="00000000">
    <w:pPr>
      <w:ind w:firstLineChars="300" w:firstLine="630"/>
      <w:rPr>
        <w:color w:val="808080"/>
        <w:szCs w:val="21"/>
        <w:lang w:eastAsia="zh-CN"/>
      </w:rPr>
    </w:pPr>
    <w:r>
      <w:rPr>
        <w:noProof/>
        <w:lang w:eastAsia="zh-CN"/>
      </w:rPr>
      <w:drawing>
        <wp:anchor distT="0" distB="0" distL="114300" distR="114300" simplePos="0" relativeHeight="251659264" behindDoc="0" locked="0" layoutInCell="1" allowOverlap="1" wp14:anchorId="2CEE9FD5" wp14:editId="59766872">
          <wp:simplePos x="0" y="0"/>
          <wp:positionH relativeFrom="column">
            <wp:posOffset>0</wp:posOffset>
          </wp:positionH>
          <wp:positionV relativeFrom="paragraph">
            <wp:posOffset>109855</wp:posOffset>
          </wp:positionV>
          <wp:extent cx="247015" cy="347345"/>
          <wp:effectExtent l="0" t="0" r="635" b="0"/>
          <wp:wrapSquare wrapText="bothSides"/>
          <wp:docPr id="21" name="图片 21" descr="GE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 descr="GE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015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B20FDA7" w14:textId="77777777" w:rsidR="00931C05" w:rsidRDefault="00000000">
    <w:pPr>
      <w:ind w:firstLineChars="257" w:firstLine="463"/>
      <w:rPr>
        <w:color w:val="808080"/>
        <w:sz w:val="18"/>
        <w:lang w:eastAsia="zh-CN"/>
      </w:rPr>
    </w:pPr>
    <w:r>
      <w:rPr>
        <w:noProof/>
        <w:color w:val="808080"/>
        <w:sz w:val="18"/>
        <w:lang w:eastAsia="zh-CN"/>
      </w:rPr>
      <w:drawing>
        <wp:anchor distT="0" distB="0" distL="114300" distR="114300" simplePos="0" relativeHeight="251661312" behindDoc="0" locked="0" layoutInCell="1" allowOverlap="1" wp14:anchorId="2E91D4DA" wp14:editId="2B9F7734">
          <wp:simplePos x="0" y="0"/>
          <wp:positionH relativeFrom="column">
            <wp:posOffset>0</wp:posOffset>
          </wp:positionH>
          <wp:positionV relativeFrom="paragraph">
            <wp:posOffset>-19685</wp:posOffset>
          </wp:positionV>
          <wp:extent cx="247015" cy="347345"/>
          <wp:effectExtent l="0" t="0" r="635" b="0"/>
          <wp:wrapSquare wrapText="bothSides"/>
          <wp:docPr id="46" name="图片 46" descr="GEM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图片 46" descr="GEM-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015" cy="347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color w:val="808080"/>
        <w:sz w:val="18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ACCEB9" wp14:editId="438357F6">
              <wp:simplePos x="0" y="0"/>
              <wp:positionH relativeFrom="column">
                <wp:posOffset>0</wp:posOffset>
              </wp:positionH>
              <wp:positionV relativeFrom="paragraph">
                <wp:posOffset>-80010</wp:posOffset>
              </wp:positionV>
              <wp:extent cx="5686425" cy="0"/>
              <wp:effectExtent l="9525" t="6985" r="9525" b="12065"/>
              <wp:wrapTopAndBottom/>
              <wp:docPr id="1" name="Lin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64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45" o:spid="_x0000_s1026" o:spt="20" style="position:absolute;left:0pt;margin-left:0pt;margin-top:-6.3pt;height:0pt;width:447.75pt;mso-wrap-distance-bottom:0pt;mso-wrap-distance-top:0pt;z-index:251660288;mso-width-relative:page;mso-height-relative:page;" filled="f" stroked="t" coordsize="21600,21600" o:gfxdata="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EhfhsfWAAAACAEAAA8AAAAAAAAAAQAgAAAAIgAAAGRycy9kb3du&#10;cmV2LnhtbFBLAQIUABQAAAAIAIdO4kCMargRyAEAAKADAAAOAAAAAAAAAAEAIAAAACUBAABkcnMv&#10;ZTJvRG9jLnhtbFBLBQYAAAAABgAGAFkBAABfBQAAAAA=&#10;">
              <v:fill on="f" focussize="0,0"/>
              <v:stroke color="#000000" joinstyle="round"/>
              <v:imagedata o:title=""/>
              <o:lock v:ext="edit" aspectratio="f"/>
              <w10:wrap type="topAndBottom"/>
            </v:line>
          </w:pict>
        </mc:Fallback>
      </mc:AlternateContent>
    </w:r>
    <w:r>
      <w:rPr>
        <w:rFonts w:hint="eastAsia"/>
        <w:color w:val="808080"/>
        <w:sz w:val="18"/>
        <w:lang w:eastAsia="zh-CN"/>
      </w:rPr>
      <w:t>苏州软件（微软技术）实训基地</w:t>
    </w:r>
    <w:r>
      <w:rPr>
        <w:rFonts w:hint="eastAsia"/>
        <w:color w:val="808080"/>
        <w:sz w:val="18"/>
        <w:lang w:eastAsia="zh-CN"/>
      </w:rPr>
      <w:t xml:space="preserve">                                                                                                          </w:t>
    </w:r>
    <w:r>
      <w:rPr>
        <w:rFonts w:hint="eastAsia"/>
        <w:color w:val="808080"/>
        <w:sz w:val="18"/>
        <w:lang w:eastAsia="zh-CN"/>
      </w:rPr>
      <w:t>第</w:t>
    </w:r>
    <w:r>
      <w:rPr>
        <w:color w:val="808080"/>
        <w:sz w:val="18"/>
        <w:lang w:eastAsia="zh-CN"/>
      </w:rPr>
      <w:fldChar w:fldCharType="begin"/>
    </w:r>
    <w:r>
      <w:rPr>
        <w:color w:val="808080"/>
        <w:sz w:val="18"/>
        <w:lang w:eastAsia="zh-CN"/>
      </w:rPr>
      <w:instrText xml:space="preserve"> PAGE   \* MERGEFORMAT </w:instrText>
    </w:r>
    <w:r>
      <w:rPr>
        <w:color w:val="808080"/>
        <w:sz w:val="18"/>
        <w:lang w:eastAsia="zh-CN"/>
      </w:rPr>
      <w:fldChar w:fldCharType="separate"/>
    </w:r>
    <w:r>
      <w:rPr>
        <w:color w:val="808080"/>
        <w:sz w:val="18"/>
        <w:lang w:eastAsia="zh-CN"/>
      </w:rPr>
      <w:t>1</w:t>
    </w:r>
    <w:r>
      <w:rPr>
        <w:color w:val="808080"/>
        <w:sz w:val="18"/>
        <w:lang w:eastAsia="zh-CN"/>
      </w:rPr>
      <w:fldChar w:fldCharType="end"/>
    </w:r>
    <w:r>
      <w:rPr>
        <w:rFonts w:hint="eastAsia"/>
        <w:color w:val="808080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170B" w14:textId="77777777" w:rsidR="0014706E" w:rsidRDefault="0014706E">
      <w:r>
        <w:separator/>
      </w:r>
    </w:p>
  </w:footnote>
  <w:footnote w:type="continuationSeparator" w:id="0">
    <w:p w14:paraId="61EE4A5D" w14:textId="77777777" w:rsidR="0014706E" w:rsidRDefault="0014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9B60" w14:textId="77777777" w:rsidR="00931C05" w:rsidRDefault="00000000">
    <w:pPr>
      <w:pStyle w:val="ab"/>
      <w:rPr>
        <w:rFonts w:hint="eastAsia"/>
      </w:rPr>
    </w:pPr>
    <w:r>
      <w:rPr>
        <w:rFonts w:ascii="微软雅黑" w:eastAsia="微软雅黑" w:hAnsi="微软雅黑" w:hint="eastAsia"/>
        <w:sz w:val="24"/>
        <w:szCs w:val="24"/>
      </w:rPr>
      <w:t>概要设计说明书</w:t>
    </w:r>
    <w:r>
      <w:rPr>
        <w:rFonts w:hint="eastAsia"/>
      </w:rPr>
      <w:t xml:space="preserve">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905BDD"/>
    <w:multiLevelType w:val="singleLevel"/>
    <w:tmpl w:val="BB905BD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64374F3"/>
    <w:multiLevelType w:val="multilevel"/>
    <w:tmpl w:val="064374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911E2"/>
    <w:multiLevelType w:val="multilevel"/>
    <w:tmpl w:val="07F911E2"/>
    <w:lvl w:ilvl="0">
      <w:start w:val="1"/>
      <w:numFmt w:val="upperLetter"/>
      <w:lvlText w:val="%1."/>
      <w:lvlJc w:val="left"/>
      <w:pPr>
        <w:ind w:left="916" w:hanging="420"/>
      </w:pPr>
    </w:lvl>
    <w:lvl w:ilvl="1">
      <w:start w:val="1"/>
      <w:numFmt w:val="lowerLetter"/>
      <w:lvlText w:val="%2)"/>
      <w:lvlJc w:val="left"/>
      <w:pPr>
        <w:ind w:left="1336" w:hanging="420"/>
      </w:pPr>
    </w:lvl>
    <w:lvl w:ilvl="2">
      <w:start w:val="1"/>
      <w:numFmt w:val="lowerRoman"/>
      <w:lvlText w:val="%3."/>
      <w:lvlJc w:val="right"/>
      <w:pPr>
        <w:ind w:left="1756" w:hanging="420"/>
      </w:pPr>
    </w:lvl>
    <w:lvl w:ilvl="3">
      <w:start w:val="1"/>
      <w:numFmt w:val="decimal"/>
      <w:lvlText w:val="%4."/>
      <w:lvlJc w:val="left"/>
      <w:pPr>
        <w:ind w:left="2176" w:hanging="420"/>
      </w:pPr>
    </w:lvl>
    <w:lvl w:ilvl="4">
      <w:start w:val="1"/>
      <w:numFmt w:val="lowerLetter"/>
      <w:lvlText w:val="%5)"/>
      <w:lvlJc w:val="left"/>
      <w:pPr>
        <w:ind w:left="2596" w:hanging="420"/>
      </w:pPr>
    </w:lvl>
    <w:lvl w:ilvl="5">
      <w:start w:val="1"/>
      <w:numFmt w:val="lowerRoman"/>
      <w:lvlText w:val="%6."/>
      <w:lvlJc w:val="right"/>
      <w:pPr>
        <w:ind w:left="3016" w:hanging="420"/>
      </w:pPr>
    </w:lvl>
    <w:lvl w:ilvl="6">
      <w:start w:val="1"/>
      <w:numFmt w:val="decimal"/>
      <w:lvlText w:val="%7."/>
      <w:lvlJc w:val="left"/>
      <w:pPr>
        <w:ind w:left="3436" w:hanging="420"/>
      </w:pPr>
    </w:lvl>
    <w:lvl w:ilvl="7">
      <w:start w:val="1"/>
      <w:numFmt w:val="lowerLetter"/>
      <w:lvlText w:val="%8)"/>
      <w:lvlJc w:val="left"/>
      <w:pPr>
        <w:ind w:left="3856" w:hanging="420"/>
      </w:pPr>
    </w:lvl>
    <w:lvl w:ilvl="8">
      <w:start w:val="1"/>
      <w:numFmt w:val="lowerRoman"/>
      <w:lvlText w:val="%9."/>
      <w:lvlJc w:val="right"/>
      <w:pPr>
        <w:ind w:left="4276" w:hanging="420"/>
      </w:pPr>
    </w:lvl>
  </w:abstractNum>
  <w:abstractNum w:abstractNumId="3" w15:restartNumberingAfterBreak="0">
    <w:nsid w:val="0CFF448A"/>
    <w:multiLevelType w:val="multilevel"/>
    <w:tmpl w:val="0CFF448A"/>
    <w:lvl w:ilvl="0">
      <w:start w:val="1"/>
      <w:numFmt w:val="bullet"/>
      <w:pStyle w:val="a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46048A5"/>
    <w:multiLevelType w:val="multilevel"/>
    <w:tmpl w:val="146048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2572C"/>
    <w:multiLevelType w:val="multilevel"/>
    <w:tmpl w:val="22F257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208C8"/>
    <w:multiLevelType w:val="multilevel"/>
    <w:tmpl w:val="3A6208C8"/>
    <w:lvl w:ilvl="0">
      <w:start w:val="1"/>
      <w:numFmt w:val="decimal"/>
      <w:pStyle w:val="1"/>
      <w:lvlText w:val="%1"/>
      <w:lvlJc w:val="left"/>
      <w:pPr>
        <w:tabs>
          <w:tab w:val="left" w:pos="272"/>
        </w:tabs>
        <w:ind w:left="27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839"/>
        </w:tabs>
        <w:ind w:left="839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1582"/>
        </w:tabs>
        <w:ind w:left="709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500"/>
        </w:tabs>
        <w:ind w:left="42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365"/>
        </w:tabs>
        <w:ind w:left="169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510"/>
        </w:tabs>
        <w:ind w:left="240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295"/>
        </w:tabs>
        <w:ind w:left="297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6080"/>
        </w:tabs>
        <w:ind w:left="353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7226"/>
        </w:tabs>
        <w:ind w:left="4246" w:hanging="1700"/>
      </w:pPr>
      <w:rPr>
        <w:rFonts w:hint="eastAsia"/>
      </w:rPr>
    </w:lvl>
  </w:abstractNum>
  <w:abstractNum w:abstractNumId="7" w15:restartNumberingAfterBreak="0">
    <w:nsid w:val="3E013DDC"/>
    <w:multiLevelType w:val="singleLevel"/>
    <w:tmpl w:val="3E013DDC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414A6D13"/>
    <w:multiLevelType w:val="multilevel"/>
    <w:tmpl w:val="414A6D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A31DA"/>
    <w:multiLevelType w:val="multilevel"/>
    <w:tmpl w:val="479A31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508E"/>
    <w:multiLevelType w:val="multilevel"/>
    <w:tmpl w:val="49D6508E"/>
    <w:lvl w:ilvl="0">
      <w:start w:val="1"/>
      <w:numFmt w:val="decimal"/>
      <w:pStyle w:val="10"/>
      <w:lvlText w:val="%1"/>
      <w:lvlJc w:val="left"/>
      <w:pPr>
        <w:tabs>
          <w:tab w:val="left" w:pos="425"/>
        </w:tabs>
        <w:ind w:left="425" w:hanging="425"/>
      </w:pPr>
      <w:rPr>
        <w:rFonts w:hint="default"/>
        <w:sz w:val="30"/>
        <w:szCs w:val="30"/>
      </w:rPr>
    </w:lvl>
    <w:lvl w:ilvl="1">
      <w:start w:val="1"/>
      <w:numFmt w:val="decimal"/>
      <w:pStyle w:val="20"/>
      <w:lvlText w:val="%1.%2"/>
      <w:lvlJc w:val="left"/>
      <w:pPr>
        <w:tabs>
          <w:tab w:val="left" w:pos="9356"/>
        </w:tabs>
        <w:ind w:left="7226" w:hanging="567"/>
      </w:pPr>
      <w:rPr>
        <w:rFonts w:hint="eastAsia"/>
      </w:rPr>
    </w:lvl>
    <w:lvl w:ilvl="2">
      <w:start w:val="1"/>
      <w:numFmt w:val="decimal"/>
      <w:pStyle w:val="30"/>
      <w:lvlText w:val="%1.%2.%3"/>
      <w:lvlJc w:val="center"/>
      <w:pPr>
        <w:tabs>
          <w:tab w:val="left" w:pos="2716"/>
        </w:tabs>
        <w:ind w:left="777" w:hanging="567"/>
      </w:pPr>
      <w:rPr>
        <w:rFonts w:ascii="宋体" w:eastAsia="宋体" w:hAnsi="宋体" w:cs="宋体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0"/>
      <w:lvlText w:val="%1.%2.%3.%4"/>
      <w:lvlJc w:val="left"/>
      <w:pPr>
        <w:tabs>
          <w:tab w:val="left" w:pos="2781"/>
        </w:tabs>
        <w:ind w:left="1701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464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5791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1" w15:restartNumberingAfterBreak="0">
    <w:nsid w:val="783321D0"/>
    <w:multiLevelType w:val="multilevel"/>
    <w:tmpl w:val="783321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771504">
    <w:abstractNumId w:val="10"/>
  </w:num>
  <w:num w:numId="2" w16cid:durableId="219250673">
    <w:abstractNumId w:val="6"/>
  </w:num>
  <w:num w:numId="3" w16cid:durableId="140193027">
    <w:abstractNumId w:val="3"/>
  </w:num>
  <w:num w:numId="4" w16cid:durableId="1081829848">
    <w:abstractNumId w:val="2"/>
  </w:num>
  <w:num w:numId="5" w16cid:durableId="299115923">
    <w:abstractNumId w:val="7"/>
  </w:num>
  <w:num w:numId="6" w16cid:durableId="709259397">
    <w:abstractNumId w:val="9"/>
  </w:num>
  <w:num w:numId="7" w16cid:durableId="820385320">
    <w:abstractNumId w:val="5"/>
  </w:num>
  <w:num w:numId="8" w16cid:durableId="663246392">
    <w:abstractNumId w:val="4"/>
  </w:num>
  <w:num w:numId="9" w16cid:durableId="1123617843">
    <w:abstractNumId w:val="11"/>
  </w:num>
  <w:num w:numId="10" w16cid:durableId="152725208">
    <w:abstractNumId w:val="1"/>
  </w:num>
  <w:num w:numId="11" w16cid:durableId="914556472">
    <w:abstractNumId w:val="8"/>
  </w:num>
  <w:num w:numId="12" w16cid:durableId="1174223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JkNTcyMTlmNTIxMjU3N2U5YTliZmMyOWU5YjI0NzcifQ=="/>
  </w:docVars>
  <w:rsids>
    <w:rsidRoot w:val="009E17FD"/>
    <w:rsid w:val="000014B1"/>
    <w:rsid w:val="00007D2E"/>
    <w:rsid w:val="00024512"/>
    <w:rsid w:val="0002731A"/>
    <w:rsid w:val="000310B4"/>
    <w:rsid w:val="00032A83"/>
    <w:rsid w:val="00032E30"/>
    <w:rsid w:val="0003363E"/>
    <w:rsid w:val="00033D3A"/>
    <w:rsid w:val="00043551"/>
    <w:rsid w:val="00052AE4"/>
    <w:rsid w:val="00053BDE"/>
    <w:rsid w:val="00056DDC"/>
    <w:rsid w:val="000605DE"/>
    <w:rsid w:val="000619EA"/>
    <w:rsid w:val="000624CE"/>
    <w:rsid w:val="0006553E"/>
    <w:rsid w:val="0006678C"/>
    <w:rsid w:val="0007149C"/>
    <w:rsid w:val="0007276A"/>
    <w:rsid w:val="00074521"/>
    <w:rsid w:val="00080B8D"/>
    <w:rsid w:val="0008372D"/>
    <w:rsid w:val="00085E91"/>
    <w:rsid w:val="00087FB4"/>
    <w:rsid w:val="000910C2"/>
    <w:rsid w:val="000928DE"/>
    <w:rsid w:val="00094425"/>
    <w:rsid w:val="000955D1"/>
    <w:rsid w:val="000965D2"/>
    <w:rsid w:val="000969BA"/>
    <w:rsid w:val="000A7245"/>
    <w:rsid w:val="000A7AB9"/>
    <w:rsid w:val="000B0BB1"/>
    <w:rsid w:val="000B1923"/>
    <w:rsid w:val="000B2E40"/>
    <w:rsid w:val="000B6CAE"/>
    <w:rsid w:val="000D073E"/>
    <w:rsid w:val="000D081F"/>
    <w:rsid w:val="000E526B"/>
    <w:rsid w:val="000E5E72"/>
    <w:rsid w:val="000E619D"/>
    <w:rsid w:val="000F152D"/>
    <w:rsid w:val="00106884"/>
    <w:rsid w:val="00106911"/>
    <w:rsid w:val="00106CB9"/>
    <w:rsid w:val="00107D19"/>
    <w:rsid w:val="00110028"/>
    <w:rsid w:val="001117B5"/>
    <w:rsid w:val="00112FA2"/>
    <w:rsid w:val="001130BE"/>
    <w:rsid w:val="00122A61"/>
    <w:rsid w:val="0013220E"/>
    <w:rsid w:val="00132B28"/>
    <w:rsid w:val="0013307C"/>
    <w:rsid w:val="00134520"/>
    <w:rsid w:val="00137A3B"/>
    <w:rsid w:val="00140419"/>
    <w:rsid w:val="00140453"/>
    <w:rsid w:val="00140E12"/>
    <w:rsid w:val="0014197C"/>
    <w:rsid w:val="001440A9"/>
    <w:rsid w:val="0014706E"/>
    <w:rsid w:val="00151A1D"/>
    <w:rsid w:val="00160066"/>
    <w:rsid w:val="00161837"/>
    <w:rsid w:val="0016274B"/>
    <w:rsid w:val="001660A1"/>
    <w:rsid w:val="00166414"/>
    <w:rsid w:val="0017041E"/>
    <w:rsid w:val="00183960"/>
    <w:rsid w:val="00183F99"/>
    <w:rsid w:val="001853B1"/>
    <w:rsid w:val="00190BB2"/>
    <w:rsid w:val="001A1FCC"/>
    <w:rsid w:val="001A5B85"/>
    <w:rsid w:val="001B061C"/>
    <w:rsid w:val="001B0AA8"/>
    <w:rsid w:val="001B354B"/>
    <w:rsid w:val="001B4889"/>
    <w:rsid w:val="001B7125"/>
    <w:rsid w:val="001C6E92"/>
    <w:rsid w:val="001D22FB"/>
    <w:rsid w:val="001D66DB"/>
    <w:rsid w:val="001D70AB"/>
    <w:rsid w:val="001E3A79"/>
    <w:rsid w:val="001F3B58"/>
    <w:rsid w:val="001F3C28"/>
    <w:rsid w:val="001F3D5E"/>
    <w:rsid w:val="001F7288"/>
    <w:rsid w:val="00204BAD"/>
    <w:rsid w:val="00204C60"/>
    <w:rsid w:val="00205E1C"/>
    <w:rsid w:val="002067A2"/>
    <w:rsid w:val="00207E13"/>
    <w:rsid w:val="00211DED"/>
    <w:rsid w:val="00212E45"/>
    <w:rsid w:val="002178AB"/>
    <w:rsid w:val="00223622"/>
    <w:rsid w:val="00226FA2"/>
    <w:rsid w:val="00230663"/>
    <w:rsid w:val="0023215F"/>
    <w:rsid w:val="00232E2F"/>
    <w:rsid w:val="00236EAA"/>
    <w:rsid w:val="002378CD"/>
    <w:rsid w:val="002379D7"/>
    <w:rsid w:val="00241220"/>
    <w:rsid w:val="002450BE"/>
    <w:rsid w:val="002466CE"/>
    <w:rsid w:val="00253621"/>
    <w:rsid w:val="00254901"/>
    <w:rsid w:val="0026005A"/>
    <w:rsid w:val="0026192C"/>
    <w:rsid w:val="00261AD2"/>
    <w:rsid w:val="00262E05"/>
    <w:rsid w:val="002720BA"/>
    <w:rsid w:val="00273F50"/>
    <w:rsid w:val="0027449B"/>
    <w:rsid w:val="002750C9"/>
    <w:rsid w:val="00275A0B"/>
    <w:rsid w:val="0028110C"/>
    <w:rsid w:val="00283E7F"/>
    <w:rsid w:val="002862DC"/>
    <w:rsid w:val="00286609"/>
    <w:rsid w:val="0028706D"/>
    <w:rsid w:val="00287335"/>
    <w:rsid w:val="00290769"/>
    <w:rsid w:val="00290F01"/>
    <w:rsid w:val="00295203"/>
    <w:rsid w:val="00296E39"/>
    <w:rsid w:val="002A2038"/>
    <w:rsid w:val="002A3D02"/>
    <w:rsid w:val="002A4CDA"/>
    <w:rsid w:val="002A54D9"/>
    <w:rsid w:val="002A569F"/>
    <w:rsid w:val="002B386F"/>
    <w:rsid w:val="002B3AF2"/>
    <w:rsid w:val="002B49CC"/>
    <w:rsid w:val="002B74C8"/>
    <w:rsid w:val="002B750D"/>
    <w:rsid w:val="002C3B19"/>
    <w:rsid w:val="002C7704"/>
    <w:rsid w:val="002D08B7"/>
    <w:rsid w:val="002D1C2E"/>
    <w:rsid w:val="002D463F"/>
    <w:rsid w:val="002D49DF"/>
    <w:rsid w:val="002D7210"/>
    <w:rsid w:val="002E1AD7"/>
    <w:rsid w:val="002E740C"/>
    <w:rsid w:val="00301ACC"/>
    <w:rsid w:val="00304A4F"/>
    <w:rsid w:val="0030569D"/>
    <w:rsid w:val="00307679"/>
    <w:rsid w:val="00310E7C"/>
    <w:rsid w:val="0031338C"/>
    <w:rsid w:val="00316DAC"/>
    <w:rsid w:val="003257C7"/>
    <w:rsid w:val="0032636C"/>
    <w:rsid w:val="00326DDF"/>
    <w:rsid w:val="00333FDA"/>
    <w:rsid w:val="003355D7"/>
    <w:rsid w:val="00340E4F"/>
    <w:rsid w:val="00343B0E"/>
    <w:rsid w:val="00345A98"/>
    <w:rsid w:val="00350630"/>
    <w:rsid w:val="00354195"/>
    <w:rsid w:val="00362838"/>
    <w:rsid w:val="00363F0E"/>
    <w:rsid w:val="003671DD"/>
    <w:rsid w:val="003709E1"/>
    <w:rsid w:val="00373521"/>
    <w:rsid w:val="00377347"/>
    <w:rsid w:val="003774B7"/>
    <w:rsid w:val="00380415"/>
    <w:rsid w:val="00386B44"/>
    <w:rsid w:val="0038734B"/>
    <w:rsid w:val="0039198E"/>
    <w:rsid w:val="00393BB7"/>
    <w:rsid w:val="00395C3C"/>
    <w:rsid w:val="00395FFC"/>
    <w:rsid w:val="003A1FBF"/>
    <w:rsid w:val="003A20A3"/>
    <w:rsid w:val="003A27F9"/>
    <w:rsid w:val="003A29E4"/>
    <w:rsid w:val="003A483F"/>
    <w:rsid w:val="003A6340"/>
    <w:rsid w:val="003A6B34"/>
    <w:rsid w:val="003A70B0"/>
    <w:rsid w:val="003B079C"/>
    <w:rsid w:val="003B29B7"/>
    <w:rsid w:val="003B49EE"/>
    <w:rsid w:val="003B4DBB"/>
    <w:rsid w:val="003C27FF"/>
    <w:rsid w:val="003C391C"/>
    <w:rsid w:val="003C5273"/>
    <w:rsid w:val="003C5F67"/>
    <w:rsid w:val="003D1AA6"/>
    <w:rsid w:val="003D3DFC"/>
    <w:rsid w:val="003E02CD"/>
    <w:rsid w:val="003E1093"/>
    <w:rsid w:val="003E1294"/>
    <w:rsid w:val="003E2B0B"/>
    <w:rsid w:val="003F3FB2"/>
    <w:rsid w:val="00401D58"/>
    <w:rsid w:val="00413AC0"/>
    <w:rsid w:val="00415C9B"/>
    <w:rsid w:val="00424AB2"/>
    <w:rsid w:val="004324EF"/>
    <w:rsid w:val="00433578"/>
    <w:rsid w:val="00436755"/>
    <w:rsid w:val="004372FC"/>
    <w:rsid w:val="004376DE"/>
    <w:rsid w:val="004379DE"/>
    <w:rsid w:val="0044365F"/>
    <w:rsid w:val="00447D1D"/>
    <w:rsid w:val="00450FCC"/>
    <w:rsid w:val="00451530"/>
    <w:rsid w:val="004553D5"/>
    <w:rsid w:val="00456E09"/>
    <w:rsid w:val="00457672"/>
    <w:rsid w:val="00463CF0"/>
    <w:rsid w:val="0046654D"/>
    <w:rsid w:val="00467255"/>
    <w:rsid w:val="0047007E"/>
    <w:rsid w:val="004710AE"/>
    <w:rsid w:val="00471F0F"/>
    <w:rsid w:val="004742E3"/>
    <w:rsid w:val="00480B0C"/>
    <w:rsid w:val="00481663"/>
    <w:rsid w:val="00481F6C"/>
    <w:rsid w:val="00482E48"/>
    <w:rsid w:val="0049031F"/>
    <w:rsid w:val="004958EF"/>
    <w:rsid w:val="00496F27"/>
    <w:rsid w:val="004A4E5C"/>
    <w:rsid w:val="004B1E05"/>
    <w:rsid w:val="004B41C7"/>
    <w:rsid w:val="004B7014"/>
    <w:rsid w:val="004C319D"/>
    <w:rsid w:val="004C3529"/>
    <w:rsid w:val="004C35E8"/>
    <w:rsid w:val="004C6C6F"/>
    <w:rsid w:val="004D118D"/>
    <w:rsid w:val="004D4751"/>
    <w:rsid w:val="004D5030"/>
    <w:rsid w:val="004E1667"/>
    <w:rsid w:val="004F0646"/>
    <w:rsid w:val="004F1657"/>
    <w:rsid w:val="004F61FA"/>
    <w:rsid w:val="004F6EB3"/>
    <w:rsid w:val="004F734F"/>
    <w:rsid w:val="00503691"/>
    <w:rsid w:val="00505D99"/>
    <w:rsid w:val="00506842"/>
    <w:rsid w:val="00515BB3"/>
    <w:rsid w:val="0052097B"/>
    <w:rsid w:val="00520CBD"/>
    <w:rsid w:val="0052379F"/>
    <w:rsid w:val="00524C2A"/>
    <w:rsid w:val="0052531A"/>
    <w:rsid w:val="005278D4"/>
    <w:rsid w:val="0053257E"/>
    <w:rsid w:val="005325AA"/>
    <w:rsid w:val="00533944"/>
    <w:rsid w:val="005349CC"/>
    <w:rsid w:val="00535637"/>
    <w:rsid w:val="00540793"/>
    <w:rsid w:val="00540D83"/>
    <w:rsid w:val="00550DBA"/>
    <w:rsid w:val="00551362"/>
    <w:rsid w:val="0055651F"/>
    <w:rsid w:val="0055678D"/>
    <w:rsid w:val="00557716"/>
    <w:rsid w:val="00560EAA"/>
    <w:rsid w:val="0056317A"/>
    <w:rsid w:val="00563568"/>
    <w:rsid w:val="005749F1"/>
    <w:rsid w:val="00575FB3"/>
    <w:rsid w:val="0058667B"/>
    <w:rsid w:val="00587B96"/>
    <w:rsid w:val="00590CF4"/>
    <w:rsid w:val="005924B3"/>
    <w:rsid w:val="00594E63"/>
    <w:rsid w:val="005A51DA"/>
    <w:rsid w:val="005A6156"/>
    <w:rsid w:val="005B282A"/>
    <w:rsid w:val="005B3E24"/>
    <w:rsid w:val="005B5512"/>
    <w:rsid w:val="005B5E9E"/>
    <w:rsid w:val="005B6124"/>
    <w:rsid w:val="005B7EC6"/>
    <w:rsid w:val="005C38F7"/>
    <w:rsid w:val="005C48E9"/>
    <w:rsid w:val="005C754D"/>
    <w:rsid w:val="005D0FF1"/>
    <w:rsid w:val="005D14FC"/>
    <w:rsid w:val="005D20B7"/>
    <w:rsid w:val="005D7B2A"/>
    <w:rsid w:val="005E2F28"/>
    <w:rsid w:val="005E3038"/>
    <w:rsid w:val="005E4DB6"/>
    <w:rsid w:val="005F1C3E"/>
    <w:rsid w:val="005F7E59"/>
    <w:rsid w:val="00601E88"/>
    <w:rsid w:val="00603040"/>
    <w:rsid w:val="00604533"/>
    <w:rsid w:val="00612D67"/>
    <w:rsid w:val="006135ED"/>
    <w:rsid w:val="00615869"/>
    <w:rsid w:val="00615CFD"/>
    <w:rsid w:val="00615D34"/>
    <w:rsid w:val="00617B62"/>
    <w:rsid w:val="00625663"/>
    <w:rsid w:val="006271A1"/>
    <w:rsid w:val="0063113F"/>
    <w:rsid w:val="00631F2D"/>
    <w:rsid w:val="00632875"/>
    <w:rsid w:val="00634966"/>
    <w:rsid w:val="00637EF7"/>
    <w:rsid w:val="00645720"/>
    <w:rsid w:val="006548C7"/>
    <w:rsid w:val="0066179E"/>
    <w:rsid w:val="0066184F"/>
    <w:rsid w:val="00663321"/>
    <w:rsid w:val="00663A06"/>
    <w:rsid w:val="00666999"/>
    <w:rsid w:val="006669C3"/>
    <w:rsid w:val="006732BA"/>
    <w:rsid w:val="006772DB"/>
    <w:rsid w:val="00677F07"/>
    <w:rsid w:val="00681C0C"/>
    <w:rsid w:val="00682343"/>
    <w:rsid w:val="006827BB"/>
    <w:rsid w:val="0068393C"/>
    <w:rsid w:val="00685EFF"/>
    <w:rsid w:val="00691075"/>
    <w:rsid w:val="00692DCA"/>
    <w:rsid w:val="00695CAD"/>
    <w:rsid w:val="00696161"/>
    <w:rsid w:val="00697631"/>
    <w:rsid w:val="006A2AEA"/>
    <w:rsid w:val="006A3430"/>
    <w:rsid w:val="006B3D78"/>
    <w:rsid w:val="006C39A4"/>
    <w:rsid w:val="006C5C70"/>
    <w:rsid w:val="006D3FB5"/>
    <w:rsid w:val="006E141F"/>
    <w:rsid w:val="006E1C68"/>
    <w:rsid w:val="006E3D6A"/>
    <w:rsid w:val="006E41AB"/>
    <w:rsid w:val="006E48B7"/>
    <w:rsid w:val="006E54F7"/>
    <w:rsid w:val="006F4188"/>
    <w:rsid w:val="006F5A56"/>
    <w:rsid w:val="006F5FE1"/>
    <w:rsid w:val="00700DF6"/>
    <w:rsid w:val="007039D0"/>
    <w:rsid w:val="00704394"/>
    <w:rsid w:val="0070600B"/>
    <w:rsid w:val="00711752"/>
    <w:rsid w:val="00711772"/>
    <w:rsid w:val="00711A0D"/>
    <w:rsid w:val="00711DB6"/>
    <w:rsid w:val="00713F07"/>
    <w:rsid w:val="007164C2"/>
    <w:rsid w:val="007174F9"/>
    <w:rsid w:val="007204E1"/>
    <w:rsid w:val="007249BC"/>
    <w:rsid w:val="007276D4"/>
    <w:rsid w:val="00731AC7"/>
    <w:rsid w:val="00731C4A"/>
    <w:rsid w:val="00744AF3"/>
    <w:rsid w:val="00746DA6"/>
    <w:rsid w:val="00756453"/>
    <w:rsid w:val="00756689"/>
    <w:rsid w:val="00760679"/>
    <w:rsid w:val="00761090"/>
    <w:rsid w:val="00765DEB"/>
    <w:rsid w:val="00766DE4"/>
    <w:rsid w:val="007730E6"/>
    <w:rsid w:val="0078181E"/>
    <w:rsid w:val="00791359"/>
    <w:rsid w:val="00791917"/>
    <w:rsid w:val="00792D84"/>
    <w:rsid w:val="00795FAA"/>
    <w:rsid w:val="007A26D6"/>
    <w:rsid w:val="007A2E4D"/>
    <w:rsid w:val="007A737E"/>
    <w:rsid w:val="007B154F"/>
    <w:rsid w:val="007B4B71"/>
    <w:rsid w:val="007B74BE"/>
    <w:rsid w:val="007C0BAD"/>
    <w:rsid w:val="007C2719"/>
    <w:rsid w:val="007C60F2"/>
    <w:rsid w:val="007E1523"/>
    <w:rsid w:val="007E1B7B"/>
    <w:rsid w:val="007E2D7D"/>
    <w:rsid w:val="007E3927"/>
    <w:rsid w:val="007F0043"/>
    <w:rsid w:val="007F07A2"/>
    <w:rsid w:val="007F59B0"/>
    <w:rsid w:val="007F6704"/>
    <w:rsid w:val="0080044C"/>
    <w:rsid w:val="008004AF"/>
    <w:rsid w:val="00800D5E"/>
    <w:rsid w:val="00805665"/>
    <w:rsid w:val="00805E0C"/>
    <w:rsid w:val="00811A5A"/>
    <w:rsid w:val="00812161"/>
    <w:rsid w:val="0081294F"/>
    <w:rsid w:val="00812A54"/>
    <w:rsid w:val="00816880"/>
    <w:rsid w:val="00816C14"/>
    <w:rsid w:val="00823D02"/>
    <w:rsid w:val="0082468F"/>
    <w:rsid w:val="00824DA3"/>
    <w:rsid w:val="00826DCD"/>
    <w:rsid w:val="008368D2"/>
    <w:rsid w:val="008416F9"/>
    <w:rsid w:val="00841FF6"/>
    <w:rsid w:val="008432F0"/>
    <w:rsid w:val="008444D9"/>
    <w:rsid w:val="00845592"/>
    <w:rsid w:val="0084647E"/>
    <w:rsid w:val="0085279D"/>
    <w:rsid w:val="0085549D"/>
    <w:rsid w:val="00857633"/>
    <w:rsid w:val="0086120E"/>
    <w:rsid w:val="00866F3A"/>
    <w:rsid w:val="0087059D"/>
    <w:rsid w:val="00873B10"/>
    <w:rsid w:val="00874FCC"/>
    <w:rsid w:val="00876D48"/>
    <w:rsid w:val="008777B6"/>
    <w:rsid w:val="00882EA4"/>
    <w:rsid w:val="00883261"/>
    <w:rsid w:val="00893BCC"/>
    <w:rsid w:val="008954D4"/>
    <w:rsid w:val="00895DA0"/>
    <w:rsid w:val="00897693"/>
    <w:rsid w:val="00897A5A"/>
    <w:rsid w:val="008A37FC"/>
    <w:rsid w:val="008A58EE"/>
    <w:rsid w:val="008A6753"/>
    <w:rsid w:val="008B0C88"/>
    <w:rsid w:val="008B4273"/>
    <w:rsid w:val="008B457D"/>
    <w:rsid w:val="008B66C5"/>
    <w:rsid w:val="008C0DE5"/>
    <w:rsid w:val="008C0E33"/>
    <w:rsid w:val="008C3832"/>
    <w:rsid w:val="008D5670"/>
    <w:rsid w:val="008D601D"/>
    <w:rsid w:val="008D6E23"/>
    <w:rsid w:val="008E325C"/>
    <w:rsid w:val="008E7D53"/>
    <w:rsid w:val="008F2E05"/>
    <w:rsid w:val="008F31E0"/>
    <w:rsid w:val="008F4B17"/>
    <w:rsid w:val="00912E2C"/>
    <w:rsid w:val="0091380D"/>
    <w:rsid w:val="00913B2A"/>
    <w:rsid w:val="00914DEC"/>
    <w:rsid w:val="00916C40"/>
    <w:rsid w:val="00922A13"/>
    <w:rsid w:val="00923560"/>
    <w:rsid w:val="00924C6B"/>
    <w:rsid w:val="00925A0F"/>
    <w:rsid w:val="00926039"/>
    <w:rsid w:val="00927530"/>
    <w:rsid w:val="00931C05"/>
    <w:rsid w:val="0093232A"/>
    <w:rsid w:val="009372C3"/>
    <w:rsid w:val="00942F63"/>
    <w:rsid w:val="00944987"/>
    <w:rsid w:val="00945936"/>
    <w:rsid w:val="00955EE7"/>
    <w:rsid w:val="00963375"/>
    <w:rsid w:val="00964A8F"/>
    <w:rsid w:val="009652CC"/>
    <w:rsid w:val="009660BF"/>
    <w:rsid w:val="00971155"/>
    <w:rsid w:val="009714FC"/>
    <w:rsid w:val="00971D67"/>
    <w:rsid w:val="00975CC5"/>
    <w:rsid w:val="0097712B"/>
    <w:rsid w:val="00980257"/>
    <w:rsid w:val="0098067D"/>
    <w:rsid w:val="00984D28"/>
    <w:rsid w:val="009877EA"/>
    <w:rsid w:val="009909B2"/>
    <w:rsid w:val="00997B54"/>
    <w:rsid w:val="009A2A8E"/>
    <w:rsid w:val="009A2E78"/>
    <w:rsid w:val="009A3EAB"/>
    <w:rsid w:val="009A4CFF"/>
    <w:rsid w:val="009B25C0"/>
    <w:rsid w:val="009B52EC"/>
    <w:rsid w:val="009B7650"/>
    <w:rsid w:val="009D7794"/>
    <w:rsid w:val="009E0FF9"/>
    <w:rsid w:val="009E17FD"/>
    <w:rsid w:val="009E1BCF"/>
    <w:rsid w:val="009E4732"/>
    <w:rsid w:val="009E5FF1"/>
    <w:rsid w:val="009E6CF9"/>
    <w:rsid w:val="009F12AA"/>
    <w:rsid w:val="009F4B89"/>
    <w:rsid w:val="00A074E0"/>
    <w:rsid w:val="00A0757C"/>
    <w:rsid w:val="00A10069"/>
    <w:rsid w:val="00A10944"/>
    <w:rsid w:val="00A1232E"/>
    <w:rsid w:val="00A15160"/>
    <w:rsid w:val="00A23C0B"/>
    <w:rsid w:val="00A303CB"/>
    <w:rsid w:val="00A31FE5"/>
    <w:rsid w:val="00A32509"/>
    <w:rsid w:val="00A32A4F"/>
    <w:rsid w:val="00A4146C"/>
    <w:rsid w:val="00A445F3"/>
    <w:rsid w:val="00A45F62"/>
    <w:rsid w:val="00A47D25"/>
    <w:rsid w:val="00A55D63"/>
    <w:rsid w:val="00A56494"/>
    <w:rsid w:val="00A60348"/>
    <w:rsid w:val="00A6089A"/>
    <w:rsid w:val="00A61116"/>
    <w:rsid w:val="00A617D7"/>
    <w:rsid w:val="00A631B6"/>
    <w:rsid w:val="00A63E4C"/>
    <w:rsid w:val="00A67196"/>
    <w:rsid w:val="00A70787"/>
    <w:rsid w:val="00A80B78"/>
    <w:rsid w:val="00A81004"/>
    <w:rsid w:val="00A82155"/>
    <w:rsid w:val="00A85447"/>
    <w:rsid w:val="00A86293"/>
    <w:rsid w:val="00A90832"/>
    <w:rsid w:val="00A97A9C"/>
    <w:rsid w:val="00AA43EE"/>
    <w:rsid w:val="00AA584F"/>
    <w:rsid w:val="00AA627D"/>
    <w:rsid w:val="00AB7060"/>
    <w:rsid w:val="00AB7144"/>
    <w:rsid w:val="00AC235D"/>
    <w:rsid w:val="00AC72CB"/>
    <w:rsid w:val="00AD0CC5"/>
    <w:rsid w:val="00AD4398"/>
    <w:rsid w:val="00AD4D8E"/>
    <w:rsid w:val="00AD70D0"/>
    <w:rsid w:val="00AD77FE"/>
    <w:rsid w:val="00AE032A"/>
    <w:rsid w:val="00AE04A8"/>
    <w:rsid w:val="00AE159D"/>
    <w:rsid w:val="00AF2B1D"/>
    <w:rsid w:val="00AF50E7"/>
    <w:rsid w:val="00B00156"/>
    <w:rsid w:val="00B03880"/>
    <w:rsid w:val="00B04BB3"/>
    <w:rsid w:val="00B06F8C"/>
    <w:rsid w:val="00B10B94"/>
    <w:rsid w:val="00B12134"/>
    <w:rsid w:val="00B14DBE"/>
    <w:rsid w:val="00B2047D"/>
    <w:rsid w:val="00B21217"/>
    <w:rsid w:val="00B25073"/>
    <w:rsid w:val="00B27503"/>
    <w:rsid w:val="00B36818"/>
    <w:rsid w:val="00B3728F"/>
    <w:rsid w:val="00B41FEE"/>
    <w:rsid w:val="00B421FF"/>
    <w:rsid w:val="00B4267A"/>
    <w:rsid w:val="00B44BCD"/>
    <w:rsid w:val="00B452A3"/>
    <w:rsid w:val="00B5227D"/>
    <w:rsid w:val="00B524B7"/>
    <w:rsid w:val="00B547C0"/>
    <w:rsid w:val="00B54A96"/>
    <w:rsid w:val="00B56364"/>
    <w:rsid w:val="00B60B14"/>
    <w:rsid w:val="00B63C06"/>
    <w:rsid w:val="00B65B78"/>
    <w:rsid w:val="00B678DB"/>
    <w:rsid w:val="00B71AF9"/>
    <w:rsid w:val="00B736C3"/>
    <w:rsid w:val="00B77A11"/>
    <w:rsid w:val="00B8082F"/>
    <w:rsid w:val="00B81423"/>
    <w:rsid w:val="00B860FD"/>
    <w:rsid w:val="00B86DD0"/>
    <w:rsid w:val="00B8769C"/>
    <w:rsid w:val="00B92843"/>
    <w:rsid w:val="00B9293B"/>
    <w:rsid w:val="00B93916"/>
    <w:rsid w:val="00B9466C"/>
    <w:rsid w:val="00B95AE7"/>
    <w:rsid w:val="00B9784A"/>
    <w:rsid w:val="00B978B9"/>
    <w:rsid w:val="00BA228C"/>
    <w:rsid w:val="00BA46CB"/>
    <w:rsid w:val="00BA4EE4"/>
    <w:rsid w:val="00BA6BB7"/>
    <w:rsid w:val="00BA71DA"/>
    <w:rsid w:val="00BA7B51"/>
    <w:rsid w:val="00BA7F6C"/>
    <w:rsid w:val="00BB62A3"/>
    <w:rsid w:val="00BC05EF"/>
    <w:rsid w:val="00BC7DAB"/>
    <w:rsid w:val="00BD0FD6"/>
    <w:rsid w:val="00BD0FD9"/>
    <w:rsid w:val="00BD6D7B"/>
    <w:rsid w:val="00BE06ED"/>
    <w:rsid w:val="00BE3993"/>
    <w:rsid w:val="00BE5F1F"/>
    <w:rsid w:val="00BE6B02"/>
    <w:rsid w:val="00BE79AE"/>
    <w:rsid w:val="00BF13C9"/>
    <w:rsid w:val="00BF323F"/>
    <w:rsid w:val="00BF421C"/>
    <w:rsid w:val="00C019F4"/>
    <w:rsid w:val="00C14CCF"/>
    <w:rsid w:val="00C162C9"/>
    <w:rsid w:val="00C22F81"/>
    <w:rsid w:val="00C25F1F"/>
    <w:rsid w:val="00C30DA0"/>
    <w:rsid w:val="00C32713"/>
    <w:rsid w:val="00C32A47"/>
    <w:rsid w:val="00C34EF5"/>
    <w:rsid w:val="00C354D7"/>
    <w:rsid w:val="00C46A5F"/>
    <w:rsid w:val="00C519D4"/>
    <w:rsid w:val="00C53125"/>
    <w:rsid w:val="00C5778F"/>
    <w:rsid w:val="00C600F6"/>
    <w:rsid w:val="00C60798"/>
    <w:rsid w:val="00C65ACE"/>
    <w:rsid w:val="00C65BDA"/>
    <w:rsid w:val="00C66FDD"/>
    <w:rsid w:val="00C70058"/>
    <w:rsid w:val="00C70273"/>
    <w:rsid w:val="00C744A4"/>
    <w:rsid w:val="00C80727"/>
    <w:rsid w:val="00C808D5"/>
    <w:rsid w:val="00C80ED3"/>
    <w:rsid w:val="00C818AD"/>
    <w:rsid w:val="00C81E11"/>
    <w:rsid w:val="00C8440D"/>
    <w:rsid w:val="00C870D7"/>
    <w:rsid w:val="00C87905"/>
    <w:rsid w:val="00C946DD"/>
    <w:rsid w:val="00C95FBC"/>
    <w:rsid w:val="00C97976"/>
    <w:rsid w:val="00C979C2"/>
    <w:rsid w:val="00CA0A56"/>
    <w:rsid w:val="00CA41BC"/>
    <w:rsid w:val="00CA41F1"/>
    <w:rsid w:val="00CA4E8D"/>
    <w:rsid w:val="00CA4F1A"/>
    <w:rsid w:val="00CB22C5"/>
    <w:rsid w:val="00CC2D75"/>
    <w:rsid w:val="00CC351E"/>
    <w:rsid w:val="00CC6742"/>
    <w:rsid w:val="00CD0907"/>
    <w:rsid w:val="00CD782B"/>
    <w:rsid w:val="00CE2F73"/>
    <w:rsid w:val="00CF2737"/>
    <w:rsid w:val="00CF4EE2"/>
    <w:rsid w:val="00CF5362"/>
    <w:rsid w:val="00CF7CEA"/>
    <w:rsid w:val="00D055C8"/>
    <w:rsid w:val="00D069EC"/>
    <w:rsid w:val="00D074BE"/>
    <w:rsid w:val="00D11365"/>
    <w:rsid w:val="00D1558E"/>
    <w:rsid w:val="00D17B9E"/>
    <w:rsid w:val="00D2126F"/>
    <w:rsid w:val="00D23A5D"/>
    <w:rsid w:val="00D27A55"/>
    <w:rsid w:val="00D4013E"/>
    <w:rsid w:val="00D40BEE"/>
    <w:rsid w:val="00D40CFF"/>
    <w:rsid w:val="00D4337C"/>
    <w:rsid w:val="00D43396"/>
    <w:rsid w:val="00D448ED"/>
    <w:rsid w:val="00D46778"/>
    <w:rsid w:val="00D46AA9"/>
    <w:rsid w:val="00D46CA0"/>
    <w:rsid w:val="00D52866"/>
    <w:rsid w:val="00D62B92"/>
    <w:rsid w:val="00D679B9"/>
    <w:rsid w:val="00D7100F"/>
    <w:rsid w:val="00D72955"/>
    <w:rsid w:val="00D773CA"/>
    <w:rsid w:val="00D901E9"/>
    <w:rsid w:val="00D926FD"/>
    <w:rsid w:val="00D95B6D"/>
    <w:rsid w:val="00D95F00"/>
    <w:rsid w:val="00D96897"/>
    <w:rsid w:val="00D96CD0"/>
    <w:rsid w:val="00DA6185"/>
    <w:rsid w:val="00DB3049"/>
    <w:rsid w:val="00DB50C3"/>
    <w:rsid w:val="00DB5225"/>
    <w:rsid w:val="00DC31CF"/>
    <w:rsid w:val="00DC3ACA"/>
    <w:rsid w:val="00DC5CC0"/>
    <w:rsid w:val="00DD029D"/>
    <w:rsid w:val="00DD22D3"/>
    <w:rsid w:val="00DD2C17"/>
    <w:rsid w:val="00DD4E4B"/>
    <w:rsid w:val="00DE4B66"/>
    <w:rsid w:val="00DE6961"/>
    <w:rsid w:val="00DE6A2F"/>
    <w:rsid w:val="00DE7D86"/>
    <w:rsid w:val="00DF54DA"/>
    <w:rsid w:val="00E00251"/>
    <w:rsid w:val="00E01108"/>
    <w:rsid w:val="00E02D9C"/>
    <w:rsid w:val="00E16D99"/>
    <w:rsid w:val="00E17CDA"/>
    <w:rsid w:val="00E30A73"/>
    <w:rsid w:val="00E32A60"/>
    <w:rsid w:val="00E32EE5"/>
    <w:rsid w:val="00E33161"/>
    <w:rsid w:val="00E3668C"/>
    <w:rsid w:val="00E37A80"/>
    <w:rsid w:val="00E562EA"/>
    <w:rsid w:val="00E56661"/>
    <w:rsid w:val="00E577AA"/>
    <w:rsid w:val="00E605A1"/>
    <w:rsid w:val="00E60674"/>
    <w:rsid w:val="00E60988"/>
    <w:rsid w:val="00E61B1F"/>
    <w:rsid w:val="00E66620"/>
    <w:rsid w:val="00E67A22"/>
    <w:rsid w:val="00E71E47"/>
    <w:rsid w:val="00E73109"/>
    <w:rsid w:val="00E73EFF"/>
    <w:rsid w:val="00E75852"/>
    <w:rsid w:val="00E87D09"/>
    <w:rsid w:val="00E9260B"/>
    <w:rsid w:val="00E94EC1"/>
    <w:rsid w:val="00E95656"/>
    <w:rsid w:val="00EA23D1"/>
    <w:rsid w:val="00EA7BBF"/>
    <w:rsid w:val="00EB0B48"/>
    <w:rsid w:val="00EB4564"/>
    <w:rsid w:val="00EB4B53"/>
    <w:rsid w:val="00EB5701"/>
    <w:rsid w:val="00EC13B1"/>
    <w:rsid w:val="00EC1EEA"/>
    <w:rsid w:val="00EC25E0"/>
    <w:rsid w:val="00EC284B"/>
    <w:rsid w:val="00EC3DCC"/>
    <w:rsid w:val="00EC417A"/>
    <w:rsid w:val="00EC5172"/>
    <w:rsid w:val="00ED05B1"/>
    <w:rsid w:val="00ED13F8"/>
    <w:rsid w:val="00ED6901"/>
    <w:rsid w:val="00EE2E32"/>
    <w:rsid w:val="00EE52B6"/>
    <w:rsid w:val="00EE56C7"/>
    <w:rsid w:val="00EF11E2"/>
    <w:rsid w:val="00EF76A7"/>
    <w:rsid w:val="00F047DE"/>
    <w:rsid w:val="00F21752"/>
    <w:rsid w:val="00F22B31"/>
    <w:rsid w:val="00F245C4"/>
    <w:rsid w:val="00F259F2"/>
    <w:rsid w:val="00F34D3A"/>
    <w:rsid w:val="00F3742C"/>
    <w:rsid w:val="00F378CD"/>
    <w:rsid w:val="00F40364"/>
    <w:rsid w:val="00F41256"/>
    <w:rsid w:val="00F42BF3"/>
    <w:rsid w:val="00F6009A"/>
    <w:rsid w:val="00F623D4"/>
    <w:rsid w:val="00F63C3D"/>
    <w:rsid w:val="00F64024"/>
    <w:rsid w:val="00F668DB"/>
    <w:rsid w:val="00F66B60"/>
    <w:rsid w:val="00F703CB"/>
    <w:rsid w:val="00F725B5"/>
    <w:rsid w:val="00F81281"/>
    <w:rsid w:val="00F86A2B"/>
    <w:rsid w:val="00F91747"/>
    <w:rsid w:val="00F92238"/>
    <w:rsid w:val="00F94136"/>
    <w:rsid w:val="00F957BA"/>
    <w:rsid w:val="00F961C7"/>
    <w:rsid w:val="00F96B13"/>
    <w:rsid w:val="00F96E10"/>
    <w:rsid w:val="00FA067E"/>
    <w:rsid w:val="00FA19BB"/>
    <w:rsid w:val="00FA4006"/>
    <w:rsid w:val="00FB1A60"/>
    <w:rsid w:val="00FB4652"/>
    <w:rsid w:val="00FB4B16"/>
    <w:rsid w:val="00FB507A"/>
    <w:rsid w:val="00FB5461"/>
    <w:rsid w:val="00FB6FF8"/>
    <w:rsid w:val="00FC0A79"/>
    <w:rsid w:val="00FC0F5B"/>
    <w:rsid w:val="00FC1BAF"/>
    <w:rsid w:val="00FC27E2"/>
    <w:rsid w:val="00FC2FD6"/>
    <w:rsid w:val="00FC3946"/>
    <w:rsid w:val="00FC44A3"/>
    <w:rsid w:val="00FC50F6"/>
    <w:rsid w:val="00FC6407"/>
    <w:rsid w:val="00FD66F0"/>
    <w:rsid w:val="00FD7587"/>
    <w:rsid w:val="00FE11E3"/>
    <w:rsid w:val="00FE2C17"/>
    <w:rsid w:val="00FE501D"/>
    <w:rsid w:val="00FE706B"/>
    <w:rsid w:val="00FF5D3A"/>
    <w:rsid w:val="00FF60BC"/>
    <w:rsid w:val="0B4C0535"/>
    <w:rsid w:val="33A66518"/>
    <w:rsid w:val="432D7264"/>
    <w:rsid w:val="6DB32D75"/>
    <w:rsid w:val="72073CB3"/>
    <w:rsid w:val="7980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CD943A"/>
  <w15:docId w15:val="{4C38D741-08E0-4AAD-B679-0D152C5E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1"/>
      <w:szCs w:val="24"/>
      <w:lang w:eastAsia="en-US"/>
    </w:rPr>
  </w:style>
  <w:style w:type="paragraph" w:styleId="10">
    <w:name w:val="heading 1"/>
    <w:basedOn w:val="a0"/>
    <w:next w:val="a0"/>
    <w:link w:val="11"/>
    <w:qFormat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黑体" w:eastAsia="黑体" w:hAnsi="Arial"/>
      <w:sz w:val="30"/>
      <w:szCs w:val="20"/>
      <w:lang w:eastAsia="zh-CN"/>
    </w:rPr>
  </w:style>
  <w:style w:type="paragraph" w:styleId="20">
    <w:name w:val="heading 2"/>
    <w:basedOn w:val="10"/>
    <w:next w:val="a0"/>
    <w:qFormat/>
    <w:pPr>
      <w:numPr>
        <w:ilvl w:val="1"/>
      </w:numPr>
      <w:tabs>
        <w:tab w:val="left" w:pos="993"/>
      </w:tabs>
      <w:ind w:left="993"/>
      <w:outlineLvl w:val="1"/>
    </w:pPr>
    <w:rPr>
      <w:sz w:val="28"/>
    </w:rPr>
  </w:style>
  <w:style w:type="paragraph" w:styleId="30">
    <w:name w:val="heading 3"/>
    <w:basedOn w:val="10"/>
    <w:next w:val="a0"/>
    <w:link w:val="31"/>
    <w:qFormat/>
    <w:pPr>
      <w:numPr>
        <w:ilvl w:val="2"/>
      </w:numPr>
      <w:tabs>
        <w:tab w:val="left" w:pos="1875"/>
        <w:tab w:val="left" w:pos="2295"/>
      </w:tabs>
      <w:ind w:rightChars="100" w:right="210"/>
      <w:outlineLvl w:val="2"/>
    </w:pPr>
    <w:rPr>
      <w:sz w:val="24"/>
    </w:rPr>
  </w:style>
  <w:style w:type="paragraph" w:styleId="40">
    <w:name w:val="heading 4"/>
    <w:basedOn w:val="10"/>
    <w:next w:val="a0"/>
    <w:qFormat/>
    <w:pPr>
      <w:numPr>
        <w:ilvl w:val="3"/>
      </w:numPr>
      <w:outlineLvl w:val="3"/>
    </w:pPr>
    <w:rPr>
      <w:sz w:val="21"/>
    </w:rPr>
  </w:style>
  <w:style w:type="paragraph" w:styleId="5">
    <w:name w:val="heading 5"/>
    <w:basedOn w:val="a0"/>
    <w:next w:val="a0"/>
    <w:qFormat/>
    <w:pPr>
      <w:widowControl w:val="0"/>
      <w:spacing w:before="240" w:after="60" w:line="240" w:lineRule="atLeast"/>
      <w:outlineLvl w:val="4"/>
    </w:pPr>
    <w:rPr>
      <w:rFonts w:ascii="黑体" w:eastAsia="黑体" w:hAnsi="宋体"/>
      <w:sz w:val="22"/>
      <w:szCs w:val="20"/>
      <w:lang w:eastAsia="zh-CN"/>
    </w:rPr>
  </w:style>
  <w:style w:type="paragraph" w:styleId="6">
    <w:name w:val="heading 6"/>
    <w:basedOn w:val="a0"/>
    <w:next w:val="a0"/>
    <w:qFormat/>
    <w:pPr>
      <w:widowControl w:val="0"/>
      <w:spacing w:before="240" w:after="60" w:line="240" w:lineRule="atLeast"/>
      <w:outlineLvl w:val="5"/>
    </w:pPr>
    <w:rPr>
      <w:rFonts w:ascii="黑体" w:eastAsia="黑体" w:hAnsi="宋体"/>
      <w:i/>
      <w:sz w:val="22"/>
      <w:szCs w:val="20"/>
      <w:lang w:eastAsia="zh-CN"/>
    </w:rPr>
  </w:style>
  <w:style w:type="paragraph" w:styleId="7">
    <w:name w:val="heading 7"/>
    <w:basedOn w:val="a0"/>
    <w:next w:val="a0"/>
    <w:qFormat/>
    <w:pPr>
      <w:widowControl w:val="0"/>
      <w:spacing w:before="240" w:after="60" w:line="240" w:lineRule="atLeast"/>
      <w:outlineLvl w:val="6"/>
    </w:pPr>
    <w:rPr>
      <w:rFonts w:ascii="黑体" w:eastAsia="黑体" w:hAnsi="宋体"/>
      <w:szCs w:val="20"/>
      <w:lang w:eastAsia="zh-CN"/>
    </w:rPr>
  </w:style>
  <w:style w:type="paragraph" w:styleId="8">
    <w:name w:val="heading 8"/>
    <w:basedOn w:val="a0"/>
    <w:next w:val="a0"/>
    <w:qFormat/>
    <w:pPr>
      <w:widowControl w:val="0"/>
      <w:spacing w:before="240" w:after="60" w:line="240" w:lineRule="atLeast"/>
      <w:outlineLvl w:val="7"/>
    </w:pPr>
    <w:rPr>
      <w:rFonts w:ascii="黑体" w:eastAsia="黑体" w:hAnsi="宋体"/>
      <w:i/>
      <w:szCs w:val="20"/>
      <w:lang w:eastAsia="zh-CN"/>
    </w:rPr>
  </w:style>
  <w:style w:type="paragraph" w:styleId="9">
    <w:name w:val="heading 9"/>
    <w:basedOn w:val="a0"/>
    <w:next w:val="a0"/>
    <w:qFormat/>
    <w:pPr>
      <w:widowControl w:val="0"/>
      <w:spacing w:before="240" w:after="60" w:line="240" w:lineRule="atLeast"/>
      <w:outlineLvl w:val="8"/>
    </w:pPr>
    <w:rPr>
      <w:rFonts w:ascii="黑体" w:eastAsia="黑体" w:hAnsi="宋体"/>
      <w:b/>
      <w:i/>
      <w:sz w:val="18"/>
      <w:szCs w:val="20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qFormat/>
    <w:pPr>
      <w:ind w:left="1200"/>
    </w:pPr>
  </w:style>
  <w:style w:type="paragraph" w:styleId="a4">
    <w:name w:val="Document Map"/>
    <w:basedOn w:val="a0"/>
    <w:semiHidden/>
    <w:qFormat/>
    <w:pPr>
      <w:shd w:val="clear" w:color="auto" w:fill="000080"/>
    </w:pPr>
  </w:style>
  <w:style w:type="paragraph" w:styleId="a5">
    <w:name w:val="annotation text"/>
    <w:basedOn w:val="a0"/>
    <w:qFormat/>
    <w:pPr>
      <w:widowControl w:val="0"/>
      <w:spacing w:after="120"/>
    </w:pPr>
    <w:rPr>
      <w:sz w:val="20"/>
      <w:szCs w:val="20"/>
      <w:lang w:val="en-NZ" w:eastAsia="zh-CN"/>
    </w:rPr>
  </w:style>
  <w:style w:type="paragraph" w:styleId="a6">
    <w:name w:val="Body Text"/>
    <w:basedOn w:val="a0"/>
    <w:qFormat/>
    <w:pPr>
      <w:jc w:val="center"/>
    </w:pPr>
    <w:rPr>
      <w:lang w:eastAsia="zh-CN"/>
    </w:rPr>
  </w:style>
  <w:style w:type="paragraph" w:styleId="a7">
    <w:name w:val="Body Text Indent"/>
    <w:basedOn w:val="a0"/>
    <w:qFormat/>
    <w:pPr>
      <w:ind w:leftChars="360" w:left="720" w:firstLineChars="200" w:firstLine="420"/>
      <w:jc w:val="both"/>
    </w:pPr>
    <w:rPr>
      <w:lang w:eastAsia="zh-CN"/>
    </w:rPr>
  </w:style>
  <w:style w:type="paragraph" w:styleId="TOC5">
    <w:name w:val="toc 5"/>
    <w:basedOn w:val="a0"/>
    <w:next w:val="a0"/>
    <w:qFormat/>
    <w:pPr>
      <w:ind w:left="800"/>
    </w:pPr>
  </w:style>
  <w:style w:type="paragraph" w:styleId="TOC3">
    <w:name w:val="toc 3"/>
    <w:basedOn w:val="a0"/>
    <w:next w:val="a0"/>
    <w:uiPriority w:val="39"/>
    <w:qFormat/>
    <w:pPr>
      <w:ind w:left="400"/>
    </w:pPr>
  </w:style>
  <w:style w:type="paragraph" w:styleId="TOC8">
    <w:name w:val="toc 8"/>
    <w:basedOn w:val="a0"/>
    <w:next w:val="a0"/>
    <w:qFormat/>
    <w:pPr>
      <w:ind w:left="1400"/>
    </w:pPr>
  </w:style>
  <w:style w:type="paragraph" w:styleId="21">
    <w:name w:val="Body Text Indent 2"/>
    <w:basedOn w:val="a0"/>
    <w:qFormat/>
    <w:pPr>
      <w:ind w:leftChars="360" w:left="720" w:firstLineChars="200" w:firstLine="420"/>
    </w:pPr>
    <w:rPr>
      <w:lang w:eastAsia="zh-CN"/>
    </w:rPr>
  </w:style>
  <w:style w:type="paragraph" w:styleId="a8">
    <w:name w:val="Balloon Text"/>
    <w:basedOn w:val="a0"/>
    <w:rPr>
      <w:sz w:val="18"/>
      <w:szCs w:val="18"/>
    </w:rPr>
  </w:style>
  <w:style w:type="paragraph" w:styleId="a9">
    <w:name w:val="footer"/>
    <w:basedOn w:val="a0"/>
    <w:link w:val="aa"/>
    <w:qFormat/>
    <w:pPr>
      <w:widowControl w:val="0"/>
      <w:tabs>
        <w:tab w:val="center" w:pos="4320"/>
        <w:tab w:val="right" w:pos="8640"/>
      </w:tabs>
      <w:spacing w:line="240" w:lineRule="atLeast"/>
    </w:pPr>
    <w:rPr>
      <w:rFonts w:ascii="宋体" w:hAnsi="宋体"/>
      <w:szCs w:val="20"/>
      <w:lang w:eastAsia="zh-CN"/>
    </w:rPr>
  </w:style>
  <w:style w:type="paragraph" w:styleId="ab">
    <w:name w:val="header"/>
    <w:basedOn w:val="a0"/>
    <w:link w:val="ac"/>
    <w:qFormat/>
    <w:pPr>
      <w:widowControl w:val="0"/>
      <w:pBdr>
        <w:bottom w:val="single" w:sz="4" w:space="1" w:color="auto"/>
      </w:pBdr>
      <w:tabs>
        <w:tab w:val="center" w:pos="4320"/>
        <w:tab w:val="right" w:pos="8640"/>
      </w:tabs>
      <w:spacing w:line="240" w:lineRule="atLeast"/>
    </w:pPr>
    <w:rPr>
      <w:rFonts w:ascii="宋体" w:hAnsi="宋体"/>
      <w:szCs w:val="20"/>
      <w:lang w:eastAsia="zh-CN"/>
    </w:rPr>
  </w:style>
  <w:style w:type="paragraph" w:styleId="TOC1">
    <w:name w:val="toc 1"/>
    <w:basedOn w:val="a0"/>
    <w:next w:val="a0"/>
    <w:uiPriority w:val="39"/>
    <w:qFormat/>
  </w:style>
  <w:style w:type="paragraph" w:styleId="TOC4">
    <w:name w:val="toc 4"/>
    <w:basedOn w:val="a0"/>
    <w:next w:val="a0"/>
    <w:qFormat/>
    <w:pPr>
      <w:ind w:left="600"/>
    </w:pPr>
  </w:style>
  <w:style w:type="paragraph" w:styleId="ad">
    <w:name w:val="Subtitle"/>
    <w:basedOn w:val="a0"/>
    <w:qFormat/>
    <w:pPr>
      <w:widowControl w:val="0"/>
      <w:spacing w:after="60" w:line="240" w:lineRule="atLeast"/>
      <w:jc w:val="center"/>
    </w:pPr>
    <w:rPr>
      <w:rFonts w:ascii="黑体" w:eastAsia="黑体" w:hAnsi="Arial"/>
      <w:b/>
      <w:bCs/>
      <w:iCs/>
      <w:sz w:val="28"/>
      <w:szCs w:val="20"/>
      <w:lang w:val="en-AU" w:eastAsia="zh-CN"/>
    </w:rPr>
  </w:style>
  <w:style w:type="paragraph" w:styleId="ae">
    <w:name w:val="footnote text"/>
    <w:basedOn w:val="a0"/>
    <w:link w:val="af"/>
    <w:qFormat/>
    <w:pPr>
      <w:snapToGrid w:val="0"/>
    </w:pPr>
    <w:rPr>
      <w:sz w:val="18"/>
      <w:szCs w:val="18"/>
    </w:rPr>
  </w:style>
  <w:style w:type="paragraph" w:styleId="TOC6">
    <w:name w:val="toc 6"/>
    <w:basedOn w:val="a0"/>
    <w:next w:val="a0"/>
    <w:qFormat/>
    <w:pPr>
      <w:ind w:left="1000"/>
    </w:pPr>
  </w:style>
  <w:style w:type="paragraph" w:styleId="32">
    <w:name w:val="Body Text Indent 3"/>
    <w:basedOn w:val="a0"/>
    <w:qFormat/>
    <w:pPr>
      <w:ind w:leftChars="771" w:left="1620" w:hanging="1"/>
    </w:pPr>
    <w:rPr>
      <w:lang w:eastAsia="zh-CN"/>
    </w:rPr>
  </w:style>
  <w:style w:type="paragraph" w:styleId="TOC2">
    <w:name w:val="toc 2"/>
    <w:basedOn w:val="a0"/>
    <w:next w:val="a0"/>
    <w:uiPriority w:val="39"/>
    <w:qFormat/>
    <w:pPr>
      <w:ind w:left="200"/>
    </w:pPr>
  </w:style>
  <w:style w:type="paragraph" w:styleId="TOC9">
    <w:name w:val="toc 9"/>
    <w:basedOn w:val="a0"/>
    <w:next w:val="a0"/>
    <w:qFormat/>
    <w:pPr>
      <w:ind w:left="1600"/>
    </w:p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</w:pPr>
    <w:rPr>
      <w:rFonts w:ascii="Arial" w:hAnsi="Arial" w:cs="Arial"/>
      <w:szCs w:val="21"/>
      <w:lang w:eastAsia="zh-CN"/>
    </w:rPr>
  </w:style>
  <w:style w:type="paragraph" w:styleId="af0">
    <w:name w:val="Title"/>
    <w:basedOn w:val="a0"/>
    <w:next w:val="a0"/>
    <w:qFormat/>
    <w:pPr>
      <w:widowControl w:val="0"/>
      <w:jc w:val="center"/>
    </w:pPr>
    <w:rPr>
      <w:rFonts w:ascii="黑体" w:eastAsia="黑体" w:hAnsi="Arial"/>
      <w:b/>
      <w:sz w:val="44"/>
      <w:szCs w:val="20"/>
      <w:lang w:eastAsia="zh-CN"/>
    </w:rPr>
  </w:style>
  <w:style w:type="paragraph" w:styleId="af1">
    <w:name w:val="annotation subject"/>
    <w:basedOn w:val="a5"/>
    <w:next w:val="a5"/>
    <w:semiHidden/>
    <w:qFormat/>
    <w:pPr>
      <w:widowControl/>
      <w:spacing w:after="0"/>
    </w:pPr>
    <w:rPr>
      <w:b/>
      <w:bCs/>
      <w:sz w:val="21"/>
      <w:szCs w:val="24"/>
      <w:lang w:val="en-US" w:eastAsia="en-US"/>
    </w:rPr>
  </w:style>
  <w:style w:type="table" w:styleId="af2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1"/>
    <w:qFormat/>
    <w:rPr>
      <w:b/>
      <w:bCs/>
    </w:rPr>
  </w:style>
  <w:style w:type="character" w:styleId="af4">
    <w:name w:val="page number"/>
    <w:basedOn w:val="a1"/>
    <w:qFormat/>
  </w:style>
  <w:style w:type="character" w:styleId="af5">
    <w:name w:val="FollowedHyperlink"/>
    <w:basedOn w:val="a1"/>
    <w:qFormat/>
    <w:rPr>
      <w:color w:val="800080" w:themeColor="followedHyperlink"/>
      <w:u w:val="single"/>
    </w:rPr>
  </w:style>
  <w:style w:type="character" w:styleId="af6">
    <w:name w:val="Hyperlink"/>
    <w:uiPriority w:val="99"/>
    <w:qFormat/>
    <w:rPr>
      <w:color w:val="0000FF"/>
      <w:u w:val="single"/>
    </w:rPr>
  </w:style>
  <w:style w:type="character" w:styleId="af7">
    <w:name w:val="annotation reference"/>
    <w:semiHidden/>
    <w:qFormat/>
    <w:rPr>
      <w:sz w:val="21"/>
      <w:szCs w:val="21"/>
    </w:rPr>
  </w:style>
  <w:style w:type="character" w:styleId="af8">
    <w:name w:val="footnote reference"/>
    <w:qFormat/>
    <w:rPr>
      <w:vertAlign w:val="superscript"/>
    </w:rPr>
  </w:style>
  <w:style w:type="paragraph" w:customStyle="1" w:styleId="Tabletext">
    <w:name w:val="Tabletext"/>
    <w:basedOn w:val="a0"/>
    <w:qFormat/>
    <w:pPr>
      <w:keepLines/>
      <w:widowControl w:val="0"/>
      <w:spacing w:after="120" w:line="240" w:lineRule="atLeast"/>
    </w:pPr>
    <w:rPr>
      <w:rFonts w:ascii="宋体" w:hAnsi="宋体"/>
      <w:szCs w:val="20"/>
      <w:lang w:eastAsia="zh-CN"/>
    </w:rPr>
  </w:style>
  <w:style w:type="paragraph" w:customStyle="1" w:styleId="MainTitle">
    <w:name w:val="Main Title"/>
    <w:basedOn w:val="a0"/>
    <w:qFormat/>
    <w:pPr>
      <w:widowControl w:val="0"/>
      <w:spacing w:before="480" w:after="60"/>
      <w:jc w:val="center"/>
    </w:pPr>
    <w:rPr>
      <w:rFonts w:ascii="黑体" w:eastAsia="黑体" w:hAnsi="Arial"/>
      <w:b/>
      <w:kern w:val="28"/>
      <w:sz w:val="48"/>
      <w:szCs w:val="20"/>
      <w:lang w:eastAsia="zh-CN"/>
    </w:rPr>
  </w:style>
  <w:style w:type="character" w:customStyle="1" w:styleId="12">
    <w:name w:val="已访问的超链接1"/>
    <w:qFormat/>
    <w:rPr>
      <w:color w:val="800080"/>
      <w:u w:val="single"/>
    </w:rPr>
  </w:style>
  <w:style w:type="paragraph" w:customStyle="1" w:styleId="EB">
    <w:name w:val="EB_正文"/>
    <w:autoRedefine/>
    <w:qFormat/>
    <w:pPr>
      <w:spacing w:line="300" w:lineRule="auto"/>
      <w:ind w:leftChars="360" w:left="720" w:rightChars="100" w:right="200" w:firstLineChars="200" w:firstLine="420"/>
    </w:pPr>
    <w:rPr>
      <w:sz w:val="21"/>
    </w:rPr>
  </w:style>
  <w:style w:type="paragraph" w:customStyle="1" w:styleId="EB0">
    <w:name w:val="EB_图"/>
    <w:basedOn w:val="a0"/>
    <w:autoRedefine/>
    <w:qFormat/>
    <w:pPr>
      <w:widowControl w:val="0"/>
      <w:tabs>
        <w:tab w:val="left" w:pos="900"/>
      </w:tabs>
      <w:spacing w:beforeLines="50" w:before="156" w:afterLines="50" w:after="156" w:line="300" w:lineRule="auto"/>
      <w:ind w:leftChars="-1" w:left="-2"/>
      <w:jc w:val="center"/>
    </w:pPr>
    <w:rPr>
      <w:kern w:val="2"/>
      <w:lang w:eastAsia="zh-CN"/>
    </w:rPr>
  </w:style>
  <w:style w:type="paragraph" w:customStyle="1" w:styleId="EB1">
    <w:name w:val="EB_图题"/>
    <w:basedOn w:val="a0"/>
    <w:autoRedefine/>
    <w:qFormat/>
    <w:pPr>
      <w:widowControl w:val="0"/>
      <w:spacing w:after="200" w:line="300" w:lineRule="auto"/>
      <w:ind w:leftChars="-1" w:left="-2"/>
      <w:jc w:val="center"/>
    </w:pPr>
    <w:rPr>
      <w:kern w:val="2"/>
      <w:lang w:eastAsia="zh-CN"/>
    </w:rPr>
  </w:style>
  <w:style w:type="paragraph" w:customStyle="1" w:styleId="EB2">
    <w:name w:val="EB_表题"/>
    <w:basedOn w:val="EB1"/>
    <w:autoRedefine/>
    <w:qFormat/>
  </w:style>
  <w:style w:type="paragraph" w:customStyle="1" w:styleId="EB3">
    <w:name w:val="EB_表格"/>
    <w:basedOn w:val="EB1"/>
    <w:autoRedefine/>
    <w:qFormat/>
    <w:pPr>
      <w:widowControl/>
      <w:spacing w:after="0" w:line="240" w:lineRule="auto"/>
      <w:ind w:leftChars="0" w:left="0"/>
    </w:pPr>
    <w:rPr>
      <w:kern w:val="0"/>
    </w:rPr>
  </w:style>
  <w:style w:type="paragraph" w:customStyle="1" w:styleId="BlockLabel">
    <w:name w:val="Block Label"/>
    <w:basedOn w:val="a0"/>
    <w:next w:val="a0"/>
    <w:qFormat/>
    <w:pPr>
      <w:widowControl w:val="0"/>
      <w:spacing w:after="120"/>
    </w:pPr>
    <w:rPr>
      <w:b/>
      <w:sz w:val="22"/>
      <w:szCs w:val="20"/>
      <w:lang w:val="en-NZ" w:eastAsia="zh-CN"/>
    </w:rPr>
  </w:style>
  <w:style w:type="paragraph" w:customStyle="1" w:styleId="tablebody">
    <w:name w:val="tablebody"/>
    <w:basedOn w:val="a0"/>
    <w:qFormat/>
    <w:pPr>
      <w:spacing w:before="40" w:after="20" w:line="216" w:lineRule="auto"/>
    </w:pPr>
    <w:rPr>
      <w:rFonts w:ascii="Gill Sans" w:hAnsi="Gill Sans"/>
      <w:sz w:val="22"/>
      <w:szCs w:val="20"/>
      <w:lang w:val="en-GB" w:eastAsia="zh-CN"/>
    </w:rPr>
  </w:style>
  <w:style w:type="paragraph" w:customStyle="1" w:styleId="tablebodycentre">
    <w:name w:val="tablebodycentre"/>
    <w:basedOn w:val="tablebody"/>
    <w:qFormat/>
    <w:pPr>
      <w:jc w:val="center"/>
    </w:pPr>
  </w:style>
  <w:style w:type="paragraph" w:customStyle="1" w:styleId="GEM">
    <w:name w:val="GEM正文"/>
    <w:basedOn w:val="a0"/>
    <w:autoRedefine/>
    <w:qFormat/>
    <w:pPr>
      <w:spacing w:before="120" w:line="312" w:lineRule="auto"/>
      <w:ind w:left="902" w:firstLineChars="246" w:firstLine="590"/>
    </w:pPr>
    <w:rPr>
      <w:rFonts w:eastAsia="仿宋_GB2312" w:cs="宋体"/>
      <w:sz w:val="24"/>
      <w:lang w:eastAsia="zh-CN"/>
    </w:rPr>
  </w:style>
  <w:style w:type="paragraph" w:customStyle="1" w:styleId="GEM246">
    <w:name w:val="样式 GEM正文 + 首行缩进:  2.46 字符"/>
    <w:basedOn w:val="GEM"/>
    <w:autoRedefine/>
    <w:qFormat/>
    <w:pPr>
      <w:widowControl w:val="0"/>
      <w:spacing w:beforeLines="50" w:line="276" w:lineRule="auto"/>
      <w:ind w:left="0" w:firstLineChars="0" w:firstLine="0"/>
      <w:jc w:val="both"/>
    </w:pPr>
    <w:rPr>
      <w:rFonts w:asciiTheme="minorEastAsia" w:eastAsiaTheme="minorEastAsia" w:hAnsiTheme="minorEastAsia"/>
      <w:sz w:val="21"/>
      <w:szCs w:val="21"/>
    </w:rPr>
  </w:style>
  <w:style w:type="paragraph" w:customStyle="1" w:styleId="1Verdana613">
    <w:name w:val="样式 标题 1 + Verdana 段后: 6 磅 行距: 多倍行距 1.3 字行"/>
    <w:basedOn w:val="10"/>
    <w:autoRedefine/>
    <w:qFormat/>
    <w:pPr>
      <w:spacing w:after="120" w:line="312" w:lineRule="auto"/>
    </w:pPr>
    <w:rPr>
      <w:rFonts w:asciiTheme="majorEastAsia" w:eastAsiaTheme="majorEastAsia" w:hAnsiTheme="majorEastAsia" w:cs="宋体"/>
      <w:b/>
      <w:sz w:val="32"/>
      <w:szCs w:val="32"/>
    </w:rPr>
  </w:style>
  <w:style w:type="paragraph" w:customStyle="1" w:styleId="2Verdana">
    <w:name w:val="样式 标题 2 + Verdana"/>
    <w:basedOn w:val="20"/>
    <w:autoRedefine/>
    <w:qFormat/>
    <w:pPr>
      <w:spacing w:before="240" w:line="312" w:lineRule="auto"/>
      <w:ind w:left="1412" w:hanging="1055"/>
    </w:pPr>
    <w:rPr>
      <w:rFonts w:ascii="Verdana" w:hAnsi="Verdana"/>
    </w:rPr>
  </w:style>
  <w:style w:type="paragraph" w:customStyle="1" w:styleId="3Verdana">
    <w:name w:val="样式 标题 3 + Verdana"/>
    <w:basedOn w:val="30"/>
    <w:link w:val="3VerdanaChar"/>
    <w:autoRedefine/>
    <w:qFormat/>
    <w:pPr>
      <w:tabs>
        <w:tab w:val="clear" w:pos="1875"/>
        <w:tab w:val="clear" w:pos="2295"/>
        <w:tab w:val="left" w:pos="1080"/>
        <w:tab w:val="left" w:pos="1620"/>
      </w:tabs>
      <w:spacing w:before="240" w:after="120" w:line="312" w:lineRule="auto"/>
      <w:ind w:hanging="1123"/>
    </w:pPr>
    <w:rPr>
      <w:rFonts w:ascii="Times New Roman" w:hAnsi="Times New Roman"/>
      <w:szCs w:val="24"/>
    </w:rPr>
  </w:style>
  <w:style w:type="character" w:customStyle="1" w:styleId="11">
    <w:name w:val="标题 1 字符"/>
    <w:link w:val="10"/>
    <w:qFormat/>
    <w:rPr>
      <w:rFonts w:ascii="黑体" w:eastAsia="黑体" w:hAnsi="Arial"/>
      <w:sz w:val="30"/>
    </w:rPr>
  </w:style>
  <w:style w:type="character" w:customStyle="1" w:styleId="31">
    <w:name w:val="标题 3 字符"/>
    <w:link w:val="30"/>
    <w:qFormat/>
    <w:rPr>
      <w:rFonts w:ascii="黑体" w:eastAsia="黑体" w:hAnsi="Arial"/>
      <w:sz w:val="24"/>
    </w:rPr>
  </w:style>
  <w:style w:type="character" w:customStyle="1" w:styleId="3VerdanaChar">
    <w:name w:val="样式 标题 3 + Verdana Char"/>
    <w:link w:val="3Verdana"/>
    <w:qFormat/>
    <w:rPr>
      <w:rFonts w:eastAsia="黑体"/>
      <w:sz w:val="24"/>
      <w:szCs w:val="24"/>
    </w:rPr>
  </w:style>
  <w:style w:type="paragraph" w:customStyle="1" w:styleId="310">
    <w:name w:val="样式 标题 3 + 右侧:  1 字符"/>
    <w:basedOn w:val="30"/>
    <w:qFormat/>
    <w:pPr>
      <w:ind w:left="397" w:hanging="397"/>
    </w:pPr>
    <w:rPr>
      <w:rFonts w:cs="宋体"/>
    </w:rPr>
  </w:style>
  <w:style w:type="paragraph" w:customStyle="1" w:styleId="311">
    <w:name w:val="样式 样式 标题 3 + 右侧:  1 字符 + 右侧:  1 字符"/>
    <w:basedOn w:val="310"/>
    <w:qFormat/>
    <w:pPr>
      <w:ind w:leftChars="100" w:left="630"/>
    </w:pPr>
  </w:style>
  <w:style w:type="paragraph" w:customStyle="1" w:styleId="1">
    <w:name w:val="1级标题"/>
    <w:basedOn w:val="10"/>
    <w:autoRedefine/>
    <w:qFormat/>
    <w:pPr>
      <w:numPr>
        <w:numId w:val="2"/>
      </w:numPr>
      <w:tabs>
        <w:tab w:val="clear" w:pos="425"/>
        <w:tab w:val="left" w:pos="420"/>
      </w:tabs>
      <w:spacing w:after="120" w:line="312" w:lineRule="auto"/>
    </w:pPr>
    <w:rPr>
      <w:rFonts w:ascii="Times New Roman" w:hAnsi="Times New Roman" w:cs="宋体"/>
      <w:sz w:val="32"/>
      <w:szCs w:val="30"/>
    </w:rPr>
  </w:style>
  <w:style w:type="paragraph" w:customStyle="1" w:styleId="2">
    <w:name w:val="2级标题"/>
    <w:basedOn w:val="20"/>
    <w:autoRedefine/>
    <w:qFormat/>
    <w:pPr>
      <w:numPr>
        <w:numId w:val="2"/>
      </w:numPr>
      <w:spacing w:before="60" w:line="312" w:lineRule="auto"/>
      <w:ind w:leftChars="70" w:left="70"/>
    </w:pPr>
    <w:rPr>
      <w:rFonts w:ascii="Times New Roman" w:hAnsi="Times New Roman"/>
      <w:sz w:val="30"/>
    </w:rPr>
  </w:style>
  <w:style w:type="paragraph" w:customStyle="1" w:styleId="3">
    <w:name w:val="3级标题"/>
    <w:basedOn w:val="30"/>
    <w:link w:val="3CharChar"/>
    <w:autoRedefine/>
    <w:qFormat/>
    <w:pPr>
      <w:numPr>
        <w:numId w:val="2"/>
      </w:numPr>
      <w:tabs>
        <w:tab w:val="clear" w:pos="1875"/>
        <w:tab w:val="clear" w:pos="2295"/>
        <w:tab w:val="left" w:pos="1260"/>
      </w:tabs>
      <w:spacing w:before="60" w:line="312" w:lineRule="auto"/>
      <w:ind w:leftChars="140" w:left="140" w:rightChars="0" w:right="0"/>
    </w:pPr>
    <w:rPr>
      <w:rFonts w:ascii="Times New Roman" w:hAnsi="Times New Roman"/>
      <w:sz w:val="28"/>
      <w:szCs w:val="24"/>
    </w:rPr>
  </w:style>
  <w:style w:type="character" w:customStyle="1" w:styleId="3CharChar">
    <w:name w:val="3级标题 Char Char"/>
    <w:link w:val="3"/>
    <w:qFormat/>
    <w:rPr>
      <w:rFonts w:eastAsia="黑体"/>
      <w:sz w:val="28"/>
      <w:szCs w:val="24"/>
    </w:rPr>
  </w:style>
  <w:style w:type="paragraph" w:customStyle="1" w:styleId="4">
    <w:name w:val="4级标题"/>
    <w:basedOn w:val="40"/>
    <w:autoRedefine/>
    <w:qFormat/>
    <w:pPr>
      <w:numPr>
        <w:numId w:val="2"/>
      </w:numPr>
      <w:tabs>
        <w:tab w:val="left" w:pos="1470"/>
      </w:tabs>
      <w:spacing w:before="60" w:line="312" w:lineRule="auto"/>
    </w:pPr>
    <w:rPr>
      <w:rFonts w:ascii="Times New Roman" w:hAnsi="Times New Roman"/>
      <w:sz w:val="24"/>
    </w:rPr>
  </w:style>
  <w:style w:type="paragraph" w:customStyle="1" w:styleId="GEM2460">
    <w:name w:val="样式 样式 GEM正文 + 首行缩进:  2.46 字符 + 段前: 0 磅"/>
    <w:basedOn w:val="a0"/>
    <w:qFormat/>
    <w:pPr>
      <w:spacing w:line="312" w:lineRule="auto"/>
      <w:ind w:firstLineChars="200" w:firstLine="480"/>
    </w:pPr>
    <w:rPr>
      <w:rFonts w:cs="宋体"/>
      <w:szCs w:val="20"/>
      <w:lang w:eastAsia="zh-CN"/>
    </w:rPr>
  </w:style>
  <w:style w:type="paragraph" w:customStyle="1" w:styleId="af9">
    <w:name w:val="提示内容"/>
    <w:basedOn w:val="GEM2460"/>
    <w:autoRedefine/>
    <w:qFormat/>
    <w:pPr>
      <w:spacing w:line="400" w:lineRule="exact"/>
      <w:ind w:leftChars="300" w:left="630"/>
      <w:jc w:val="center"/>
    </w:pPr>
    <w:rPr>
      <w:rFonts w:ascii="宋体" w:hAnsi="宋体"/>
      <w:iCs/>
      <w:sz w:val="24"/>
      <w:szCs w:val="24"/>
    </w:rPr>
  </w:style>
  <w:style w:type="paragraph" w:customStyle="1" w:styleId="afa">
    <w:name w:val="表格表头"/>
    <w:basedOn w:val="GEM2460"/>
    <w:autoRedefine/>
    <w:qFormat/>
    <w:pPr>
      <w:ind w:firstLineChars="0" w:firstLine="0"/>
      <w:jc w:val="center"/>
    </w:pPr>
    <w:rPr>
      <w:b/>
      <w:bCs/>
    </w:rPr>
  </w:style>
  <w:style w:type="paragraph" w:customStyle="1" w:styleId="afb">
    <w:name w:val="提示字段"/>
    <w:basedOn w:val="GEM2460"/>
    <w:qFormat/>
    <w:pPr>
      <w:ind w:firstLine="422"/>
    </w:pPr>
    <w:rPr>
      <w:b/>
      <w:bCs/>
      <w:i/>
      <w:iCs/>
    </w:rPr>
  </w:style>
  <w:style w:type="paragraph" w:customStyle="1" w:styleId="22">
    <w:name w:val="表格内容2"/>
    <w:basedOn w:val="GEM2460"/>
    <w:autoRedefine/>
    <w:qFormat/>
    <w:pPr>
      <w:spacing w:before="240" w:line="276" w:lineRule="auto"/>
      <w:ind w:firstLineChars="0" w:firstLine="0"/>
    </w:pPr>
    <w:rPr>
      <w:rFonts w:ascii="Menlo Regular" w:hAnsi="Menlo Regular" w:cs="Menlo Regular"/>
      <w:color w:val="000000" w:themeColor="text1"/>
      <w:sz w:val="24"/>
      <w:szCs w:val="24"/>
    </w:rPr>
  </w:style>
  <w:style w:type="paragraph" w:customStyle="1" w:styleId="33">
    <w:name w:val="表格内容3"/>
    <w:basedOn w:val="GEM2460"/>
    <w:autoRedefine/>
    <w:qFormat/>
    <w:pPr>
      <w:ind w:firstLineChars="0" w:firstLine="0"/>
      <w:jc w:val="center"/>
    </w:pPr>
  </w:style>
  <w:style w:type="paragraph" w:customStyle="1" w:styleId="13">
    <w:name w:val="样式 表格表头1 + 居中"/>
    <w:basedOn w:val="a0"/>
    <w:autoRedefine/>
    <w:pPr>
      <w:spacing w:line="312" w:lineRule="auto"/>
      <w:jc w:val="center"/>
    </w:pPr>
    <w:rPr>
      <w:rFonts w:cs="宋体"/>
      <w:b/>
      <w:bCs/>
      <w:szCs w:val="20"/>
      <w:lang w:eastAsia="zh-CN"/>
    </w:rPr>
  </w:style>
  <w:style w:type="paragraph" w:customStyle="1" w:styleId="23">
    <w:name w:val="样式 表格内容2 + 居中"/>
    <w:basedOn w:val="22"/>
    <w:autoRedefine/>
    <w:qFormat/>
    <w:pPr>
      <w:jc w:val="center"/>
    </w:pPr>
    <w:rPr>
      <w:sz w:val="18"/>
      <w:szCs w:val="18"/>
    </w:rPr>
  </w:style>
  <w:style w:type="paragraph" w:customStyle="1" w:styleId="a">
    <w:name w:val="文档标识"/>
    <w:basedOn w:val="9"/>
    <w:autoRedefine/>
    <w:qFormat/>
    <w:pPr>
      <w:keepNext/>
      <w:keepLines/>
      <w:numPr>
        <w:numId w:val="3"/>
      </w:numPr>
      <w:spacing w:before="60" w:line="319" w:lineRule="auto"/>
      <w:ind w:leftChars="200" w:left="420" w:firstLine="0"/>
      <w:jc w:val="both"/>
    </w:pPr>
    <w:rPr>
      <w:rFonts w:ascii="Times New Roman" w:eastAsia="宋体" w:hAnsi="Times New Roman"/>
      <w:b w:val="0"/>
      <w:i w:val="0"/>
      <w:kern w:val="2"/>
      <w:sz w:val="21"/>
      <w:szCs w:val="21"/>
    </w:rPr>
  </w:style>
  <w:style w:type="character" w:customStyle="1" w:styleId="af">
    <w:name w:val="脚注文本 字符"/>
    <w:link w:val="ae"/>
    <w:qFormat/>
    <w:rPr>
      <w:sz w:val="18"/>
      <w:szCs w:val="18"/>
      <w:lang w:eastAsia="en-US"/>
    </w:rPr>
  </w:style>
  <w:style w:type="paragraph" w:customStyle="1" w:styleId="afc">
    <w:name w:val="扉页项目标题"/>
    <w:basedOn w:val="a0"/>
    <w:autoRedefine/>
    <w:qFormat/>
    <w:pPr>
      <w:widowControl w:val="0"/>
      <w:spacing w:before="1920" w:after="120"/>
      <w:jc w:val="center"/>
    </w:pPr>
    <w:rPr>
      <w:rFonts w:eastAsia="黑体" w:cs="宋体"/>
      <w:kern w:val="28"/>
      <w:sz w:val="44"/>
      <w:szCs w:val="20"/>
      <w:lang w:eastAsia="zh-CN"/>
    </w:rPr>
  </w:style>
  <w:style w:type="paragraph" w:customStyle="1" w:styleId="afd">
    <w:name w:val="扉页文档副标题"/>
    <w:basedOn w:val="ad"/>
    <w:autoRedefine/>
    <w:qFormat/>
    <w:pPr>
      <w:ind w:left="2340"/>
      <w:jc w:val="both"/>
    </w:pPr>
    <w:rPr>
      <w:rFonts w:ascii="Times New Roman" w:hAnsi="Times New Roman" w:cs="宋体"/>
      <w:b w:val="0"/>
      <w:bCs w:val="0"/>
      <w:iCs w:val="0"/>
      <w:sz w:val="24"/>
    </w:rPr>
  </w:style>
  <w:style w:type="paragraph" w:customStyle="1" w:styleId="afe">
    <w:name w:val="样式 居中"/>
    <w:basedOn w:val="a0"/>
    <w:autoRedefine/>
    <w:qFormat/>
    <w:pPr>
      <w:widowControl w:val="0"/>
      <w:jc w:val="center"/>
    </w:pPr>
    <w:rPr>
      <w:rFonts w:cs="宋体"/>
      <w:kern w:val="2"/>
      <w:sz w:val="18"/>
      <w:szCs w:val="20"/>
      <w:lang w:eastAsia="zh-CN"/>
    </w:rPr>
  </w:style>
  <w:style w:type="character" w:customStyle="1" w:styleId="ac">
    <w:name w:val="页眉 字符"/>
    <w:link w:val="ab"/>
    <w:qFormat/>
    <w:rPr>
      <w:rFonts w:ascii="宋体" w:hAnsi="宋体"/>
      <w:sz w:val="21"/>
    </w:rPr>
  </w:style>
  <w:style w:type="character" w:customStyle="1" w:styleId="aa">
    <w:name w:val="页脚 字符"/>
    <w:link w:val="a9"/>
    <w:qFormat/>
    <w:rPr>
      <w:rFonts w:ascii="宋体" w:hAnsi="宋体"/>
      <w:sz w:val="21"/>
    </w:rPr>
  </w:style>
  <w:style w:type="character" w:customStyle="1" w:styleId="HTML0">
    <w:name w:val="HTML 预设格式 字符"/>
    <w:link w:val="HTML"/>
    <w:qFormat/>
    <w:rPr>
      <w:rFonts w:ascii="Arial" w:hAnsi="Arial" w:cs="Arial"/>
      <w:sz w:val="21"/>
      <w:szCs w:val="21"/>
    </w:rPr>
  </w:style>
  <w:style w:type="character" w:customStyle="1" w:styleId="webdict1">
    <w:name w:val="webdict1"/>
    <w:qFormat/>
    <w:rPr>
      <w:b/>
      <w:bCs/>
    </w:rPr>
  </w:style>
  <w:style w:type="character" w:customStyle="1" w:styleId="shorttext1">
    <w:name w:val="short_text1"/>
    <w:qFormat/>
    <w:rPr>
      <w:sz w:val="29"/>
      <w:szCs w:val="29"/>
    </w:rPr>
  </w:style>
  <w:style w:type="paragraph" w:styleId="aff">
    <w:name w:val="List Paragraph"/>
    <w:basedOn w:val="a0"/>
    <w:uiPriority w:val="34"/>
    <w:qFormat/>
    <w:pPr>
      <w:ind w:firstLineChars="200" w:firstLine="420"/>
    </w:pPr>
  </w:style>
  <w:style w:type="paragraph" w:customStyle="1" w:styleId="14">
    <w:name w:val="列出段落1"/>
    <w:basedOn w:val="a0"/>
    <w:qFormat/>
    <w:pPr>
      <w:ind w:firstLineChars="200" w:firstLine="420"/>
    </w:pPr>
  </w:style>
  <w:style w:type="character" w:customStyle="1" w:styleId="15">
    <w:name w:val="批注引用1"/>
    <w:qFormat/>
    <w:rPr>
      <w:sz w:val="21"/>
      <w:szCs w:val="21"/>
    </w:rPr>
  </w:style>
  <w:style w:type="character" w:customStyle="1" w:styleId="3VerdanaCharChar">
    <w:name w:val="样式 标题 3 + Verdana Char Char"/>
    <w:qFormat/>
    <w:rPr>
      <w:rFonts w:ascii="黑体" w:eastAsia="黑体" w:hAnsi="Arial"/>
      <w:sz w:val="24"/>
      <w:szCs w:val="24"/>
      <w:lang w:val="en-US" w:eastAsia="zh-CN"/>
    </w:rPr>
  </w:style>
  <w:style w:type="character" w:customStyle="1" w:styleId="Char">
    <w:name w:val="已访问的超链接 Char"/>
    <w:qFormat/>
    <w:rPr>
      <w:color w:val="800080"/>
      <w:u w:val="single"/>
    </w:rPr>
  </w:style>
  <w:style w:type="character" w:customStyle="1" w:styleId="16">
    <w:name w:val="页码1"/>
    <w:basedOn w:val="a1"/>
    <w:qFormat/>
  </w:style>
  <w:style w:type="paragraph" w:customStyle="1" w:styleId="210">
    <w:name w:val="正文文本缩进 21"/>
    <w:basedOn w:val="a0"/>
    <w:qFormat/>
    <w:pPr>
      <w:ind w:leftChars="360" w:left="720" w:firstLineChars="200" w:firstLine="420"/>
    </w:pPr>
    <w:rPr>
      <w:lang w:eastAsia="zh-CN"/>
    </w:rPr>
  </w:style>
  <w:style w:type="paragraph" w:customStyle="1" w:styleId="HTML1">
    <w:name w:val="HTML 预设格式1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</w:pPr>
    <w:rPr>
      <w:rFonts w:ascii="Arial" w:hAnsi="Arial" w:cs="Arial"/>
      <w:szCs w:val="21"/>
    </w:rPr>
  </w:style>
  <w:style w:type="paragraph" w:customStyle="1" w:styleId="17">
    <w:name w:val="批注主题1"/>
    <w:basedOn w:val="a5"/>
    <w:next w:val="a5"/>
    <w:qFormat/>
    <w:pPr>
      <w:widowControl/>
      <w:spacing w:after="0"/>
    </w:pPr>
    <w:rPr>
      <w:b/>
      <w:bCs/>
      <w:sz w:val="21"/>
      <w:szCs w:val="24"/>
      <w:lang w:val="en-US" w:eastAsia="en-US"/>
    </w:rPr>
  </w:style>
  <w:style w:type="paragraph" w:customStyle="1" w:styleId="18">
    <w:name w:val="正文文本缩进1"/>
    <w:basedOn w:val="a0"/>
    <w:qFormat/>
    <w:pPr>
      <w:ind w:leftChars="360" w:left="720" w:firstLineChars="200" w:firstLine="420"/>
      <w:jc w:val="both"/>
    </w:pPr>
    <w:rPr>
      <w:lang w:eastAsia="zh-CN"/>
    </w:rPr>
  </w:style>
  <w:style w:type="paragraph" w:customStyle="1" w:styleId="312">
    <w:name w:val="正文文本缩进 31"/>
    <w:basedOn w:val="a0"/>
    <w:qFormat/>
    <w:pPr>
      <w:ind w:leftChars="771" w:left="1620" w:hanging="1"/>
    </w:pPr>
    <w:rPr>
      <w:lang w:eastAsia="zh-CN"/>
    </w:rPr>
  </w:style>
  <w:style w:type="paragraph" w:customStyle="1" w:styleId="19">
    <w:name w:val="文档结构图1"/>
    <w:basedOn w:val="a0"/>
    <w:qFormat/>
    <w:pPr>
      <w:shd w:val="clear" w:color="auto" w:fill="000080"/>
    </w:pPr>
  </w:style>
  <w:style w:type="paragraph" w:styleId="aff0">
    <w:name w:val="Quote"/>
    <w:basedOn w:val="a0"/>
    <w:next w:val="a0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1"/>
    <w:link w:val="aff0"/>
    <w:uiPriority w:val="29"/>
    <w:qFormat/>
    <w:rPr>
      <w:i/>
      <w:iCs/>
      <w:color w:val="000000" w:themeColor="text1"/>
      <w:sz w:val="21"/>
      <w:szCs w:val="24"/>
      <w:lang w:eastAsia="en-US"/>
    </w:rPr>
  </w:style>
  <w:style w:type="character" w:customStyle="1" w:styleId="1a">
    <w:name w:val="明显强调1"/>
    <w:basedOn w:val="a1"/>
    <w:uiPriority w:val="21"/>
    <w:qFormat/>
    <w:rPr>
      <w:b/>
      <w:bCs/>
      <w:i/>
      <w:iCs/>
      <w:color w:val="4F81BD" w:themeColor="accent1"/>
    </w:rPr>
  </w:style>
  <w:style w:type="paragraph" w:styleId="aff2">
    <w:name w:val="No Spacing"/>
    <w:uiPriority w:val="1"/>
    <w:qFormat/>
    <w:rPr>
      <w:sz w:val="21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header" Target="head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footer" Target="footer4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Document%20Template%20Chines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Template Chinese.dot</Template>
  <TotalTime>161</TotalTime>
  <Pages>1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软件项目开发及管理方针</dc:title>
  <dc:creator>EB_SEPG</dc:creator>
  <cp:lastModifiedBy>超文 赵</cp:lastModifiedBy>
  <cp:revision>14</cp:revision>
  <cp:lastPrinted>2002-12-24T06:13:00Z</cp:lastPrinted>
  <dcterms:created xsi:type="dcterms:W3CDTF">2025-09-03T01:12:00Z</dcterms:created>
  <dcterms:modified xsi:type="dcterms:W3CDTF">2025-09-04T10:09:00Z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2CDE8509C6934660BF6474920C872A25_12</vt:lpwstr>
  </property>
  <property fmtid="{D5CDD505-2E9C-101B-9397-08002B2CF9AE}" pid="4" name="KSOTemplateDocerSaveRecord">
    <vt:lpwstr>eyJoZGlkIjoiOTc3M2Y5NzIzMDFlZjAyY2Q4Njk5ODkyYjFjNzBiNTQiLCJ1c2VySWQiOiI0MjM5NDY0ODEifQ==</vt:lpwstr>
  </property>
</Properties>
</file>