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b w:val="0"/>
          <w:sz w:val="22"/>
          <w:lang w:eastAsia="en-US"/>
        </w:rPr>
        <w:id w:val="-212105144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Cs/>
          <w:sz w:val="36"/>
          <w:szCs w:val="36"/>
        </w:rPr>
      </w:sdtEndPr>
      <w:sdtContent>
        <w:p w14:paraId="61C53A6C" w14:textId="77777777" w:rsidR="00EE3A39" w:rsidRDefault="00EE3A39" w:rsidP="00EE3A39">
          <w:pPr>
            <w:pStyle w:val="Sinespaciado"/>
            <w:jc w:val="center"/>
          </w:pPr>
        </w:p>
        <w:p w14:paraId="665F1D52" w14:textId="77777777" w:rsidR="00EE3A39" w:rsidRDefault="00EE3A39" w:rsidP="00EE3A39">
          <w:pPr>
            <w:pStyle w:val="Sinespaciado"/>
            <w:jc w:val="center"/>
          </w:pPr>
        </w:p>
        <w:p w14:paraId="69F4B5B1" w14:textId="77777777" w:rsidR="00EE3A39" w:rsidRDefault="00EE3A39" w:rsidP="00EE3A39">
          <w:pPr>
            <w:pStyle w:val="Sinespaciado"/>
            <w:jc w:val="center"/>
          </w:pPr>
        </w:p>
        <w:p w14:paraId="6BEB3E82" w14:textId="77777777" w:rsidR="00EE3A39" w:rsidRDefault="00EE3A39" w:rsidP="00EE3A39">
          <w:pPr>
            <w:pStyle w:val="Sinespaciado"/>
            <w:jc w:val="center"/>
          </w:pPr>
        </w:p>
        <w:p w14:paraId="3ACA010E" w14:textId="77777777" w:rsidR="00EE3A39" w:rsidRDefault="00EE3A39" w:rsidP="00EE3A39">
          <w:pPr>
            <w:pStyle w:val="Sinespaciado"/>
            <w:jc w:val="center"/>
          </w:pPr>
        </w:p>
        <w:p w14:paraId="72974B6D" w14:textId="77777777" w:rsidR="00EE3A39" w:rsidRDefault="00EE3A39" w:rsidP="00EE3A39">
          <w:pPr>
            <w:pStyle w:val="Sinespaciado"/>
            <w:jc w:val="center"/>
          </w:pPr>
        </w:p>
        <w:p w14:paraId="31359088" w14:textId="77777777" w:rsidR="00EE3A39" w:rsidRDefault="00EE3A39" w:rsidP="00EE3A39">
          <w:pPr>
            <w:pStyle w:val="Sinespaciado"/>
            <w:jc w:val="center"/>
          </w:pPr>
        </w:p>
        <w:p w14:paraId="6EF675AA" w14:textId="77777777" w:rsidR="00EE3A39" w:rsidRDefault="00EE3A39" w:rsidP="00EE3A39">
          <w:pPr>
            <w:pStyle w:val="Sinespaciado"/>
            <w:jc w:val="center"/>
          </w:pPr>
        </w:p>
        <w:p w14:paraId="000CE6CF" w14:textId="77777777" w:rsidR="00EE3A39" w:rsidRDefault="00EE3A39" w:rsidP="00EE3A39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45F930A6" wp14:editId="03CC296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F43FB" w14:textId="77777777" w:rsidR="002D5307" w:rsidRDefault="002D5307" w:rsidP="00EE3A39">
          <w:pPr>
            <w:pStyle w:val="Sinespaciado"/>
            <w:jc w:val="center"/>
          </w:pPr>
        </w:p>
        <w:p w14:paraId="20DFB12E" w14:textId="359BA6D0" w:rsidR="00EE3A39" w:rsidRDefault="00854994" w:rsidP="00EE3A39">
          <w:pPr>
            <w:pStyle w:val="Sinespaciado"/>
            <w:jc w:val="center"/>
            <w:rPr>
              <w:color w:val="2F5496" w:themeColor="accent1" w:themeShade="BF"/>
              <w:sz w:val="56"/>
            </w:rPr>
          </w:pPr>
          <w:sdt>
            <w:sdtPr>
              <w:rPr>
                <w:rFonts w:ascii="Times New Roman" w:hAnsi="Times New Roman" w:cs="Times New Roman"/>
                <w:color w:val="2F5496" w:themeColor="accent1" w:themeShade="BF"/>
                <w:sz w:val="96"/>
              </w:rPr>
              <w:alias w:val="Título"/>
              <w:tag w:val=""/>
              <w:id w:val="1735040861"/>
              <w:placeholder>
                <w:docPart w:val="291BC74818254F728592F8900376787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5443E8">
                <w:rPr>
                  <w:rFonts w:ascii="Times New Roman" w:hAnsi="Times New Roman" w:cs="Times New Roman"/>
                  <w:color w:val="2F5496" w:themeColor="accent1" w:themeShade="BF"/>
                  <w:sz w:val="96"/>
                </w:rPr>
                <w:t>CustomerMS</w:t>
              </w:r>
              <w:proofErr w:type="spellEnd"/>
            </w:sdtContent>
          </w:sdt>
        </w:p>
        <w:p w14:paraId="14B4BA64" w14:textId="61C97D2E" w:rsidR="00854994" w:rsidRPr="00854994" w:rsidRDefault="00854994" w:rsidP="00854994">
          <w:pPr>
            <w:pStyle w:val="Ttulo1"/>
            <w:jc w:val="center"/>
            <w:rPr>
              <w:b/>
              <w:bCs/>
              <w:sz w:val="36"/>
              <w:lang w:val="es-419"/>
            </w:rPr>
          </w:pPr>
          <w:bookmarkStart w:id="0" w:name="_Toc184142392"/>
          <w:r>
            <w:rPr>
              <w:b/>
              <w:bCs/>
              <w:sz w:val="36"/>
              <w:lang w:val="es-419"/>
            </w:rPr>
            <w:t>P</w:t>
          </w:r>
          <w:bookmarkStart w:id="1" w:name="_GoBack"/>
          <w:bookmarkEnd w:id="1"/>
          <w:r>
            <w:rPr>
              <w:b/>
              <w:bCs/>
              <w:sz w:val="36"/>
              <w:lang w:val="es-419"/>
            </w:rPr>
            <w:t>rincipios SOLID y patrones de diseño</w:t>
          </w:r>
          <w:bookmarkEnd w:id="0"/>
        </w:p>
        <w:p w14:paraId="5F485E17" w14:textId="77777777" w:rsidR="002D5307" w:rsidRPr="002D5307" w:rsidRDefault="002D5307" w:rsidP="002D5307">
          <w:pPr>
            <w:rPr>
              <w:lang w:val="es-419"/>
            </w:rPr>
          </w:pPr>
        </w:p>
        <w:p w14:paraId="764E7E41" w14:textId="77777777" w:rsidR="00EE3A39" w:rsidRDefault="00EE3A39" w:rsidP="00EE3A39">
          <w:pPr>
            <w:pStyle w:val="Sinespaciad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5CE068" wp14:editId="6819D2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E886C" w14:textId="77777777" w:rsidR="00EE3A39" w:rsidRPr="002D5307" w:rsidRDefault="00854994" w:rsidP="002D5307">
                                <w:pPr>
                                  <w:pStyle w:val="Sinespaciado"/>
                                  <w:jc w:val="center"/>
                                  <w:rPr>
                                    <w:color w:val="2F5496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28"/>
                                    </w:rPr>
                                    <w:alias w:val="Compañía"/>
                                    <w:tag w:val=""/>
                                    <w:id w:val="18266321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3A39" w:rsidRPr="002D5307">
                                      <w:rPr>
                                        <w:color w:val="2F5496" w:themeColor="accent1" w:themeShade="BF"/>
                                        <w:sz w:val="28"/>
                                      </w:rPr>
                                      <w:t>YULY SANDRA CHOQUE RAMOS</w:t>
                                    </w:r>
                                  </w:sdtContent>
                                </w:sdt>
                              </w:p>
                              <w:p w14:paraId="02F47366" w14:textId="77777777" w:rsidR="00EE3A39" w:rsidRDefault="00EE3A39" w:rsidP="00EE3A39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5CE0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DEE886C" w14:textId="77777777" w:rsidR="00EE3A39" w:rsidRPr="002D5307" w:rsidRDefault="00854994" w:rsidP="002D5307">
                          <w:pPr>
                            <w:pStyle w:val="Sinespaciado"/>
                            <w:jc w:val="center"/>
                            <w:rPr>
                              <w:color w:val="2F5496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28"/>
                              </w:rPr>
                              <w:alias w:val="Compañía"/>
                              <w:tag w:val=""/>
                              <w:id w:val="18266321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3A39" w:rsidRPr="002D5307">
                                <w:rPr>
                                  <w:color w:val="2F5496" w:themeColor="accent1" w:themeShade="BF"/>
                                  <w:sz w:val="28"/>
                                </w:rPr>
                                <w:t>YULY SANDRA CHOQUE RAMOS</w:t>
                              </w:r>
                            </w:sdtContent>
                          </w:sdt>
                        </w:p>
                        <w:p w14:paraId="02F47366" w14:textId="77777777" w:rsidR="00EE3A39" w:rsidRDefault="00EE3A39" w:rsidP="00EE3A39">
                          <w:pPr>
                            <w:pStyle w:val="Sinespaciado"/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19AD44C" wp14:editId="6BCF303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4E8504" w14:textId="77777777" w:rsidR="00EE3A39" w:rsidRDefault="00EE3A39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P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P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397331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B51B89B" w14:textId="77777777" w:rsidR="00EE3A39" w:rsidRDefault="00EE3A39">
          <w:pPr>
            <w:pStyle w:val="TtuloTDC"/>
          </w:pPr>
          <w:r>
            <w:rPr>
              <w:lang w:val="es-ES"/>
            </w:rPr>
            <w:t>Contenido</w:t>
          </w:r>
        </w:p>
        <w:p w14:paraId="14E145A8" w14:textId="58038E53" w:rsidR="00854994" w:rsidRDefault="00EE3A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84142392" w:history="1">
            <w:r w:rsidR="00854994" w:rsidRPr="007F025E">
              <w:rPr>
                <w:rStyle w:val="Hipervnculo"/>
                <w:b/>
                <w:bCs/>
                <w:noProof/>
                <w:lang w:val="es-419"/>
              </w:rPr>
              <w:t>Análisis de principios SOLID y patrones de diseño</w:t>
            </w:r>
            <w:r w:rsidR="00854994">
              <w:rPr>
                <w:noProof/>
                <w:webHidden/>
              </w:rPr>
              <w:tab/>
            </w:r>
            <w:r w:rsidR="00854994">
              <w:rPr>
                <w:noProof/>
                <w:webHidden/>
              </w:rPr>
              <w:fldChar w:fldCharType="begin"/>
            </w:r>
            <w:r w:rsidR="00854994">
              <w:rPr>
                <w:noProof/>
                <w:webHidden/>
              </w:rPr>
              <w:instrText xml:space="preserve"> PAGEREF _Toc184142392 \h </w:instrText>
            </w:r>
            <w:r w:rsidR="00854994">
              <w:rPr>
                <w:noProof/>
                <w:webHidden/>
              </w:rPr>
            </w:r>
            <w:r w:rsidR="00854994">
              <w:rPr>
                <w:noProof/>
                <w:webHidden/>
              </w:rPr>
              <w:fldChar w:fldCharType="separate"/>
            </w:r>
            <w:r w:rsidR="00854994">
              <w:rPr>
                <w:noProof/>
                <w:webHidden/>
              </w:rPr>
              <w:t>0</w:t>
            </w:r>
            <w:r w:rsidR="00854994">
              <w:rPr>
                <w:noProof/>
                <w:webHidden/>
              </w:rPr>
              <w:fldChar w:fldCharType="end"/>
            </w:r>
          </w:hyperlink>
        </w:p>
        <w:p w14:paraId="2139EFDC" w14:textId="4E281E01" w:rsidR="00854994" w:rsidRDefault="008549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184142393" w:history="1">
            <w:r w:rsidRPr="007F025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9CBE" w14:textId="432A8E40" w:rsidR="00854994" w:rsidRDefault="008549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184142394" w:history="1">
            <w:r w:rsidRPr="007F025E">
              <w:rPr>
                <w:rStyle w:val="Hipervnculo"/>
                <w:noProof/>
              </w:rPr>
              <w:t>SOLID y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7C4C" w14:textId="1E6E9F48" w:rsidR="00EE3A39" w:rsidRDefault="00EE3A39">
          <w:r>
            <w:rPr>
              <w:b/>
              <w:bCs/>
              <w:lang w:val="es-ES"/>
            </w:rPr>
            <w:fldChar w:fldCharType="end"/>
          </w:r>
        </w:p>
      </w:sdtContent>
    </w:sdt>
    <w:p w14:paraId="640B422E" w14:textId="77777777" w:rsidR="00EE3A39" w:rsidRDefault="00EE3A39" w:rsidP="002D53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</w:p>
    <w:p w14:paraId="1EF6BEFF" w14:textId="77777777" w:rsidR="00EE3A39" w:rsidRDefault="00EE3A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br w:type="page"/>
      </w:r>
    </w:p>
    <w:p w14:paraId="3BDEB2F1" w14:textId="77777777" w:rsidR="00854994" w:rsidRPr="00EE3A39" w:rsidRDefault="00854994" w:rsidP="00854994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2" w:name="_Toc184138366"/>
      <w:bookmarkStart w:id="3" w:name="_Toc184142393"/>
      <w:r w:rsidRPr="00EE3A39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Mejora Continua</w:t>
      </w:r>
      <w:bookmarkEnd w:id="2"/>
      <w:bookmarkEnd w:id="3"/>
    </w:p>
    <w:p w14:paraId="36C051C2" w14:textId="76BFAE6F" w:rsidR="00854994" w:rsidRPr="00854994" w:rsidRDefault="00854994" w:rsidP="008549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 w:rsidRPr="00EE3A39">
        <w:rPr>
          <w:rFonts w:ascii="Times New Roman" w:eastAsia="Times New Roman" w:hAnsi="Times New Roman" w:cs="Times New Roman"/>
          <w:szCs w:val="24"/>
          <w:lang w:eastAsia="es-PE"/>
        </w:rPr>
        <w:t xml:space="preserve">Este proyecto sigue un enfoque de </w:t>
      </w:r>
      <w:r w:rsidRPr="00EE3A39">
        <w:rPr>
          <w:rFonts w:ascii="Times New Roman" w:eastAsia="Times New Roman" w:hAnsi="Times New Roman" w:cs="Times New Roman"/>
          <w:b/>
          <w:bCs/>
          <w:szCs w:val="24"/>
          <w:lang w:eastAsia="es-PE"/>
        </w:rPr>
        <w:t>mejora continua</w:t>
      </w:r>
      <w:r w:rsidRPr="00EE3A39">
        <w:rPr>
          <w:rFonts w:ascii="Times New Roman" w:eastAsia="Times New Roman" w:hAnsi="Times New Roman" w:cs="Times New Roman"/>
          <w:szCs w:val="24"/>
          <w:lang w:eastAsia="es-PE"/>
        </w:rPr>
        <w:t xml:space="preserve">, lo que significa que las implementaciones son revisadas y refactorizadas regularmente para mejorar la calidad del código. Esto incluye mejorar la cobertura de pruebas, optimizar el diseño mediante la adherencia a los principios </w:t>
      </w:r>
      <w:r w:rsidRPr="00EE3A39">
        <w:rPr>
          <w:rFonts w:ascii="Times New Roman" w:eastAsia="Times New Roman" w:hAnsi="Times New Roman" w:cs="Times New Roman"/>
          <w:b/>
          <w:bCs/>
          <w:szCs w:val="24"/>
          <w:lang w:eastAsia="es-PE"/>
        </w:rPr>
        <w:t>SOLID</w:t>
      </w:r>
      <w:r w:rsidRPr="00EE3A39">
        <w:rPr>
          <w:rFonts w:ascii="Times New Roman" w:eastAsia="Times New Roman" w:hAnsi="Times New Roman" w:cs="Times New Roman"/>
          <w:szCs w:val="24"/>
          <w:lang w:eastAsia="es-PE"/>
        </w:rPr>
        <w:t xml:space="preserve"> y refactorizar el código donde sea necesario para optimizar la estructura del código y el rendimiento.</w:t>
      </w:r>
    </w:p>
    <w:p w14:paraId="0875C9AE" w14:textId="582FA456" w:rsidR="00EE3A39" w:rsidRDefault="002D5307" w:rsidP="002D5307">
      <w:pPr>
        <w:pStyle w:val="Ttulo2"/>
      </w:pPr>
      <w:bookmarkStart w:id="4" w:name="_Toc184142394"/>
      <w:r>
        <w:t>SOLID y patrones de diseño</w:t>
      </w:r>
      <w:bookmarkEnd w:id="4"/>
    </w:p>
    <w:p w14:paraId="29C6CE3C" w14:textId="77777777" w:rsidR="002D5307" w:rsidRDefault="00D376D0" w:rsidP="002D5307">
      <w:pPr>
        <w:pStyle w:val="Sinespaciado"/>
        <w:spacing w:line="360" w:lineRule="auto"/>
        <w:rPr>
          <w:b w:val="0"/>
        </w:rPr>
      </w:pPr>
      <w:r>
        <w:rPr>
          <w:b w:val="0"/>
        </w:rPr>
        <w:t xml:space="preserve">En la clase </w:t>
      </w:r>
      <w:proofErr w:type="spellStart"/>
      <w:r w:rsidRPr="00D376D0">
        <w:t>Customer</w:t>
      </w:r>
      <w:proofErr w:type="spellEnd"/>
      <w:r>
        <w:rPr>
          <w:b w:val="0"/>
        </w:rPr>
        <w:t>:</w:t>
      </w:r>
    </w:p>
    <w:p w14:paraId="4AE2AC36" w14:textId="77777777" w:rsidR="004F3457" w:rsidRDefault="004F3457" w:rsidP="004F3457">
      <w:pPr>
        <w:pStyle w:val="Sinespaciado"/>
        <w:spacing w:line="360" w:lineRule="auto"/>
      </w:pPr>
      <w:r>
        <w:t>Principios SOLID</w:t>
      </w:r>
    </w:p>
    <w:p w14:paraId="74F57A57" w14:textId="77777777" w:rsidR="00D376D0" w:rsidRPr="00D376D0" w:rsidRDefault="00D376D0" w:rsidP="00D376D0">
      <w:pPr>
        <w:pStyle w:val="Sinespaciado"/>
        <w:numPr>
          <w:ilvl w:val="0"/>
          <w:numId w:val="4"/>
        </w:numPr>
        <w:spacing w:line="360" w:lineRule="auto"/>
        <w:rPr>
          <w:b w:val="0"/>
        </w:rPr>
      </w:pPr>
      <w:r w:rsidRPr="00D376D0">
        <w:rPr>
          <w:b w:val="0"/>
        </w:rPr>
        <w:t>SRP: Cumple bien con el principio, ya que la clase está enfocada en representar a un cliente.</w:t>
      </w:r>
    </w:p>
    <w:p w14:paraId="08635CEF" w14:textId="77777777" w:rsidR="00D376D0" w:rsidRPr="002D5307" w:rsidRDefault="00D376D0" w:rsidP="00D376D0">
      <w:pPr>
        <w:pStyle w:val="Sinespaciado"/>
        <w:numPr>
          <w:ilvl w:val="0"/>
          <w:numId w:val="4"/>
        </w:numPr>
        <w:spacing w:line="360" w:lineRule="auto"/>
        <w:rPr>
          <w:b w:val="0"/>
        </w:rPr>
      </w:pPr>
      <w:r w:rsidRPr="00D376D0">
        <w:rPr>
          <w:b w:val="0"/>
        </w:rPr>
        <w:t>OCP: Cumple, aunque siempre puedes refactorizar para extender la clase sin modificarla.</w:t>
      </w:r>
    </w:p>
    <w:p w14:paraId="66F10414" w14:textId="77777777" w:rsidR="002D5307" w:rsidRDefault="00D376D0" w:rsidP="004F3457">
      <w:pPr>
        <w:pStyle w:val="Sinespaciado"/>
        <w:spacing w:line="360" w:lineRule="auto"/>
        <w:jc w:val="center"/>
        <w:rPr>
          <w:b w:val="0"/>
        </w:rPr>
      </w:pPr>
      <w:r>
        <w:rPr>
          <w:noProof/>
        </w:rPr>
        <w:drawing>
          <wp:inline distT="0" distB="0" distL="0" distR="0" wp14:anchorId="54A7509A" wp14:editId="31CC14DD">
            <wp:extent cx="4229100" cy="34915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20" cy="35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6981" w14:textId="77777777" w:rsidR="004F3457" w:rsidRPr="002D5307" w:rsidRDefault="004F3457" w:rsidP="002D5307">
      <w:pPr>
        <w:pStyle w:val="Sinespaciado"/>
        <w:spacing w:line="360" w:lineRule="auto"/>
        <w:rPr>
          <w:b w:val="0"/>
        </w:rPr>
      </w:pPr>
    </w:p>
    <w:p w14:paraId="0D7A4578" w14:textId="77777777" w:rsidR="00D376D0" w:rsidRDefault="00D376D0" w:rsidP="002D5307">
      <w:pPr>
        <w:pStyle w:val="Sinespaciado"/>
        <w:spacing w:line="360" w:lineRule="auto"/>
      </w:pPr>
      <w:r>
        <w:rPr>
          <w:b w:val="0"/>
        </w:rPr>
        <w:t xml:space="preserve">En la interface </w:t>
      </w:r>
      <w:proofErr w:type="spellStart"/>
      <w:r w:rsidRPr="00D376D0">
        <w:t>CustomerService</w:t>
      </w:r>
      <w:proofErr w:type="spellEnd"/>
      <w:r>
        <w:t>:</w:t>
      </w:r>
    </w:p>
    <w:p w14:paraId="26C7CAA3" w14:textId="77777777" w:rsidR="004F3457" w:rsidRDefault="004F3457" w:rsidP="002D5307">
      <w:pPr>
        <w:pStyle w:val="Sinespaciado"/>
        <w:spacing w:line="360" w:lineRule="auto"/>
      </w:pPr>
      <w:r>
        <w:t>Principios SOLID</w:t>
      </w:r>
    </w:p>
    <w:p w14:paraId="59B591FA" w14:textId="77777777" w:rsidR="00D376D0" w:rsidRPr="00D376D0" w:rsidRDefault="00D376D0" w:rsidP="00D376D0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  <w:r w:rsidRPr="00D376D0">
        <w:rPr>
          <w:b w:val="0"/>
        </w:rPr>
        <w:lastRenderedPageBreak/>
        <w:t>SRP: La interfaz cumple con este principio ya que tiene una única responsabilidad de definir operaciones relacionadas con el servicio de clientes.</w:t>
      </w:r>
    </w:p>
    <w:p w14:paraId="25ADF798" w14:textId="77777777" w:rsidR="00D376D0" w:rsidRPr="00D376D0" w:rsidRDefault="00D376D0" w:rsidP="00D376D0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  <w:r w:rsidRPr="00D376D0">
        <w:rPr>
          <w:b w:val="0"/>
        </w:rPr>
        <w:t>OCP: Cumple con el principio, ya que puedes extender la interfaz sin modificarla.</w:t>
      </w:r>
    </w:p>
    <w:p w14:paraId="1E00388B" w14:textId="77777777" w:rsidR="00D376D0" w:rsidRDefault="00D376D0" w:rsidP="00D376D0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  <w:r w:rsidRPr="00D376D0">
        <w:rPr>
          <w:b w:val="0"/>
        </w:rPr>
        <w:t>DIP: Cumple con este principio, ya que se está utilizando una abstracción (interfaz) en lugar de depender de implementaciones concretas.</w:t>
      </w:r>
    </w:p>
    <w:p w14:paraId="0985FA6D" w14:textId="77777777" w:rsidR="00BF36DA" w:rsidRDefault="00BF36DA" w:rsidP="00D376D0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</w:p>
    <w:p w14:paraId="73E4D779" w14:textId="77777777" w:rsidR="002D5307" w:rsidRPr="002D5307" w:rsidRDefault="00D376D0" w:rsidP="004F3457">
      <w:pPr>
        <w:pStyle w:val="Sinespaciado"/>
        <w:spacing w:line="360" w:lineRule="auto"/>
        <w:jc w:val="center"/>
        <w:rPr>
          <w:b w:val="0"/>
        </w:rPr>
      </w:pPr>
      <w:r>
        <w:rPr>
          <w:noProof/>
        </w:rPr>
        <w:drawing>
          <wp:inline distT="0" distB="0" distL="0" distR="0" wp14:anchorId="7D4931DB" wp14:editId="7C0A9B03">
            <wp:extent cx="4781550" cy="264548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33" cy="26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FC9" w14:textId="77777777" w:rsidR="00EE3A39" w:rsidRDefault="004F3457" w:rsidP="002D53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>
        <w:rPr>
          <w:rFonts w:ascii="Times New Roman" w:eastAsia="Times New Roman" w:hAnsi="Times New Roman" w:cs="Times New Roman"/>
          <w:szCs w:val="24"/>
          <w:lang w:eastAsia="es-PE"/>
        </w:rPr>
        <w:t xml:space="preserve">En la clase </w:t>
      </w:r>
      <w:proofErr w:type="spellStart"/>
      <w:r w:rsidRPr="004F3457">
        <w:rPr>
          <w:rFonts w:ascii="Times New Roman" w:eastAsia="Times New Roman" w:hAnsi="Times New Roman" w:cs="Times New Roman"/>
          <w:b/>
          <w:szCs w:val="24"/>
          <w:lang w:eastAsia="es-PE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Cs w:val="24"/>
          <w:lang w:eastAsia="es-PE"/>
        </w:rPr>
        <w:t>:</w:t>
      </w:r>
    </w:p>
    <w:p w14:paraId="6F3ABB30" w14:textId="77777777" w:rsidR="004F3457" w:rsidRDefault="004F3457" w:rsidP="004F3457">
      <w:pPr>
        <w:pStyle w:val="Sinespaciado"/>
        <w:spacing w:line="360" w:lineRule="auto"/>
      </w:pPr>
      <w:r>
        <w:t>Principios SOLID</w:t>
      </w:r>
    </w:p>
    <w:p w14:paraId="3B2C10FB" w14:textId="77777777" w:rsidR="004F3457" w:rsidRPr="004F3457" w:rsidRDefault="004F3457" w:rsidP="004F3457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 w:rsidRPr="004F3457">
        <w:rPr>
          <w:rFonts w:ascii="Times New Roman" w:eastAsia="Times New Roman" w:hAnsi="Times New Roman" w:cs="Times New Roman"/>
          <w:szCs w:val="24"/>
          <w:lang w:eastAsia="es-PE"/>
        </w:rPr>
        <w:t>OCP: Cumple, pero se puede hacer más extensible con más composición en lugar de herencia.</w:t>
      </w:r>
    </w:p>
    <w:p w14:paraId="2494406E" w14:textId="77777777" w:rsidR="004F3457" w:rsidRPr="004F3457" w:rsidRDefault="004F3457" w:rsidP="004F3457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 w:rsidRPr="004F3457">
        <w:rPr>
          <w:rFonts w:ascii="Times New Roman" w:eastAsia="Times New Roman" w:hAnsi="Times New Roman" w:cs="Times New Roman"/>
          <w:szCs w:val="24"/>
          <w:lang w:eastAsia="es-PE"/>
        </w:rPr>
        <w:t>ISP: Cumple, pero puede beneficiarse de dividir la interfaz en más pequeñas si la aplicación crece.</w:t>
      </w:r>
    </w:p>
    <w:p w14:paraId="66788E3B" w14:textId="77777777" w:rsidR="004F3457" w:rsidRDefault="004F3457" w:rsidP="004F3457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 w:rsidRPr="004F3457">
        <w:rPr>
          <w:rFonts w:ascii="Times New Roman" w:eastAsia="Times New Roman" w:hAnsi="Times New Roman" w:cs="Times New Roman"/>
          <w:szCs w:val="24"/>
          <w:lang w:eastAsia="es-PE"/>
        </w:rPr>
        <w:t>DIP: Cumple, ya que la inyección de dependencias de Spring desacopla las clases.</w:t>
      </w:r>
    </w:p>
    <w:p w14:paraId="39F55835" w14:textId="77777777" w:rsidR="004F3457" w:rsidRPr="004F3457" w:rsidRDefault="004F3457" w:rsidP="004F345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>
        <w:rPr>
          <w:rFonts w:ascii="Times New Roman" w:eastAsia="Times New Roman" w:hAnsi="Times New Roman" w:cs="Times New Roman"/>
          <w:szCs w:val="24"/>
          <w:lang w:eastAsia="es-PE"/>
        </w:rPr>
        <w:t xml:space="preserve">Patrones de diseño: </w:t>
      </w:r>
      <w:r w:rsidR="00BF36DA">
        <w:rPr>
          <w:rFonts w:ascii="Times New Roman" w:eastAsia="Times New Roman" w:hAnsi="Times New Roman" w:cs="Times New Roman"/>
          <w:szCs w:val="24"/>
          <w:lang w:eastAsia="es-PE"/>
        </w:rPr>
        <w:t xml:space="preserve">No cumple con ninguno, </w:t>
      </w:r>
      <w:r w:rsidR="00BF36DA" w:rsidRPr="00BF36DA">
        <w:rPr>
          <w:rFonts w:ascii="Times New Roman" w:eastAsia="Times New Roman" w:hAnsi="Times New Roman" w:cs="Times New Roman"/>
          <w:szCs w:val="24"/>
          <w:lang w:eastAsia="es-PE"/>
        </w:rPr>
        <w:t xml:space="preserve">Aunque algunos patrones podrían aplicarse para mejorar el diseño (como Factory </w:t>
      </w:r>
      <w:proofErr w:type="spellStart"/>
      <w:r w:rsidR="00BF36DA" w:rsidRPr="00BF36DA">
        <w:rPr>
          <w:rFonts w:ascii="Times New Roman" w:eastAsia="Times New Roman" w:hAnsi="Times New Roman" w:cs="Times New Roman"/>
          <w:szCs w:val="24"/>
          <w:lang w:eastAsia="es-PE"/>
        </w:rPr>
        <w:t>Method</w:t>
      </w:r>
      <w:proofErr w:type="spellEnd"/>
      <w:r w:rsidR="00BF36DA" w:rsidRPr="00BF36DA">
        <w:rPr>
          <w:rFonts w:ascii="Times New Roman" w:eastAsia="Times New Roman" w:hAnsi="Times New Roman" w:cs="Times New Roman"/>
          <w:szCs w:val="24"/>
          <w:lang w:eastAsia="es-PE"/>
        </w:rPr>
        <w:t xml:space="preserve"> o </w:t>
      </w:r>
      <w:proofErr w:type="spellStart"/>
      <w:r w:rsidR="00BF36DA" w:rsidRPr="00BF36DA">
        <w:rPr>
          <w:rFonts w:ascii="Times New Roman" w:eastAsia="Times New Roman" w:hAnsi="Times New Roman" w:cs="Times New Roman"/>
          <w:szCs w:val="24"/>
          <w:lang w:eastAsia="es-PE"/>
        </w:rPr>
        <w:t>Strategy</w:t>
      </w:r>
      <w:proofErr w:type="spellEnd"/>
      <w:r w:rsidR="00BF36DA" w:rsidRPr="00BF36DA">
        <w:rPr>
          <w:rFonts w:ascii="Times New Roman" w:eastAsia="Times New Roman" w:hAnsi="Times New Roman" w:cs="Times New Roman"/>
          <w:szCs w:val="24"/>
          <w:lang w:eastAsia="es-PE"/>
        </w:rPr>
        <w:t>), en su estado actual no se están utilizando explícitamente</w:t>
      </w:r>
    </w:p>
    <w:p w14:paraId="1445BCE0" w14:textId="77777777" w:rsidR="004F3457" w:rsidRDefault="004F3457" w:rsidP="004F345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DE9B70E" wp14:editId="4A205C64">
            <wp:extent cx="3666641" cy="2247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588"/>
                    <a:stretch/>
                  </pic:blipFill>
                  <pic:spPr bwMode="auto">
                    <a:xfrm>
                      <a:off x="0" y="0"/>
                      <a:ext cx="3679780" cy="225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BAC20" w14:textId="77777777" w:rsidR="00E87562" w:rsidRDefault="004F3457" w:rsidP="004F3457">
      <w:pPr>
        <w:spacing w:line="360" w:lineRule="auto"/>
        <w:rPr>
          <w:b/>
        </w:rPr>
      </w:pPr>
      <w:r>
        <w:t xml:space="preserve">En la clase </w:t>
      </w:r>
      <w:proofErr w:type="spellStart"/>
      <w:r w:rsidRPr="004F3457">
        <w:rPr>
          <w:b/>
        </w:rPr>
        <w:t>CustomerController</w:t>
      </w:r>
      <w:proofErr w:type="spellEnd"/>
      <w:r w:rsidRPr="004F3457">
        <w:rPr>
          <w:b/>
        </w:rPr>
        <w:t>:</w:t>
      </w:r>
    </w:p>
    <w:p w14:paraId="07B71DCC" w14:textId="77777777" w:rsidR="004F3457" w:rsidRDefault="004F3457" w:rsidP="004F3457">
      <w:pPr>
        <w:pStyle w:val="Sinespaciado"/>
        <w:spacing w:line="360" w:lineRule="auto"/>
      </w:pPr>
      <w:r>
        <w:t>Principios SOLID</w:t>
      </w:r>
    </w:p>
    <w:p w14:paraId="16FECA3E" w14:textId="77777777" w:rsidR="004F3457" w:rsidRPr="004F3457" w:rsidRDefault="004F3457" w:rsidP="004F3457">
      <w:pPr>
        <w:pStyle w:val="Sinespaciado"/>
        <w:numPr>
          <w:ilvl w:val="0"/>
          <w:numId w:val="7"/>
        </w:numPr>
        <w:spacing w:line="360" w:lineRule="auto"/>
        <w:rPr>
          <w:b w:val="0"/>
        </w:rPr>
      </w:pPr>
      <w:r w:rsidRPr="004F3457">
        <w:rPr>
          <w:b w:val="0"/>
        </w:rPr>
        <w:t xml:space="preserve">SRP (Responsabilidad Única): El controlador sigue este principio, pero la lógica de negocio en </w:t>
      </w:r>
      <w:proofErr w:type="spellStart"/>
      <w:proofErr w:type="gramStart"/>
      <w:r w:rsidRPr="004F3457">
        <w:rPr>
          <w:b w:val="0"/>
        </w:rPr>
        <w:t>deleteCustomer</w:t>
      </w:r>
      <w:proofErr w:type="spellEnd"/>
      <w:r w:rsidRPr="004F3457">
        <w:rPr>
          <w:b w:val="0"/>
        </w:rPr>
        <w:t>(</w:t>
      </w:r>
      <w:proofErr w:type="gramEnd"/>
      <w:r w:rsidRPr="004F3457">
        <w:rPr>
          <w:b w:val="0"/>
        </w:rPr>
        <w:t>) podría moverse a un servicio.</w:t>
      </w:r>
    </w:p>
    <w:p w14:paraId="47A169AA" w14:textId="77777777" w:rsidR="004F3457" w:rsidRPr="004F3457" w:rsidRDefault="004F3457" w:rsidP="004F3457">
      <w:pPr>
        <w:pStyle w:val="Sinespaciado"/>
        <w:numPr>
          <w:ilvl w:val="0"/>
          <w:numId w:val="7"/>
        </w:numPr>
        <w:spacing w:line="360" w:lineRule="auto"/>
        <w:rPr>
          <w:b w:val="0"/>
        </w:rPr>
      </w:pPr>
      <w:r w:rsidRPr="004F3457">
        <w:rPr>
          <w:b w:val="0"/>
        </w:rPr>
        <w:t>OCP (Abierto/Cerrado): Cumple, ya que puedes extender la funcionalidad sin modificar el controlador.</w:t>
      </w:r>
    </w:p>
    <w:p w14:paraId="165F80FE" w14:textId="77777777" w:rsidR="004F3457" w:rsidRPr="004F3457" w:rsidRDefault="004F3457" w:rsidP="004F3457">
      <w:pPr>
        <w:pStyle w:val="Sinespaciado"/>
        <w:numPr>
          <w:ilvl w:val="0"/>
          <w:numId w:val="7"/>
        </w:numPr>
        <w:spacing w:line="360" w:lineRule="auto"/>
        <w:rPr>
          <w:b w:val="0"/>
        </w:rPr>
      </w:pPr>
      <w:r w:rsidRPr="004F3457">
        <w:rPr>
          <w:b w:val="0"/>
        </w:rPr>
        <w:t xml:space="preserve">LSP (Sustitución de </w:t>
      </w:r>
      <w:proofErr w:type="spellStart"/>
      <w:r w:rsidRPr="004F3457">
        <w:rPr>
          <w:b w:val="0"/>
        </w:rPr>
        <w:t>Liskov</w:t>
      </w:r>
      <w:proofErr w:type="spellEnd"/>
      <w:r w:rsidRPr="004F3457">
        <w:rPr>
          <w:b w:val="0"/>
        </w:rPr>
        <w:t xml:space="preserve">): Cumple, ya que las subclases de </w:t>
      </w:r>
      <w:proofErr w:type="spellStart"/>
      <w:r w:rsidRPr="004F3457">
        <w:rPr>
          <w:b w:val="0"/>
        </w:rPr>
        <w:t>CustomerService</w:t>
      </w:r>
      <w:proofErr w:type="spellEnd"/>
      <w:r w:rsidRPr="004F3457">
        <w:rPr>
          <w:b w:val="0"/>
        </w:rPr>
        <w:t xml:space="preserve"> pueden sustituir la implementación sin problemas.</w:t>
      </w:r>
    </w:p>
    <w:p w14:paraId="68E448C4" w14:textId="77777777" w:rsidR="004F3457" w:rsidRPr="004F3457" w:rsidRDefault="004F3457" w:rsidP="004F3457">
      <w:pPr>
        <w:pStyle w:val="Sinespaciado"/>
        <w:numPr>
          <w:ilvl w:val="0"/>
          <w:numId w:val="7"/>
        </w:numPr>
        <w:spacing w:line="360" w:lineRule="auto"/>
        <w:rPr>
          <w:b w:val="0"/>
        </w:rPr>
      </w:pPr>
      <w:r w:rsidRPr="004F3457">
        <w:rPr>
          <w:b w:val="0"/>
        </w:rPr>
        <w:t>DIP (Inversión de Dependencias): Cumple con el principio de inversión de dependencias, ya que el controlador depende de la interfaz y no de la implementación concreta.</w:t>
      </w:r>
    </w:p>
    <w:p w14:paraId="18C885C2" w14:textId="77777777" w:rsidR="004F3457" w:rsidRDefault="004F3457" w:rsidP="004F345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854D08" wp14:editId="52E90A8A">
            <wp:extent cx="4965059" cy="27584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481"/>
                    <a:stretch/>
                  </pic:blipFill>
                  <pic:spPr bwMode="auto">
                    <a:xfrm>
                      <a:off x="0" y="0"/>
                      <a:ext cx="5001438" cy="277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E7C3" w14:textId="670F7CB2" w:rsidR="007B4FD4" w:rsidRDefault="007B4FD4" w:rsidP="00854994">
      <w:pPr>
        <w:spacing w:line="360" w:lineRule="auto"/>
      </w:pPr>
    </w:p>
    <w:sectPr w:rsidR="007B4FD4" w:rsidSect="002D5307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950"/>
    <w:multiLevelType w:val="multilevel"/>
    <w:tmpl w:val="ECBA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04FF8"/>
    <w:multiLevelType w:val="multilevel"/>
    <w:tmpl w:val="3BC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B5F8F"/>
    <w:multiLevelType w:val="hybridMultilevel"/>
    <w:tmpl w:val="637AAA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5A4"/>
    <w:multiLevelType w:val="multilevel"/>
    <w:tmpl w:val="3DD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F4ABE"/>
    <w:multiLevelType w:val="hybridMultilevel"/>
    <w:tmpl w:val="0136A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E6F45"/>
    <w:multiLevelType w:val="hybridMultilevel"/>
    <w:tmpl w:val="000AC5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3A2786"/>
    <w:multiLevelType w:val="hybridMultilevel"/>
    <w:tmpl w:val="FBACA2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66159"/>
    <w:multiLevelType w:val="hybridMultilevel"/>
    <w:tmpl w:val="990270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80491D"/>
    <w:multiLevelType w:val="hybridMultilevel"/>
    <w:tmpl w:val="4DA4F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44824"/>
    <w:multiLevelType w:val="hybridMultilevel"/>
    <w:tmpl w:val="C6C294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31F76"/>
    <w:multiLevelType w:val="hybridMultilevel"/>
    <w:tmpl w:val="3B7EC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9"/>
    <w:rsid w:val="002D5307"/>
    <w:rsid w:val="00426095"/>
    <w:rsid w:val="00434FFC"/>
    <w:rsid w:val="00470E2D"/>
    <w:rsid w:val="004F3457"/>
    <w:rsid w:val="005443E8"/>
    <w:rsid w:val="00680C47"/>
    <w:rsid w:val="006A2C68"/>
    <w:rsid w:val="007B4FD4"/>
    <w:rsid w:val="007D59C4"/>
    <w:rsid w:val="00854994"/>
    <w:rsid w:val="009F4A9A"/>
    <w:rsid w:val="00B8093C"/>
    <w:rsid w:val="00BD02A7"/>
    <w:rsid w:val="00BF36DA"/>
    <w:rsid w:val="00D376D0"/>
    <w:rsid w:val="00D50B16"/>
    <w:rsid w:val="00E87562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13C4A"/>
  <w15:chartTrackingRefBased/>
  <w15:docId w15:val="{4BC9FE9C-C056-4910-BCFD-4D0C1AF2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E2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E3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E3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3A3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E3A3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EE3A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E3A3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EE3A39"/>
    <w:pPr>
      <w:spacing w:after="0" w:line="240" w:lineRule="auto"/>
    </w:pPr>
    <w:rPr>
      <w:rFonts w:eastAsia="Times New Roman"/>
      <w:b/>
      <w:sz w:val="24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3A39"/>
    <w:rPr>
      <w:rFonts w:eastAsia="Times New Roman"/>
      <w:b/>
      <w:sz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E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3A39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E3A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3A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3A3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D5307"/>
    <w:pPr>
      <w:spacing w:after="100"/>
    </w:pPr>
  </w:style>
  <w:style w:type="paragraph" w:styleId="Prrafodelista">
    <w:name w:val="List Paragraph"/>
    <w:basedOn w:val="Normal"/>
    <w:uiPriority w:val="34"/>
    <w:qFormat/>
    <w:rsid w:val="004F345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F345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1BC74818254F728592F8900376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1EF8-49DE-4B11-8DA1-26C6A66A0948}"/>
      </w:docPartPr>
      <w:docPartBody>
        <w:p w:rsidR="00C62457" w:rsidRDefault="00F25C48" w:rsidP="00F25C48">
          <w:pPr>
            <w:pStyle w:val="291BC74818254F728592F890037678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48"/>
    <w:rsid w:val="001E3760"/>
    <w:rsid w:val="004B5882"/>
    <w:rsid w:val="00606473"/>
    <w:rsid w:val="00791F58"/>
    <w:rsid w:val="008C7565"/>
    <w:rsid w:val="00C62457"/>
    <w:rsid w:val="00D004F6"/>
    <w:rsid w:val="00F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1BC74818254F728592F8900376787C">
    <w:name w:val="291BC74818254F728592F8900376787C"/>
    <w:rsid w:val="00F25C48"/>
  </w:style>
  <w:style w:type="paragraph" w:customStyle="1" w:styleId="8BABA925D3E34560B5DD59811ACDF0F4">
    <w:name w:val="8BABA925D3E34560B5DD59811ACDF0F4"/>
    <w:rsid w:val="00F25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416A-B434-4B05-A45E-28C4D0E7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IV</vt:lpstr>
    </vt:vector>
  </TitlesOfParts>
  <Company>YULY SANDRA CHOQUE RAMOS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CustomerMS</dc:title>
  <dc:subject/>
  <dc:creator>Yuly Sandra Choque Ramos</dc:creator>
  <cp:keywords/>
  <dc:description/>
  <cp:lastModifiedBy>Yuly Sandra Choque Ramos</cp:lastModifiedBy>
  <cp:revision>9</cp:revision>
  <cp:lastPrinted>2024-11-27T22:54:00Z</cp:lastPrinted>
  <dcterms:created xsi:type="dcterms:W3CDTF">2024-11-27T22:54:00Z</dcterms:created>
  <dcterms:modified xsi:type="dcterms:W3CDTF">2024-12-03T23:19:00Z</dcterms:modified>
</cp:coreProperties>
</file>