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5455D"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EE3CL4 – Lab 2 Report</w:t>
      </w:r>
      <w:r>
        <w:rPr>
          <w:rFonts w:ascii="Times New Roman" w:eastAsia="Times New Roman" w:hAnsi="Times New Roman"/>
          <w:color w:val="000000"/>
          <w:sz w:val="36"/>
          <w:szCs w:val="36"/>
        </w:rPr>
        <w:t> </w:t>
      </w:r>
    </w:p>
    <w:p w14:paraId="6BD2C7D1"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L04 - Group 06 - Tuesday</w:t>
      </w:r>
      <w:r>
        <w:rPr>
          <w:rFonts w:ascii="Times New Roman" w:eastAsia="Times New Roman" w:hAnsi="Times New Roman"/>
          <w:color w:val="000000"/>
          <w:sz w:val="36"/>
          <w:szCs w:val="36"/>
        </w:rPr>
        <w:t> </w:t>
      </w:r>
    </w:p>
    <w:p w14:paraId="10487E43" w14:textId="77777777" w:rsidR="005D5427" w:rsidRDefault="003615E5">
      <w:pPr>
        <w:snapToGrid w:val="0"/>
        <w:ind w:firstLine="285"/>
        <w:jc w:val="center"/>
        <w:rPr>
          <w:rFonts w:ascii="微软雅黑" w:eastAsia="微软雅黑" w:hAnsi="微软雅黑"/>
          <w:color w:val="333333"/>
          <w:sz w:val="22"/>
        </w:rPr>
      </w:pPr>
      <w:proofErr w:type="spellStart"/>
      <w:r>
        <w:rPr>
          <w:rFonts w:ascii="Times New Roman" w:eastAsia="Times New Roman" w:hAnsi="Times New Roman"/>
          <w:b/>
          <w:bCs/>
          <w:color w:val="000000"/>
          <w:sz w:val="36"/>
          <w:szCs w:val="36"/>
        </w:rPr>
        <w:t>Yiming</w:t>
      </w:r>
      <w:proofErr w:type="spellEnd"/>
      <w:r>
        <w:rPr>
          <w:rFonts w:ascii="Times New Roman" w:eastAsia="Times New Roman" w:hAnsi="Times New Roman"/>
          <w:b/>
          <w:bCs/>
          <w:color w:val="000000"/>
          <w:sz w:val="36"/>
          <w:szCs w:val="36"/>
        </w:rPr>
        <w:t xml:space="preserve"> Chen, 400230266</w:t>
      </w:r>
      <w:r>
        <w:rPr>
          <w:rFonts w:ascii="Times New Roman" w:eastAsia="Times New Roman" w:hAnsi="Times New Roman"/>
          <w:color w:val="000000"/>
          <w:sz w:val="36"/>
          <w:szCs w:val="36"/>
        </w:rPr>
        <w:t> </w:t>
      </w:r>
    </w:p>
    <w:p w14:paraId="48208204" w14:textId="77777777" w:rsidR="005D5427" w:rsidRDefault="003615E5">
      <w:pPr>
        <w:snapToGrid w:val="0"/>
        <w:ind w:firstLine="285"/>
        <w:jc w:val="center"/>
        <w:rPr>
          <w:rFonts w:ascii="微软雅黑" w:eastAsia="微软雅黑" w:hAnsi="微软雅黑"/>
          <w:color w:val="333333"/>
          <w:sz w:val="22"/>
        </w:rPr>
      </w:pPr>
      <w:proofErr w:type="spellStart"/>
      <w:r>
        <w:rPr>
          <w:rFonts w:ascii="Times New Roman" w:eastAsia="Times New Roman" w:hAnsi="Times New Roman"/>
          <w:b/>
          <w:bCs/>
          <w:color w:val="000000"/>
          <w:sz w:val="36"/>
          <w:szCs w:val="36"/>
        </w:rPr>
        <w:t>Ruiyi</w:t>
      </w:r>
      <w:proofErr w:type="spellEnd"/>
      <w:r>
        <w:rPr>
          <w:rFonts w:ascii="Times New Roman" w:eastAsia="Times New Roman" w:hAnsi="Times New Roman"/>
          <w:b/>
          <w:bCs/>
          <w:color w:val="000000"/>
          <w:sz w:val="36"/>
          <w:szCs w:val="36"/>
        </w:rPr>
        <w:t xml:space="preserve"> Deng, 400240387</w:t>
      </w:r>
      <w:r>
        <w:rPr>
          <w:rFonts w:ascii="Times New Roman" w:eastAsia="Times New Roman" w:hAnsi="Times New Roman"/>
          <w:color w:val="000000"/>
          <w:sz w:val="36"/>
          <w:szCs w:val="36"/>
        </w:rPr>
        <w:t> </w:t>
      </w:r>
    </w:p>
    <w:p w14:paraId="2228BDB4" w14:textId="77777777" w:rsidR="005D5427" w:rsidRDefault="009743CD">
      <w:pPr>
        <w:snapToGrid w:val="0"/>
        <w:ind w:firstLine="285"/>
        <w:jc w:val="center"/>
        <w:rPr>
          <w:rFonts w:ascii="微软雅黑" w:eastAsia="微软雅黑" w:hAnsi="微软雅黑"/>
          <w:color w:val="333333"/>
          <w:sz w:val="22"/>
        </w:rPr>
      </w:pPr>
      <w:hyperlink r:id="rId9">
        <w:r w:rsidR="003615E5">
          <w:rPr>
            <w:rFonts w:ascii="Times New Roman" w:eastAsia="Times New Roman" w:hAnsi="Times New Roman"/>
            <w:color w:val="0563C1"/>
            <w:sz w:val="36"/>
            <w:szCs w:val="36"/>
            <w:u w:val="single"/>
          </w:rPr>
          <w:t>cheny466@mcmaster.ca</w:t>
        </w:r>
      </w:hyperlink>
      <w:r w:rsidR="003615E5">
        <w:rPr>
          <w:rFonts w:ascii="Times New Roman" w:eastAsia="Times New Roman" w:hAnsi="Times New Roman"/>
          <w:color w:val="000000"/>
          <w:sz w:val="36"/>
          <w:szCs w:val="36"/>
        </w:rPr>
        <w:t> </w:t>
      </w:r>
    </w:p>
    <w:p w14:paraId="10026B99" w14:textId="77777777" w:rsidR="005D5427" w:rsidRDefault="009743CD">
      <w:pPr>
        <w:snapToGrid w:val="0"/>
        <w:ind w:firstLine="285"/>
        <w:jc w:val="center"/>
        <w:rPr>
          <w:rFonts w:ascii="微软雅黑" w:eastAsia="微软雅黑" w:hAnsi="微软雅黑"/>
          <w:color w:val="333333"/>
          <w:sz w:val="22"/>
        </w:rPr>
      </w:pPr>
      <w:hyperlink r:id="rId10">
        <w:r w:rsidR="003615E5">
          <w:rPr>
            <w:rFonts w:ascii="Times New Roman" w:eastAsia="Times New Roman" w:hAnsi="Times New Roman"/>
            <w:color w:val="0563C1"/>
            <w:sz w:val="36"/>
            <w:szCs w:val="36"/>
            <w:u w:val="single"/>
          </w:rPr>
          <w:t>dengr6@mcmaster.ca </w:t>
        </w:r>
      </w:hyperlink>
    </w:p>
    <w:p w14:paraId="47E691D1"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color w:val="000000"/>
          <w:sz w:val="36"/>
          <w:szCs w:val="36"/>
        </w:rPr>
        <w:t>Feb 4</w:t>
      </w:r>
      <w:r>
        <w:rPr>
          <w:rFonts w:ascii="Times New Roman" w:eastAsia="Times New Roman" w:hAnsi="Times New Roman"/>
          <w:color w:val="000000"/>
          <w:sz w:val="46"/>
          <w:szCs w:val="46"/>
          <w:vertAlign w:val="superscript"/>
        </w:rPr>
        <w:t>th</w:t>
      </w:r>
      <w:r>
        <w:rPr>
          <w:rFonts w:ascii="Times New Roman" w:eastAsia="Times New Roman" w:hAnsi="Times New Roman"/>
          <w:color w:val="000000"/>
          <w:sz w:val="36"/>
          <w:szCs w:val="36"/>
        </w:rPr>
        <w:t>, 2022 </w:t>
      </w:r>
    </w:p>
    <w:p w14:paraId="7374D278"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63BB33BD"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1FBCB41A"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25560624"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70364B7F" w14:textId="77777777" w:rsidR="005D5427" w:rsidRDefault="003615E5">
      <w:pPr>
        <w:snapToGrid w:val="0"/>
        <w:jc w:val="center"/>
        <w:rPr>
          <w:rFonts w:ascii="微软雅黑" w:eastAsia="微软雅黑" w:hAnsi="微软雅黑"/>
          <w:color w:val="333333"/>
          <w:sz w:val="22"/>
        </w:rPr>
      </w:pPr>
      <w:r>
        <w:rPr>
          <w:rFonts w:ascii="Times New Roman" w:eastAsia="Times New Roman" w:hAnsi="Times New Roman"/>
          <w:color w:val="000000"/>
          <w:sz w:val="28"/>
          <w:szCs w:val="28"/>
        </w:rPr>
        <w:t>Contribution:  </w:t>
      </w:r>
    </w:p>
    <w:p w14:paraId="6DFB3EB8" w14:textId="77777777" w:rsidR="005D5427" w:rsidRDefault="003615E5">
      <w:pPr>
        <w:snapToGrid w:val="0"/>
        <w:ind w:left="420"/>
        <w:jc w:val="center"/>
        <w:rPr>
          <w:rFonts w:ascii="微软雅黑" w:eastAsia="微软雅黑" w:hAnsi="微软雅黑"/>
          <w:color w:val="333333"/>
          <w:sz w:val="22"/>
        </w:rPr>
      </w:pPr>
      <w:proofErr w:type="spellStart"/>
      <w:r>
        <w:rPr>
          <w:rFonts w:ascii="Times New Roman" w:eastAsia="Times New Roman" w:hAnsi="Times New Roman"/>
          <w:color w:val="000000"/>
          <w:sz w:val="28"/>
          <w:szCs w:val="28"/>
        </w:rPr>
        <w:t>Ruiyi</w:t>
      </w:r>
      <w:proofErr w:type="spellEnd"/>
      <w:r>
        <w:rPr>
          <w:rFonts w:ascii="Times New Roman" w:eastAsia="Times New Roman" w:hAnsi="Times New Roman"/>
          <w:color w:val="000000"/>
          <w:sz w:val="28"/>
          <w:szCs w:val="28"/>
        </w:rPr>
        <w:t xml:space="preserve"> Deng takes charge of parts I</w:t>
      </w:r>
    </w:p>
    <w:p w14:paraId="5AA21526" w14:textId="77777777" w:rsidR="005D5427" w:rsidRDefault="003615E5">
      <w:pPr>
        <w:snapToGrid w:val="0"/>
        <w:ind w:left="420"/>
        <w:jc w:val="center"/>
        <w:rPr>
          <w:rFonts w:ascii="Times New Roman" w:eastAsia="Times New Roman" w:hAnsi="Times New Roman"/>
          <w:color w:val="000000"/>
          <w:sz w:val="28"/>
          <w:szCs w:val="28"/>
        </w:rPr>
      </w:pPr>
      <w:proofErr w:type="spellStart"/>
      <w:r>
        <w:rPr>
          <w:rFonts w:ascii="Times New Roman" w:eastAsia="Times New Roman" w:hAnsi="Times New Roman"/>
          <w:color w:val="000000"/>
          <w:sz w:val="28"/>
          <w:szCs w:val="28"/>
        </w:rPr>
        <w:t>Yiming</w:t>
      </w:r>
      <w:proofErr w:type="spellEnd"/>
      <w:r>
        <w:rPr>
          <w:rFonts w:ascii="Times New Roman" w:eastAsia="Times New Roman" w:hAnsi="Times New Roman"/>
          <w:color w:val="000000"/>
          <w:sz w:val="28"/>
          <w:szCs w:val="28"/>
        </w:rPr>
        <w:t xml:space="preserve"> Chen takes charge of parts II </w:t>
      </w:r>
    </w:p>
    <w:p w14:paraId="171239D5" w14:textId="77777777" w:rsidR="005D5427" w:rsidRDefault="005D5427">
      <w:pPr>
        <w:pStyle w:val="a9"/>
        <w:snapToGrid w:val="0"/>
        <w:jc w:val="left"/>
        <w:rPr>
          <w:rFonts w:ascii="微软雅黑" w:eastAsia="微软雅黑" w:hAnsi="微软雅黑"/>
        </w:rPr>
      </w:pPr>
    </w:p>
    <w:p w14:paraId="314170DA" w14:textId="77777777" w:rsidR="005D5427" w:rsidRDefault="005D5427">
      <w:pPr>
        <w:snapToGrid w:val="0"/>
        <w:spacing w:before="60" w:after="60" w:line="312" w:lineRule="auto"/>
        <w:jc w:val="left"/>
        <w:rPr>
          <w:rFonts w:ascii="微软雅黑" w:eastAsia="微软雅黑" w:hAnsi="微软雅黑"/>
          <w:color w:val="333333"/>
          <w:sz w:val="22"/>
        </w:rPr>
      </w:pPr>
    </w:p>
    <w:p w14:paraId="3693382F" w14:textId="77777777" w:rsidR="005D5427" w:rsidRDefault="005D5427">
      <w:pPr>
        <w:snapToGrid w:val="0"/>
        <w:spacing w:before="60" w:after="60" w:line="312" w:lineRule="auto"/>
        <w:jc w:val="left"/>
        <w:rPr>
          <w:rFonts w:ascii="微软雅黑" w:eastAsia="微软雅黑" w:hAnsi="微软雅黑"/>
          <w:color w:val="333333"/>
          <w:sz w:val="22"/>
        </w:rPr>
      </w:pPr>
    </w:p>
    <w:p w14:paraId="48DF2682" w14:textId="77777777" w:rsidR="005D5427" w:rsidRDefault="005D5427">
      <w:pPr>
        <w:snapToGrid w:val="0"/>
        <w:spacing w:before="60" w:after="60" w:line="312" w:lineRule="auto"/>
        <w:jc w:val="left"/>
        <w:rPr>
          <w:rFonts w:ascii="微软雅黑" w:eastAsia="微软雅黑" w:hAnsi="微软雅黑"/>
          <w:color w:val="333333"/>
          <w:sz w:val="22"/>
        </w:rPr>
      </w:pPr>
    </w:p>
    <w:p w14:paraId="33D53559" w14:textId="77777777" w:rsidR="005D5427" w:rsidRDefault="005D5427">
      <w:pPr>
        <w:snapToGrid w:val="0"/>
        <w:spacing w:before="60" w:after="60" w:line="312" w:lineRule="auto"/>
        <w:jc w:val="left"/>
        <w:rPr>
          <w:rFonts w:ascii="微软雅黑" w:eastAsia="微软雅黑" w:hAnsi="微软雅黑"/>
          <w:color w:val="333333"/>
          <w:sz w:val="22"/>
        </w:rPr>
      </w:pPr>
    </w:p>
    <w:p w14:paraId="156C754C" w14:textId="77777777" w:rsidR="005D5427" w:rsidRDefault="005D5427">
      <w:pPr>
        <w:snapToGrid w:val="0"/>
        <w:spacing w:before="60" w:after="60" w:line="312" w:lineRule="auto"/>
        <w:jc w:val="left"/>
        <w:rPr>
          <w:rFonts w:ascii="微软雅黑" w:eastAsia="微软雅黑" w:hAnsi="微软雅黑"/>
          <w:color w:val="333333"/>
          <w:sz w:val="22"/>
        </w:rPr>
      </w:pPr>
    </w:p>
    <w:p w14:paraId="7CDC8F8A" w14:textId="18CDAABD" w:rsidR="005D5427" w:rsidRDefault="005D5427">
      <w:pPr>
        <w:snapToGrid w:val="0"/>
        <w:spacing w:before="60" w:after="60" w:line="312" w:lineRule="auto"/>
        <w:jc w:val="left"/>
        <w:rPr>
          <w:rFonts w:ascii="微软雅黑" w:eastAsia="微软雅黑" w:hAnsi="微软雅黑"/>
          <w:color w:val="333333"/>
          <w:sz w:val="22"/>
        </w:rPr>
      </w:pPr>
    </w:p>
    <w:p w14:paraId="251BC271" w14:textId="34FF4237" w:rsidR="00C71C89" w:rsidRDefault="00C71C89">
      <w:pPr>
        <w:snapToGrid w:val="0"/>
        <w:spacing w:before="60" w:after="60" w:line="312" w:lineRule="auto"/>
        <w:jc w:val="left"/>
        <w:rPr>
          <w:rFonts w:ascii="微软雅黑" w:eastAsia="微软雅黑" w:hAnsi="微软雅黑"/>
          <w:color w:val="333333"/>
          <w:sz w:val="22"/>
        </w:rPr>
      </w:pPr>
    </w:p>
    <w:p w14:paraId="3F9C17AA" w14:textId="6244ACDF" w:rsidR="00C71C89" w:rsidRDefault="00C71C89">
      <w:pPr>
        <w:snapToGrid w:val="0"/>
        <w:spacing w:before="60" w:after="60" w:line="312" w:lineRule="auto"/>
        <w:jc w:val="left"/>
        <w:rPr>
          <w:rFonts w:ascii="微软雅黑" w:eastAsia="微软雅黑" w:hAnsi="微软雅黑"/>
          <w:color w:val="333333"/>
          <w:sz w:val="22"/>
        </w:rPr>
      </w:pPr>
    </w:p>
    <w:p w14:paraId="7FA8D83A" w14:textId="0B7C1485" w:rsidR="00C71C89" w:rsidRDefault="00C71C89">
      <w:pPr>
        <w:snapToGrid w:val="0"/>
        <w:spacing w:before="60" w:after="60" w:line="312" w:lineRule="auto"/>
        <w:jc w:val="left"/>
        <w:rPr>
          <w:rFonts w:ascii="微软雅黑" w:eastAsia="微软雅黑" w:hAnsi="微软雅黑"/>
          <w:color w:val="333333"/>
          <w:sz w:val="22"/>
        </w:rPr>
      </w:pPr>
    </w:p>
    <w:p w14:paraId="322BF813" w14:textId="5BD8CEDC" w:rsidR="00C71C89" w:rsidRDefault="00C71C89">
      <w:pPr>
        <w:snapToGrid w:val="0"/>
        <w:spacing w:before="60" w:after="60" w:line="312" w:lineRule="auto"/>
        <w:jc w:val="left"/>
        <w:rPr>
          <w:rFonts w:ascii="微软雅黑" w:eastAsia="微软雅黑" w:hAnsi="微软雅黑"/>
          <w:color w:val="333333"/>
          <w:sz w:val="22"/>
        </w:rPr>
      </w:pPr>
    </w:p>
    <w:p w14:paraId="2784C596" w14:textId="2B9CC20B" w:rsidR="00C71C89" w:rsidRDefault="00C71C89">
      <w:pPr>
        <w:snapToGrid w:val="0"/>
        <w:spacing w:before="60" w:after="60" w:line="312" w:lineRule="auto"/>
        <w:jc w:val="left"/>
        <w:rPr>
          <w:rFonts w:ascii="微软雅黑" w:eastAsia="微软雅黑" w:hAnsi="微软雅黑"/>
          <w:color w:val="333333"/>
          <w:sz w:val="22"/>
        </w:rPr>
      </w:pPr>
    </w:p>
    <w:p w14:paraId="37CCDC77" w14:textId="77777777" w:rsidR="00C71C89" w:rsidRDefault="00C71C89">
      <w:pPr>
        <w:snapToGrid w:val="0"/>
        <w:spacing w:before="60" w:after="60" w:line="312" w:lineRule="auto"/>
        <w:jc w:val="left"/>
        <w:rPr>
          <w:rFonts w:ascii="微软雅黑" w:eastAsia="微软雅黑" w:hAnsi="微软雅黑"/>
          <w:color w:val="333333"/>
          <w:sz w:val="22"/>
        </w:rPr>
      </w:pPr>
    </w:p>
    <w:p w14:paraId="347BA469"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lastRenderedPageBreak/>
        <w:t>Objective:</w:t>
      </w:r>
    </w:p>
    <w:p w14:paraId="065F0C9E"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The objective of this lab is to identify the plant model of a marginal-stable servomotor for subsequent experiments.</w:t>
      </w:r>
    </w:p>
    <w:p w14:paraId="0773ACEB" w14:textId="77777777" w:rsidR="005D5427" w:rsidRDefault="005D5427">
      <w:pPr>
        <w:snapToGrid w:val="0"/>
        <w:spacing w:before="60" w:after="60" w:line="312" w:lineRule="auto"/>
        <w:jc w:val="left"/>
        <w:rPr>
          <w:rFonts w:ascii="Times New Roman" w:eastAsia="Times New Roman" w:hAnsi="Times New Roman"/>
          <w:color w:val="333333"/>
          <w:sz w:val="24"/>
          <w:szCs w:val="24"/>
        </w:rPr>
      </w:pPr>
    </w:p>
    <w:p w14:paraId="7BBD6A97"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Part I: Time Domain Approach</w:t>
      </w:r>
    </w:p>
    <w:p w14:paraId="2CAF1E0A" w14:textId="3DA4DA2A"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We first process the experiment with the proportional gain K at 1 and 2 to observe the nonlinear </w:t>
      </w:r>
      <w:r w:rsidR="0077192C">
        <w:rPr>
          <w:rFonts w:ascii="Times New Roman" w:eastAsia="Times New Roman" w:hAnsi="Times New Roman"/>
          <w:color w:val="333333"/>
          <w:sz w:val="24"/>
          <w:szCs w:val="24"/>
        </w:rPr>
        <w:t>behavior</w:t>
      </w:r>
      <w:r>
        <w:rPr>
          <w:rFonts w:ascii="Times New Roman" w:eastAsia="Times New Roman" w:hAnsi="Times New Roman"/>
          <w:color w:val="333333"/>
          <w:sz w:val="24"/>
          <w:szCs w:val="24"/>
        </w:rPr>
        <w:t>. Attached below is the measurements from this section.</w:t>
      </w:r>
    </w:p>
    <w:p w14:paraId="552030C9"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35D83087" wp14:editId="41CA76CC">
            <wp:extent cx="5760720" cy="3087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87385"/>
                    </a:xfrm>
                    <a:prstGeom prst="rect">
                      <a:avLst/>
                    </a:prstGeom>
                  </pic:spPr>
                </pic:pic>
              </a:graphicData>
            </a:graphic>
          </wp:inline>
        </w:drawing>
      </w:r>
    </w:p>
    <w:p w14:paraId="4EFC6FFA"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noProof/>
          <w:color w:val="333333"/>
          <w:sz w:val="28"/>
          <w:szCs w:val="28"/>
        </w:rPr>
        <w:drawing>
          <wp:inline distT="0" distB="0" distL="0" distR="0" wp14:anchorId="0F3C3C17" wp14:editId="14D9F8E1">
            <wp:extent cx="5760720" cy="3087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5760720" cy="3087385"/>
                    </a:xfrm>
                    <a:prstGeom prst="rect">
                      <a:avLst/>
                    </a:prstGeom>
                  </pic:spPr>
                </pic:pic>
              </a:graphicData>
            </a:graphic>
          </wp:inline>
        </w:drawing>
      </w:r>
    </w:p>
    <w:p w14:paraId="4560A54F" w14:textId="5ED59251"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From the reflection on </w:t>
      </w:r>
      <w:proofErr w:type="spellStart"/>
      <w:r>
        <w:rPr>
          <w:rFonts w:ascii="Times New Roman" w:eastAsia="Times New Roman" w:hAnsi="Times New Roman"/>
          <w:color w:val="333333"/>
          <w:sz w:val="24"/>
          <w:szCs w:val="24"/>
        </w:rPr>
        <w:t>Quanser</w:t>
      </w:r>
      <w:proofErr w:type="spellEnd"/>
      <w:r>
        <w:rPr>
          <w:rFonts w:ascii="Times New Roman" w:eastAsia="Times New Roman" w:hAnsi="Times New Roman"/>
          <w:color w:val="333333"/>
          <w:sz w:val="24"/>
          <w:szCs w:val="24"/>
        </w:rPr>
        <w:t xml:space="preserve">, the nonlinear </w:t>
      </w:r>
      <w:r w:rsidR="0077192C">
        <w:rPr>
          <w:rFonts w:ascii="Times New Roman" w:eastAsia="Times New Roman" w:hAnsi="Times New Roman"/>
          <w:color w:val="333333"/>
          <w:sz w:val="24"/>
          <w:szCs w:val="24"/>
        </w:rPr>
        <w:t>behavior</w:t>
      </w:r>
      <w:r>
        <w:rPr>
          <w:rFonts w:ascii="Times New Roman" w:eastAsia="Times New Roman" w:hAnsi="Times New Roman"/>
          <w:color w:val="333333"/>
          <w:sz w:val="24"/>
          <w:szCs w:val="24"/>
        </w:rPr>
        <w:t xml:space="preserve"> diminished with the increasing </w:t>
      </w:r>
      <w:r>
        <w:rPr>
          <w:rFonts w:ascii="Times New Roman" w:eastAsia="Times New Roman" w:hAnsi="Times New Roman"/>
          <w:color w:val="333333"/>
          <w:sz w:val="24"/>
          <w:szCs w:val="24"/>
        </w:rPr>
        <w:lastRenderedPageBreak/>
        <w:t xml:space="preserve">proportional gain. As a result, the overshoot of the servo </w:t>
      </w:r>
      <w:r w:rsidR="0077192C">
        <w:rPr>
          <w:rFonts w:ascii="Times New Roman" w:eastAsia="Times New Roman" w:hAnsi="Times New Roman"/>
          <w:color w:val="333333"/>
          <w:sz w:val="24"/>
          <w:szCs w:val="24"/>
        </w:rPr>
        <w:t>motor</w:t>
      </w:r>
      <w:r>
        <w:rPr>
          <w:rFonts w:ascii="Times New Roman" w:eastAsia="Times New Roman" w:hAnsi="Times New Roman"/>
          <w:color w:val="333333"/>
          <w:sz w:val="24"/>
          <w:szCs w:val="24"/>
        </w:rPr>
        <w:t xml:space="preserve"> increased. This can be observed from the peak of the blue lines.</w:t>
      </w:r>
    </w:p>
    <w:p w14:paraId="27B29939" w14:textId="2CA22F8F"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 parameter set for this experiment is 45 degrees for the input </w:t>
      </w:r>
      <w:r w:rsidR="0077192C">
        <w:rPr>
          <w:rFonts w:ascii="Times New Roman" w:eastAsia="Times New Roman" w:hAnsi="Times New Roman"/>
          <w:color w:val="333333"/>
          <w:sz w:val="24"/>
          <w:szCs w:val="24"/>
        </w:rPr>
        <w:t>square</w:t>
      </w:r>
      <w:r>
        <w:rPr>
          <w:rFonts w:ascii="Times New Roman" w:eastAsia="Times New Roman" w:hAnsi="Times New Roman"/>
          <w:color w:val="333333"/>
          <w:sz w:val="24"/>
          <w:szCs w:val="24"/>
        </w:rPr>
        <w:t xml:space="preserve"> wave amplitude. The switching time can be considered as an edge thus can be neglected.</w:t>
      </w:r>
    </w:p>
    <w:p w14:paraId="09ACEB2A"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We used the tool "Peak Finder" from the suggestion of the lab manual to measure the height and time of the first overshoot peak. The start time of the overshoot should be set at the rising edge and the end is where the blue line reached the highest position. The detailed data is shown below with K = 2.</w:t>
      </w:r>
    </w:p>
    <w:p w14:paraId="49C65A5D"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092D7DE6" wp14:editId="31438FD6">
            <wp:extent cx="5760720" cy="3087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5760720" cy="3087385"/>
                    </a:xfrm>
                    <a:prstGeom prst="rect">
                      <a:avLst/>
                    </a:prstGeom>
                  </pic:spPr>
                </pic:pic>
              </a:graphicData>
            </a:graphic>
          </wp:inline>
        </w:drawing>
      </w:r>
      <w:r>
        <w:rPr>
          <w:rFonts w:ascii="Times New Roman" w:eastAsia="Times New Roman" w:hAnsi="Times New Roman"/>
          <w:color w:val="333333"/>
          <w:sz w:val="24"/>
          <w:szCs w:val="24"/>
        </w:rPr>
        <w:t xml:space="preserve">  We can find that the time of the first peak occurred was 0.164 second and the first overshoot peak was 69.26 degrees. The calculation of percent overshoot:</w:t>
      </w:r>
    </w:p>
    <w:p w14:paraId="59856CCA" w14:textId="77777777" w:rsidR="005D5427" w:rsidRDefault="005D5427">
      <w:pPr>
        <w:snapToGrid w:val="0"/>
        <w:spacing w:before="60" w:after="60" w:line="312" w:lineRule="auto"/>
        <w:jc w:val="left"/>
        <w:rPr>
          <w:rFonts w:ascii="Times New Roman" w:eastAsia="Times New Roman" w:hAnsi="Times New Roman"/>
          <w:color w:val="333333"/>
          <w:sz w:val="23"/>
          <w:szCs w:val="23"/>
          <w:vertAlign w:val="subscript"/>
        </w:rPr>
      </w:pPr>
    </w:p>
    <w:p w14:paraId="6EAB5467" w14:textId="77777777" w:rsidR="005D5427" w:rsidRDefault="003615E5">
      <w:pPr>
        <w:snapToGrid w:val="0"/>
        <w:spacing w:before="60" w:after="60" w:line="312" w:lineRule="auto"/>
        <w:jc w:val="center"/>
        <w:rPr>
          <w:rFonts w:ascii="Times New Roman" w:eastAsia="Times New Roman" w:hAnsi="Times New Roman"/>
          <w:b/>
          <w:bCs/>
          <w:color w:val="333333"/>
          <w:sz w:val="28"/>
          <w:szCs w:val="28"/>
        </w:rPr>
      </w:pPr>
      <w:r>
        <w:rPr>
          <w:rFonts w:ascii="Times New Roman" w:eastAsia="Times New Roman" w:hAnsi="Times New Roman"/>
          <w:noProof/>
          <w:color w:val="333333"/>
          <w:sz w:val="24"/>
          <w:szCs w:val="24"/>
        </w:rPr>
        <w:drawing>
          <wp:inline distT="0" distB="0" distL="0" distR="0" wp14:anchorId="07F1CFD3" wp14:editId="62BE8547">
            <wp:extent cx="3695700" cy="4095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3695700" cy="409575"/>
                    </a:xfrm>
                    <a:prstGeom prst="rect">
                      <a:avLst/>
                    </a:prstGeom>
                  </pic:spPr>
                </pic:pic>
              </a:graphicData>
            </a:graphic>
          </wp:inline>
        </w:drawing>
      </w:r>
    </w:p>
    <w:p w14:paraId="3DD1D726" w14:textId="77777777" w:rsidR="005D5427" w:rsidRDefault="003615E5">
      <w:pPr>
        <w:snapToGrid w:val="0"/>
        <w:spacing w:before="60" w:after="60" w:line="312"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From the calculated </w:t>
      </w:r>
      <w:r>
        <w:rPr>
          <w:rFonts w:ascii="Times New Roman" w:eastAsia="Times New Roman" w:hAnsi="Times New Roman"/>
          <w:i/>
          <w:iCs/>
          <w:color w:val="333333"/>
          <w:sz w:val="24"/>
          <w:szCs w:val="24"/>
        </w:rPr>
        <w:t>P.O.,</w:t>
      </w:r>
      <w:r>
        <w:rPr>
          <w:rFonts w:ascii="Times New Roman" w:eastAsia="Times New Roman" w:hAnsi="Times New Roman"/>
          <w:color w:val="333333"/>
          <w:sz w:val="24"/>
          <w:szCs w:val="24"/>
        </w:rPr>
        <w:t xml:space="preserve"> we can then obtain ζ and </w:t>
      </w:r>
      <w:proofErr w:type="spellStart"/>
      <w:r>
        <w:rPr>
          <w:rFonts w:ascii="Times New Roman" w:eastAsia="Times New Roman" w:hAnsi="Times New Roman"/>
          <w:color w:val="333333"/>
          <w:sz w:val="24"/>
          <w:szCs w:val="24"/>
        </w:rPr>
        <w:t>ω</w:t>
      </w:r>
      <w:r>
        <w:rPr>
          <w:rFonts w:ascii="Times New Roman" w:eastAsia="Times New Roman" w:hAnsi="Times New Roman"/>
          <w:color w:val="333333"/>
          <w:sz w:val="23"/>
          <w:szCs w:val="23"/>
          <w:vertAlign w:val="subscript"/>
        </w:rPr>
        <w:t>n</w:t>
      </w:r>
      <w:proofErr w:type="spellEnd"/>
      <w:r>
        <w:rPr>
          <w:rFonts w:ascii="Times New Roman" w:eastAsia="Times New Roman" w:hAnsi="Times New Roman"/>
          <w:color w:val="333333"/>
          <w:sz w:val="24"/>
          <w:szCs w:val="24"/>
        </w:rPr>
        <w:t xml:space="preserve"> </w:t>
      </w:r>
    </w:p>
    <w:p w14:paraId="36379DA7" w14:textId="77777777" w:rsidR="005D5427" w:rsidRDefault="003615E5">
      <w:pPr>
        <w:snapToGrid w:val="0"/>
        <w:spacing w:before="60" w:after="60" w:line="312" w:lineRule="auto"/>
        <w:jc w:val="center"/>
        <w:rPr>
          <w:rFonts w:ascii="Times New Roman" w:eastAsia="Times New Roman" w:hAnsi="Times New Roman"/>
          <w:b/>
          <w:bCs/>
          <w:color w:val="333333"/>
          <w:sz w:val="28"/>
          <w:szCs w:val="28"/>
        </w:rPr>
      </w:pPr>
      <w:r>
        <w:rPr>
          <w:rFonts w:ascii="Times New Roman" w:eastAsia="Times New Roman" w:hAnsi="Times New Roman"/>
          <w:b/>
          <w:bCs/>
          <w:noProof/>
          <w:color w:val="333333"/>
          <w:sz w:val="28"/>
          <w:szCs w:val="28"/>
        </w:rPr>
        <w:drawing>
          <wp:inline distT="0" distB="0" distL="0" distR="0" wp14:anchorId="420BD467" wp14:editId="5AE04490">
            <wp:extent cx="3429000" cy="828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3429000" cy="828675"/>
                    </a:xfrm>
                    <a:prstGeom prst="rect">
                      <a:avLst/>
                    </a:prstGeom>
                  </pic:spPr>
                </pic:pic>
              </a:graphicData>
            </a:graphic>
          </wp:inline>
        </w:drawing>
      </w:r>
    </w:p>
    <w:p w14:paraId="0EA7E923" w14:textId="21FC4FBD"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From </w:t>
      </w:r>
      <w:r w:rsidR="0077192C">
        <w:rPr>
          <w:rFonts w:ascii="Times New Roman" w:eastAsia="Times New Roman" w:hAnsi="Times New Roman"/>
          <w:color w:val="333333"/>
          <w:sz w:val="24"/>
          <w:szCs w:val="24"/>
        </w:rPr>
        <w:t>these two parameters</w:t>
      </w:r>
      <w:r>
        <w:rPr>
          <w:rFonts w:ascii="Times New Roman" w:eastAsia="Times New Roman" w:hAnsi="Times New Roman"/>
          <w:color w:val="333333"/>
          <w:sz w:val="24"/>
          <w:szCs w:val="24"/>
        </w:rPr>
        <w:t xml:space="preserve">, we can then get </w:t>
      </w:r>
      <w:r>
        <w:rPr>
          <w:rFonts w:ascii="Times New Roman" w:eastAsia="Times New Roman" w:hAnsi="Times New Roman"/>
          <w:i/>
          <w:iCs/>
          <w:color w:val="333333"/>
          <w:sz w:val="24"/>
          <w:szCs w:val="24"/>
        </w:rPr>
        <w:t xml:space="preserve">A </w:t>
      </w:r>
      <w:r>
        <w:rPr>
          <w:rFonts w:ascii="Times New Roman" w:eastAsia="Times New Roman" w:hAnsi="Times New Roman"/>
          <w:color w:val="333333"/>
          <w:sz w:val="24"/>
          <w:szCs w:val="24"/>
        </w:rPr>
        <w:t xml:space="preserve">and </w:t>
      </w:r>
      <w:r>
        <w:rPr>
          <w:rFonts w:ascii="Times New Roman" w:eastAsia="Times New Roman" w:hAnsi="Times New Roman"/>
          <w:noProof/>
          <w:color w:val="333333"/>
          <w:sz w:val="24"/>
          <w:szCs w:val="24"/>
        </w:rPr>
        <w:drawing>
          <wp:inline distT="0" distB="0" distL="0" distR="0" wp14:anchorId="68B33DA6" wp14:editId="3F50F461">
            <wp:extent cx="85725" cy="76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6"/>
                    <a:stretch>
                      <a:fillRect/>
                    </a:stretch>
                  </pic:blipFill>
                  <pic:spPr>
                    <a:xfrm>
                      <a:off x="0" y="0"/>
                      <a:ext cx="85725" cy="76200"/>
                    </a:xfrm>
                    <a:prstGeom prst="rect">
                      <a:avLst/>
                    </a:prstGeom>
                  </pic:spPr>
                </pic:pic>
              </a:graphicData>
            </a:graphic>
          </wp:inline>
        </w:drawing>
      </w:r>
      <w:r>
        <w:rPr>
          <w:rFonts w:ascii="Times New Roman" w:eastAsia="Times New Roman" w:hAnsi="Times New Roman"/>
          <w:color w:val="333333"/>
          <w:sz w:val="23"/>
          <w:szCs w:val="23"/>
          <w:vertAlign w:val="subscript"/>
        </w:rPr>
        <w:t>m</w:t>
      </w:r>
    </w:p>
    <w:p w14:paraId="5AA7928B" w14:textId="77777777" w:rsidR="005D5427" w:rsidRDefault="003615E5">
      <w:pPr>
        <w:snapToGrid w:val="0"/>
        <w:spacing w:before="60" w:after="60" w:line="312" w:lineRule="auto"/>
        <w:jc w:val="center"/>
        <w:rPr>
          <w:rFonts w:ascii="Times New Roman" w:eastAsia="Times New Roman" w:hAnsi="Times New Roman"/>
          <w:b/>
          <w:bCs/>
          <w:color w:val="333333"/>
          <w:sz w:val="28"/>
          <w:szCs w:val="28"/>
        </w:rPr>
      </w:pPr>
      <w:r>
        <w:rPr>
          <w:rFonts w:ascii="Times New Roman" w:eastAsia="Times New Roman" w:hAnsi="Times New Roman"/>
          <w:noProof/>
          <w:color w:val="333333"/>
          <w:sz w:val="24"/>
          <w:szCs w:val="24"/>
        </w:rPr>
        <w:drawing>
          <wp:inline distT="0" distB="0" distL="0" distR="0" wp14:anchorId="1FBBF65F" wp14:editId="08E758C8">
            <wp:extent cx="2066925"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stretch>
                      <a:fillRect/>
                    </a:stretch>
                  </pic:blipFill>
                  <pic:spPr>
                    <a:xfrm>
                      <a:off x="0" y="0"/>
                      <a:ext cx="2066925" cy="628650"/>
                    </a:xfrm>
                    <a:prstGeom prst="rect">
                      <a:avLst/>
                    </a:prstGeom>
                  </pic:spPr>
                </pic:pic>
              </a:graphicData>
            </a:graphic>
          </wp:inline>
        </w:drawing>
      </w:r>
    </w:p>
    <w:p w14:paraId="69ADCC7D"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lastRenderedPageBreak/>
        <w:t>Part II: Frequency Domain Approach</w:t>
      </w:r>
    </w:p>
    <w:p w14:paraId="4B8ACA20" w14:textId="77F0D25F"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In this part we will assume the calculated parameter ζ to be 0.193. From Figure. 3 given in the lab manual that at about proportional gain at 2, we would have -10 </w:t>
      </w:r>
      <w:proofErr w:type="spellStart"/>
      <w:r>
        <w:rPr>
          <w:rFonts w:ascii="Times New Roman" w:eastAsia="Times New Roman" w:hAnsi="Times New Roman"/>
          <w:color w:val="333333"/>
          <w:sz w:val="24"/>
          <w:szCs w:val="24"/>
        </w:rPr>
        <w:t>dB.</w:t>
      </w:r>
      <w:proofErr w:type="spellEnd"/>
      <w:r>
        <w:rPr>
          <w:rFonts w:ascii="Times New Roman" w:eastAsia="Times New Roman" w:hAnsi="Times New Roman"/>
          <w:color w:val="333333"/>
          <w:sz w:val="24"/>
          <w:szCs w:val="24"/>
        </w:rPr>
        <w:t xml:space="preserve"> This result verified assumption so we chose K = 2 to be the </w:t>
      </w:r>
      <w:r w:rsidR="0077192C">
        <w:rPr>
          <w:rFonts w:ascii="Times New Roman" w:eastAsia="Times New Roman" w:hAnsi="Times New Roman"/>
          <w:color w:val="333333"/>
          <w:sz w:val="24"/>
          <w:szCs w:val="24"/>
        </w:rPr>
        <w:t>appropriate</w:t>
      </w:r>
      <w:r>
        <w:rPr>
          <w:rFonts w:ascii="Times New Roman" w:eastAsia="Times New Roman" w:hAnsi="Times New Roman"/>
          <w:color w:val="333333"/>
          <w:sz w:val="24"/>
          <w:szCs w:val="24"/>
        </w:rPr>
        <w:t xml:space="preserve"> proportional gain.</w:t>
      </w:r>
    </w:p>
    <w:p w14:paraId="26790AFD"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Start at 0.5 Hz, and set the signal type to "sine", we begin to do the frequency domain analysis.</w:t>
      </w:r>
    </w:p>
    <w:p w14:paraId="0CA74BD4"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2E45A1F6" wp14:editId="406321C6">
            <wp:extent cx="5760720" cy="3087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stretch>
                      <a:fillRect/>
                    </a:stretch>
                  </pic:blipFill>
                  <pic:spPr>
                    <a:xfrm>
                      <a:off x="0" y="0"/>
                      <a:ext cx="5760720" cy="3087385"/>
                    </a:xfrm>
                    <a:prstGeom prst="rect">
                      <a:avLst/>
                    </a:prstGeom>
                  </pic:spPr>
                </pic:pic>
              </a:graphicData>
            </a:graphic>
          </wp:inline>
        </w:drawing>
      </w:r>
    </w:p>
    <w:p w14:paraId="0914B52C" w14:textId="4054C62D"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There is small phase delay with the input signal as expected from the bode plot. The non-linear </w:t>
      </w:r>
      <w:r w:rsidR="0077192C">
        <w:rPr>
          <w:rFonts w:ascii="Times New Roman" w:eastAsia="Times New Roman" w:hAnsi="Times New Roman"/>
          <w:color w:val="333333"/>
          <w:sz w:val="24"/>
          <w:szCs w:val="24"/>
        </w:rPr>
        <w:t>behavior</w:t>
      </w:r>
      <w:r>
        <w:rPr>
          <w:rFonts w:ascii="Times New Roman" w:eastAsia="Times New Roman" w:hAnsi="Times New Roman"/>
          <w:color w:val="333333"/>
          <w:sz w:val="24"/>
          <w:szCs w:val="24"/>
        </w:rPr>
        <w:t xml:space="preserve"> </w:t>
      </w:r>
      <w:r w:rsidR="0077192C">
        <w:rPr>
          <w:rFonts w:ascii="Times New Roman" w:eastAsia="Times New Roman" w:hAnsi="Times New Roman"/>
          <w:color w:val="333333"/>
          <w:sz w:val="24"/>
          <w:szCs w:val="24"/>
        </w:rPr>
        <w:t>remained</w:t>
      </w:r>
      <w:r>
        <w:rPr>
          <w:rFonts w:ascii="Times New Roman" w:eastAsia="Times New Roman" w:hAnsi="Times New Roman"/>
          <w:color w:val="333333"/>
          <w:sz w:val="24"/>
          <w:szCs w:val="24"/>
        </w:rPr>
        <w:t xml:space="preserve"> but diminished. When the motor changed its direction, the output is not exactly </w:t>
      </w:r>
      <w:r w:rsidR="0077192C">
        <w:rPr>
          <w:rFonts w:ascii="Times New Roman" w:eastAsia="Times New Roman" w:hAnsi="Times New Roman"/>
          <w:color w:val="333333"/>
          <w:sz w:val="24"/>
          <w:szCs w:val="24"/>
        </w:rPr>
        <w:t>sinusoidal</w:t>
      </w:r>
      <w:r>
        <w:rPr>
          <w:rFonts w:ascii="Times New Roman" w:eastAsia="Times New Roman" w:hAnsi="Times New Roman"/>
          <w:color w:val="333333"/>
          <w:sz w:val="24"/>
          <w:szCs w:val="24"/>
        </w:rPr>
        <w:t>.</w:t>
      </w:r>
    </w:p>
    <w:p w14:paraId="7A771273"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361386BE" wp14:editId="2624EA63">
            <wp:extent cx="5760720" cy="3087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5760720" cy="3087385"/>
                    </a:xfrm>
                    <a:prstGeom prst="rect">
                      <a:avLst/>
                    </a:prstGeom>
                  </pic:spPr>
                </pic:pic>
              </a:graphicData>
            </a:graphic>
          </wp:inline>
        </w:drawing>
      </w:r>
    </w:p>
    <w:p w14:paraId="450BD231"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lastRenderedPageBreak/>
        <w:t>Then we increased the input frequency to 1 Hz, we can find that the gain and the delay of the whole system slightly increased as expected from the bode plot. We still can see some non-linear behavior but it is reduced.</w:t>
      </w:r>
      <w:r>
        <w:rPr>
          <w:rFonts w:ascii="Times New Roman" w:eastAsia="Times New Roman" w:hAnsi="Times New Roman"/>
          <w:noProof/>
          <w:color w:val="333333"/>
          <w:sz w:val="24"/>
          <w:szCs w:val="24"/>
        </w:rPr>
        <w:drawing>
          <wp:inline distT="0" distB="0" distL="0" distR="0" wp14:anchorId="714096C1" wp14:editId="55E44C32">
            <wp:extent cx="5760720" cy="3087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a:fillRect/>
                    </a:stretch>
                  </pic:blipFill>
                  <pic:spPr>
                    <a:xfrm>
                      <a:off x="0" y="0"/>
                      <a:ext cx="5760720" cy="3087385"/>
                    </a:xfrm>
                    <a:prstGeom prst="rect">
                      <a:avLst/>
                    </a:prstGeom>
                  </pic:spPr>
                </pic:pic>
              </a:graphicData>
            </a:graphic>
          </wp:inline>
        </w:drawing>
      </w:r>
    </w:p>
    <w:p w14:paraId="718B8AEC"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After we set the input frequency to 2 Hz, we noticed that both the delay and the gain was much greater than what we got in 1 Hz, and this matched the bode plot as we are moving right in the plot. Also the non-linear effects can be ignored at this time.</w:t>
      </w:r>
    </w:p>
    <w:p w14:paraId="115D79DF"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324BEB2A" wp14:editId="25896B4C">
            <wp:extent cx="5760720" cy="3087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5760720" cy="3087385"/>
                    </a:xfrm>
                    <a:prstGeom prst="rect">
                      <a:avLst/>
                    </a:prstGeom>
                  </pic:spPr>
                </pic:pic>
              </a:graphicData>
            </a:graphic>
          </wp:inline>
        </w:drawing>
      </w:r>
    </w:p>
    <w:p w14:paraId="4A19167C" w14:textId="68B607EC"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At 3 Hz, we can see that the gain increased greatly, this might because the frequency is corresponded to the peak-around area of the bode magnitude plot. The phase delay is </w:t>
      </w:r>
      <w:r w:rsidR="0077192C">
        <w:rPr>
          <w:rFonts w:ascii="Times New Roman" w:eastAsia="Times New Roman" w:hAnsi="Times New Roman"/>
          <w:color w:val="333333"/>
          <w:sz w:val="24"/>
          <w:szCs w:val="24"/>
        </w:rPr>
        <w:t>significant</w:t>
      </w:r>
      <w:r>
        <w:rPr>
          <w:rFonts w:ascii="Times New Roman" w:eastAsia="Times New Roman" w:hAnsi="Times New Roman"/>
          <w:color w:val="333333"/>
          <w:sz w:val="24"/>
          <w:szCs w:val="24"/>
        </w:rPr>
        <w:t xml:space="preserve"> now, as we can notice there is a step decrease in the phase in the region of bode </w:t>
      </w:r>
      <w:r>
        <w:rPr>
          <w:rFonts w:ascii="Times New Roman" w:eastAsia="Times New Roman" w:hAnsi="Times New Roman"/>
          <w:color w:val="333333"/>
          <w:sz w:val="24"/>
          <w:szCs w:val="24"/>
        </w:rPr>
        <w:lastRenderedPageBreak/>
        <w:t>phase plot where our frequency is at.</w:t>
      </w:r>
      <w:r>
        <w:rPr>
          <w:rFonts w:ascii="Times New Roman" w:eastAsia="Times New Roman" w:hAnsi="Times New Roman"/>
          <w:noProof/>
          <w:color w:val="333333"/>
          <w:sz w:val="24"/>
          <w:szCs w:val="24"/>
        </w:rPr>
        <w:drawing>
          <wp:inline distT="0" distB="0" distL="0" distR="0" wp14:anchorId="23E60F90" wp14:editId="4BEFCFB1">
            <wp:extent cx="5760720" cy="30873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stretch>
                      <a:fillRect/>
                    </a:stretch>
                  </pic:blipFill>
                  <pic:spPr>
                    <a:xfrm>
                      <a:off x="0" y="0"/>
                      <a:ext cx="5760720" cy="3087385"/>
                    </a:xfrm>
                    <a:prstGeom prst="rect">
                      <a:avLst/>
                    </a:prstGeom>
                  </pic:spPr>
                </pic:pic>
              </a:graphicData>
            </a:graphic>
          </wp:inline>
        </w:drawing>
      </w:r>
    </w:p>
    <w:p w14:paraId="3F806EE9"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Keeping increasing the input frequency to 4 Hz, the gain starts to decrease as expected in the bode magnitude plot. And the output is also out of phase compare to the input, which is around where the bode phase plot begin to stabilize around -180 degrees.</w:t>
      </w:r>
      <w:r>
        <w:rPr>
          <w:rFonts w:ascii="Times New Roman" w:eastAsia="Times New Roman" w:hAnsi="Times New Roman"/>
          <w:noProof/>
          <w:color w:val="333333"/>
          <w:sz w:val="24"/>
          <w:szCs w:val="24"/>
        </w:rPr>
        <w:drawing>
          <wp:inline distT="0" distB="0" distL="0" distR="0" wp14:anchorId="49FFA4F9" wp14:editId="6F68BEF8">
            <wp:extent cx="5760720" cy="3087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3"/>
                    <a:stretch>
                      <a:fillRect/>
                    </a:stretch>
                  </pic:blipFill>
                  <pic:spPr>
                    <a:xfrm>
                      <a:off x="0" y="0"/>
                      <a:ext cx="5760720" cy="3087385"/>
                    </a:xfrm>
                    <a:prstGeom prst="rect">
                      <a:avLst/>
                    </a:prstGeom>
                  </pic:spPr>
                </pic:pic>
              </a:graphicData>
            </a:graphic>
          </wp:inline>
        </w:drawing>
      </w:r>
    </w:p>
    <w:p w14:paraId="3D2BAEA5" w14:textId="2EB51492"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At 5 Hz, the gain is still decreasing, falling below 0 dB and attenuating the output signal. This means the frequency is in a region where the bode </w:t>
      </w:r>
      <w:r w:rsidR="0077192C">
        <w:rPr>
          <w:rFonts w:ascii="Times New Roman" w:eastAsia="Times New Roman" w:hAnsi="Times New Roman"/>
          <w:color w:val="333333"/>
          <w:sz w:val="24"/>
          <w:szCs w:val="24"/>
        </w:rPr>
        <w:t>magnitude</w:t>
      </w:r>
      <w:r>
        <w:rPr>
          <w:rFonts w:ascii="Times New Roman" w:eastAsia="Times New Roman" w:hAnsi="Times New Roman"/>
          <w:color w:val="333333"/>
          <w:sz w:val="24"/>
          <w:szCs w:val="24"/>
        </w:rPr>
        <w:t xml:space="preserve"> plot is decreasing in a stable rate. The phase delay is same as what we got in 4 Hz.</w:t>
      </w:r>
    </w:p>
    <w:p w14:paraId="4FD7CD27"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noProof/>
          <w:color w:val="333333"/>
          <w:sz w:val="24"/>
          <w:szCs w:val="24"/>
        </w:rPr>
        <w:lastRenderedPageBreak/>
        <w:drawing>
          <wp:inline distT="0" distB="0" distL="0" distR="0" wp14:anchorId="20731A1F" wp14:editId="7ABDCBA2">
            <wp:extent cx="5760720" cy="3087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a:stretch>
                      <a:fillRect/>
                    </a:stretch>
                  </pic:blipFill>
                  <pic:spPr>
                    <a:xfrm>
                      <a:off x="0" y="0"/>
                      <a:ext cx="5760720" cy="3087385"/>
                    </a:xfrm>
                    <a:prstGeom prst="rect">
                      <a:avLst/>
                    </a:prstGeom>
                  </pic:spPr>
                </pic:pic>
              </a:graphicData>
            </a:graphic>
          </wp:inline>
        </w:drawing>
      </w:r>
    </w:p>
    <w:p w14:paraId="24E62983" w14:textId="1B782DC4"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Increase the input to 6 Hz, the gain decreases while the phase delay remains the same as what we got in 5 Hz. This </w:t>
      </w:r>
      <w:r w:rsidR="00622D81">
        <w:rPr>
          <w:rFonts w:ascii="Times New Roman" w:eastAsia="Times New Roman" w:hAnsi="Times New Roman"/>
          <w:color w:val="333333"/>
          <w:sz w:val="24"/>
          <w:szCs w:val="24"/>
        </w:rPr>
        <w:t>matches</w:t>
      </w:r>
      <w:r>
        <w:rPr>
          <w:rFonts w:ascii="Times New Roman" w:eastAsia="Times New Roman" w:hAnsi="Times New Roman"/>
          <w:color w:val="333333"/>
          <w:sz w:val="24"/>
          <w:szCs w:val="24"/>
        </w:rPr>
        <w:t xml:space="preserve"> our expectation from the bode plot.</w:t>
      </w:r>
    </w:p>
    <w:p w14:paraId="2CD33FFD" w14:textId="220EA470"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In general, our observation of the magnitude and phase of the output signal matches our expectation based on the bode plots from the lab document. We have no magnitude gain from starting point and it begins to increase until it reaches a peak value and then begins to decrease. We have no phase delay from starting point and it begins to increase until it </w:t>
      </w:r>
      <w:r w:rsidR="0077192C">
        <w:rPr>
          <w:rFonts w:ascii="Times New Roman" w:eastAsia="Times New Roman" w:hAnsi="Times New Roman"/>
          <w:color w:val="333333"/>
          <w:sz w:val="24"/>
          <w:szCs w:val="24"/>
        </w:rPr>
        <w:t>stabilizes</w:t>
      </w:r>
      <w:r>
        <w:rPr>
          <w:rFonts w:ascii="Times New Roman" w:eastAsia="Times New Roman" w:hAnsi="Times New Roman"/>
          <w:color w:val="333333"/>
          <w:sz w:val="24"/>
          <w:szCs w:val="24"/>
        </w:rPr>
        <w:t xml:space="preserve"> around 180 degrees.</w:t>
      </w:r>
    </w:p>
    <w:p w14:paraId="3F4A85A2" w14:textId="1A13C852"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 strategy we used for this </w:t>
      </w:r>
      <w:r w:rsidR="00622D81">
        <w:rPr>
          <w:rFonts w:ascii="Times New Roman" w:eastAsia="Times New Roman" w:hAnsi="Times New Roman"/>
          <w:color w:val="333333"/>
          <w:sz w:val="24"/>
          <w:szCs w:val="24"/>
        </w:rPr>
        <w:t>section</w:t>
      </w:r>
      <w:r>
        <w:rPr>
          <w:rFonts w:ascii="Times New Roman" w:eastAsia="Times New Roman" w:hAnsi="Times New Roman"/>
          <w:color w:val="333333"/>
          <w:sz w:val="24"/>
          <w:szCs w:val="24"/>
        </w:rPr>
        <w:t xml:space="preserve"> is binary </w:t>
      </w:r>
      <w:r w:rsidR="00622D81">
        <w:rPr>
          <w:rFonts w:ascii="Times New Roman" w:eastAsia="Times New Roman" w:hAnsi="Times New Roman"/>
          <w:color w:val="333333"/>
          <w:sz w:val="24"/>
          <w:szCs w:val="24"/>
        </w:rPr>
        <w:t>search</w:t>
      </w:r>
      <w:r>
        <w:rPr>
          <w:rFonts w:ascii="Times New Roman" w:eastAsia="Times New Roman" w:hAnsi="Times New Roman"/>
          <w:color w:val="333333"/>
          <w:sz w:val="24"/>
          <w:szCs w:val="24"/>
        </w:rPr>
        <w:t xml:space="preserve">. We observe there is a </w:t>
      </w:r>
      <w:r w:rsidR="00622D81">
        <w:rPr>
          <w:rFonts w:ascii="Times New Roman" w:eastAsia="Times New Roman" w:hAnsi="Times New Roman"/>
          <w:color w:val="333333"/>
          <w:sz w:val="24"/>
          <w:szCs w:val="24"/>
        </w:rPr>
        <w:t>decreasing</w:t>
      </w:r>
      <w:r>
        <w:rPr>
          <w:rFonts w:ascii="Times New Roman" w:eastAsia="Times New Roman" w:hAnsi="Times New Roman"/>
          <w:color w:val="333333"/>
          <w:sz w:val="24"/>
          <w:szCs w:val="24"/>
        </w:rPr>
        <w:t xml:space="preserve"> </w:t>
      </w:r>
      <w:r w:rsidR="00622D81">
        <w:rPr>
          <w:rFonts w:ascii="Times New Roman" w:eastAsia="Times New Roman" w:hAnsi="Times New Roman"/>
          <w:color w:val="333333"/>
          <w:sz w:val="24"/>
          <w:szCs w:val="24"/>
        </w:rPr>
        <w:t>tendency</w:t>
      </w:r>
      <w:r>
        <w:rPr>
          <w:rFonts w:ascii="Times New Roman" w:eastAsia="Times New Roman" w:hAnsi="Times New Roman"/>
          <w:color w:val="333333"/>
          <w:sz w:val="24"/>
          <w:szCs w:val="24"/>
        </w:rPr>
        <w:t xml:space="preserve"> between 3 Hz and 4 Hz, so we started at 3 Hz and finally, we got the peak amplitude at 3.04 Hz with 138.2 degrees. The result is </w:t>
      </w:r>
      <w:r w:rsidR="00622D81">
        <w:rPr>
          <w:rFonts w:ascii="Times New Roman" w:eastAsia="Times New Roman" w:hAnsi="Times New Roman"/>
          <w:color w:val="333333"/>
          <w:sz w:val="24"/>
          <w:szCs w:val="24"/>
        </w:rPr>
        <w:t>shown</w:t>
      </w:r>
      <w:r>
        <w:rPr>
          <w:rFonts w:ascii="Times New Roman" w:eastAsia="Times New Roman" w:hAnsi="Times New Roman"/>
          <w:color w:val="333333"/>
          <w:sz w:val="24"/>
          <w:szCs w:val="24"/>
        </w:rPr>
        <w:t xml:space="preserve"> below.</w:t>
      </w:r>
    </w:p>
    <w:p w14:paraId="28F55E96"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noProof/>
          <w:color w:val="333333"/>
          <w:sz w:val="28"/>
          <w:szCs w:val="28"/>
        </w:rPr>
        <w:lastRenderedPageBreak/>
        <w:drawing>
          <wp:inline distT="0" distB="0" distL="0" distR="0" wp14:anchorId="5E3A04C7" wp14:editId="72D63B1A">
            <wp:extent cx="5760720" cy="3087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stretch>
                      <a:fillRect/>
                    </a:stretch>
                  </pic:blipFill>
                  <pic:spPr>
                    <a:xfrm>
                      <a:off x="0" y="0"/>
                      <a:ext cx="5760720" cy="3087385"/>
                    </a:xfrm>
                    <a:prstGeom prst="rect">
                      <a:avLst/>
                    </a:prstGeom>
                  </pic:spPr>
                </pic:pic>
              </a:graphicData>
            </a:graphic>
          </wp:inline>
        </w:drawing>
      </w:r>
    </w:p>
    <w:p w14:paraId="683A65F3"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Apply these recorded data and then we can determine the value of peak gain </w:t>
      </w:r>
      <w:proofErr w:type="spellStart"/>
      <w:r>
        <w:rPr>
          <w:rFonts w:ascii="Times New Roman" w:eastAsia="Times New Roman" w:hAnsi="Times New Roman"/>
          <w:i/>
          <w:iCs/>
          <w:color w:val="333333"/>
          <w:sz w:val="24"/>
          <w:szCs w:val="24"/>
        </w:rPr>
        <w:t>M</w:t>
      </w:r>
      <w:r>
        <w:rPr>
          <w:rFonts w:ascii="Times New Roman" w:eastAsia="Times New Roman" w:hAnsi="Times New Roman"/>
          <w:i/>
          <w:iCs/>
          <w:color w:val="333333"/>
          <w:sz w:val="23"/>
          <w:szCs w:val="23"/>
          <w:vertAlign w:val="subscript"/>
        </w:rPr>
        <w:t>p</w:t>
      </w:r>
      <w:proofErr w:type="spellEnd"/>
      <w:r>
        <w:rPr>
          <w:rFonts w:ascii="Times New Roman" w:eastAsia="Times New Roman" w:hAnsi="Times New Roman"/>
          <w:color w:val="333333"/>
          <w:sz w:val="23"/>
          <w:szCs w:val="23"/>
          <w:vertAlign w:val="subscript"/>
        </w:rPr>
        <w:t xml:space="preserve"> </w:t>
      </w:r>
      <w:r>
        <w:rPr>
          <w:rFonts w:ascii="Times New Roman" w:eastAsia="Times New Roman" w:hAnsi="Times New Roman"/>
          <w:color w:val="333333"/>
          <w:sz w:val="24"/>
          <w:szCs w:val="24"/>
        </w:rPr>
        <w:t xml:space="preserve">and peak frequency </w:t>
      </w:r>
      <w:proofErr w:type="spellStart"/>
      <w:r>
        <w:rPr>
          <w:rFonts w:ascii="Times New Roman" w:eastAsia="Times New Roman" w:hAnsi="Times New Roman"/>
          <w:color w:val="333333"/>
          <w:sz w:val="24"/>
          <w:szCs w:val="24"/>
        </w:rPr>
        <w:t>ω</w:t>
      </w:r>
      <w:r>
        <w:rPr>
          <w:rFonts w:ascii="Times New Roman" w:eastAsia="Times New Roman" w:hAnsi="Times New Roman"/>
          <w:color w:val="333333"/>
          <w:sz w:val="23"/>
          <w:szCs w:val="23"/>
          <w:vertAlign w:val="subscript"/>
        </w:rPr>
        <w:t>p</w:t>
      </w:r>
      <w:proofErr w:type="spellEnd"/>
      <w:r>
        <w:rPr>
          <w:rFonts w:ascii="Times New Roman" w:eastAsia="Times New Roman" w:hAnsi="Times New Roman"/>
          <w:color w:val="333333"/>
          <w:sz w:val="24"/>
          <w:szCs w:val="24"/>
        </w:rPr>
        <w:t>:</w:t>
      </w:r>
    </w:p>
    <w:p w14:paraId="236603BB" w14:textId="77777777" w:rsidR="005D5427" w:rsidRDefault="003615E5">
      <w:pPr>
        <w:snapToGrid w:val="0"/>
        <w:spacing w:before="60" w:after="60" w:line="312" w:lineRule="auto"/>
        <w:jc w:val="center"/>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1FA65B78" wp14:editId="4C0FCA5B">
            <wp:extent cx="2171700" cy="571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a:stretch>
                      <a:fillRect/>
                    </a:stretch>
                  </pic:blipFill>
                  <pic:spPr>
                    <a:xfrm>
                      <a:off x="0" y="0"/>
                      <a:ext cx="2171700" cy="571500"/>
                    </a:xfrm>
                    <a:prstGeom prst="rect">
                      <a:avLst/>
                    </a:prstGeom>
                  </pic:spPr>
                </pic:pic>
              </a:graphicData>
            </a:graphic>
          </wp:inline>
        </w:drawing>
      </w:r>
    </w:p>
    <w:p w14:paraId="1BA9D85B"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From these parameters we can then calculate ζ and </w:t>
      </w:r>
      <w:proofErr w:type="spellStart"/>
      <w:r>
        <w:rPr>
          <w:rFonts w:ascii="Times New Roman" w:eastAsia="Times New Roman" w:hAnsi="Times New Roman"/>
          <w:color w:val="333333"/>
          <w:sz w:val="24"/>
          <w:szCs w:val="24"/>
        </w:rPr>
        <w:t>ω</w:t>
      </w:r>
      <w:r>
        <w:rPr>
          <w:rFonts w:ascii="Times New Roman" w:eastAsia="Times New Roman" w:hAnsi="Times New Roman"/>
          <w:color w:val="333333"/>
          <w:sz w:val="23"/>
          <w:szCs w:val="23"/>
          <w:vertAlign w:val="subscript"/>
        </w:rPr>
        <w:t>n</w:t>
      </w:r>
      <w:proofErr w:type="spellEnd"/>
      <w:r>
        <w:rPr>
          <w:rFonts w:ascii="Times New Roman" w:eastAsia="Times New Roman" w:hAnsi="Times New Roman"/>
          <w:color w:val="333333"/>
          <w:sz w:val="24"/>
          <w:szCs w:val="24"/>
        </w:rPr>
        <w:t xml:space="preserve"> accordingly:</w:t>
      </w:r>
    </w:p>
    <w:p w14:paraId="5DDDD01B" w14:textId="77777777" w:rsidR="005D5427" w:rsidRDefault="003615E5">
      <w:pPr>
        <w:snapToGrid w:val="0"/>
        <w:spacing w:before="60" w:after="60" w:line="312" w:lineRule="auto"/>
        <w:jc w:val="center"/>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14D2F501" wp14:editId="7C0DE912">
            <wp:extent cx="3324225" cy="876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a:fillRect/>
                    </a:stretch>
                  </pic:blipFill>
                  <pic:spPr>
                    <a:xfrm>
                      <a:off x="0" y="0"/>
                      <a:ext cx="3324225" cy="876300"/>
                    </a:xfrm>
                    <a:prstGeom prst="rect">
                      <a:avLst/>
                    </a:prstGeom>
                  </pic:spPr>
                </pic:pic>
              </a:graphicData>
            </a:graphic>
          </wp:inline>
        </w:drawing>
      </w:r>
    </w:p>
    <w:p w14:paraId="21858CBA" w14:textId="2056AF12"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From </w:t>
      </w:r>
      <w:r w:rsidR="0077192C">
        <w:rPr>
          <w:rFonts w:ascii="Times New Roman" w:eastAsia="Times New Roman" w:hAnsi="Times New Roman"/>
          <w:color w:val="333333"/>
          <w:sz w:val="24"/>
          <w:szCs w:val="24"/>
        </w:rPr>
        <w:t>these two parameters</w:t>
      </w:r>
      <w:r>
        <w:rPr>
          <w:rFonts w:ascii="Times New Roman" w:eastAsia="Times New Roman" w:hAnsi="Times New Roman"/>
          <w:color w:val="333333"/>
          <w:sz w:val="24"/>
          <w:szCs w:val="24"/>
        </w:rPr>
        <w:t xml:space="preserve">, we can then get </w:t>
      </w:r>
      <w:r>
        <w:rPr>
          <w:rFonts w:ascii="Times New Roman" w:eastAsia="Times New Roman" w:hAnsi="Times New Roman"/>
          <w:i/>
          <w:iCs/>
          <w:color w:val="333333"/>
          <w:sz w:val="24"/>
          <w:szCs w:val="24"/>
        </w:rPr>
        <w:t xml:space="preserve">A </w:t>
      </w:r>
      <w:r>
        <w:rPr>
          <w:rFonts w:ascii="Times New Roman" w:eastAsia="Times New Roman" w:hAnsi="Times New Roman"/>
          <w:color w:val="333333"/>
          <w:sz w:val="24"/>
          <w:szCs w:val="24"/>
        </w:rPr>
        <w:t xml:space="preserve">and </w:t>
      </w:r>
      <w:r>
        <w:rPr>
          <w:rFonts w:ascii="Times New Roman" w:eastAsia="Times New Roman" w:hAnsi="Times New Roman"/>
          <w:noProof/>
          <w:color w:val="333333"/>
          <w:sz w:val="24"/>
          <w:szCs w:val="24"/>
        </w:rPr>
        <w:drawing>
          <wp:inline distT="0" distB="0" distL="0" distR="0" wp14:anchorId="3CB36335" wp14:editId="48F1B1E8">
            <wp:extent cx="85725" cy="7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a:stretch>
                      <a:fillRect/>
                    </a:stretch>
                  </pic:blipFill>
                  <pic:spPr>
                    <a:xfrm>
                      <a:off x="0" y="0"/>
                      <a:ext cx="85725" cy="76200"/>
                    </a:xfrm>
                    <a:prstGeom prst="rect">
                      <a:avLst/>
                    </a:prstGeom>
                  </pic:spPr>
                </pic:pic>
              </a:graphicData>
            </a:graphic>
          </wp:inline>
        </w:drawing>
      </w:r>
      <w:r>
        <w:rPr>
          <w:rFonts w:ascii="Times New Roman" w:eastAsia="Times New Roman" w:hAnsi="Times New Roman"/>
          <w:color w:val="333333"/>
          <w:sz w:val="23"/>
          <w:szCs w:val="23"/>
          <w:vertAlign w:val="subscript"/>
        </w:rPr>
        <w:t>m</w:t>
      </w:r>
      <w:r>
        <w:rPr>
          <w:rFonts w:ascii="Times New Roman" w:eastAsia="Times New Roman" w:hAnsi="Times New Roman"/>
          <w:color w:val="333333"/>
          <w:sz w:val="23"/>
          <w:szCs w:val="23"/>
          <w:vertAlign w:val="superscript"/>
        </w:rPr>
        <w:t xml:space="preserve"> </w:t>
      </w:r>
      <w:r>
        <w:rPr>
          <w:rFonts w:ascii="Times New Roman" w:eastAsia="Times New Roman" w:hAnsi="Times New Roman"/>
          <w:color w:val="333333"/>
          <w:sz w:val="24"/>
          <w:szCs w:val="24"/>
        </w:rPr>
        <w:t>:</w:t>
      </w:r>
    </w:p>
    <w:p w14:paraId="1B748B26" w14:textId="77777777" w:rsidR="005D5427" w:rsidRDefault="003615E5">
      <w:pPr>
        <w:snapToGrid w:val="0"/>
        <w:spacing w:before="60" w:after="60" w:line="312" w:lineRule="auto"/>
        <w:jc w:val="center"/>
        <w:rPr>
          <w:rFonts w:ascii="Times New Roman" w:eastAsia="Times New Roman" w:hAnsi="Times New Roman"/>
          <w:color w:val="333333"/>
          <w:sz w:val="24"/>
          <w:szCs w:val="24"/>
        </w:rPr>
      </w:pPr>
      <w:r>
        <w:rPr>
          <w:rFonts w:ascii="Times New Roman" w:eastAsia="Times New Roman" w:hAnsi="Times New Roman"/>
          <w:noProof/>
          <w:color w:val="333333"/>
          <w:sz w:val="24"/>
          <w:szCs w:val="24"/>
        </w:rPr>
        <w:drawing>
          <wp:inline distT="0" distB="0" distL="0" distR="0" wp14:anchorId="7B430052" wp14:editId="54705155">
            <wp:extent cx="2066925" cy="628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a:stretch>
                      <a:fillRect/>
                    </a:stretch>
                  </pic:blipFill>
                  <pic:spPr>
                    <a:xfrm>
                      <a:off x="0" y="0"/>
                      <a:ext cx="2066925" cy="628650"/>
                    </a:xfrm>
                    <a:prstGeom prst="rect">
                      <a:avLst/>
                    </a:prstGeom>
                  </pic:spPr>
                </pic:pic>
              </a:graphicData>
            </a:graphic>
          </wp:inline>
        </w:drawing>
      </w:r>
    </w:p>
    <w:p w14:paraId="330F8EC2"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36A797C3"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063FF179"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7332E376"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63B1DE2F"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1F1CB831"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594B3414" w14:textId="77777777" w:rsidR="00C71C89" w:rsidRDefault="00C71C89">
      <w:pPr>
        <w:snapToGrid w:val="0"/>
        <w:spacing w:before="60" w:after="60" w:line="312" w:lineRule="auto"/>
        <w:jc w:val="left"/>
        <w:rPr>
          <w:rFonts w:ascii="Times New Roman" w:eastAsia="Times New Roman" w:hAnsi="Times New Roman"/>
          <w:b/>
          <w:bCs/>
          <w:color w:val="333333"/>
          <w:sz w:val="28"/>
          <w:szCs w:val="28"/>
        </w:rPr>
      </w:pPr>
    </w:p>
    <w:p w14:paraId="610AE088" w14:textId="3519C2F3"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lastRenderedPageBreak/>
        <w:t>Comparison and Discussion:</w:t>
      </w:r>
    </w:p>
    <w:p w14:paraId="3858BC65" w14:textId="7A6CEB02" w:rsidR="00C71C89" w:rsidRDefault="00B2597E">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 value of </w:t>
      </w:r>
      <w:r w:rsidRPr="00B2597E">
        <w:rPr>
          <w:rFonts w:ascii="Times New Roman" w:eastAsia="Times New Roman" w:hAnsi="Times New Roman"/>
          <w:i/>
          <w:iCs/>
          <w:color w:val="333333"/>
          <w:sz w:val="24"/>
          <w:szCs w:val="24"/>
        </w:rPr>
        <w:t>A</w:t>
      </w:r>
      <w:r>
        <w:rPr>
          <w:rFonts w:ascii="Times New Roman" w:eastAsia="Times New Roman" w:hAnsi="Times New Roman"/>
          <w:color w:val="333333"/>
          <w:sz w:val="24"/>
          <w:szCs w:val="24"/>
        </w:rPr>
        <w:t xml:space="preserve"> obtained through time domain identification is 25.28 and </w:t>
      </w:r>
      <w:r>
        <w:rPr>
          <w:rFonts w:ascii="Times New Roman" w:eastAsia="Times New Roman" w:hAnsi="Times New Roman"/>
          <w:noProof/>
          <w:color w:val="333333"/>
          <w:sz w:val="24"/>
          <w:szCs w:val="24"/>
        </w:rPr>
        <w:drawing>
          <wp:inline distT="0" distB="0" distL="0" distR="0" wp14:anchorId="5BC4B552" wp14:editId="246CDF16">
            <wp:extent cx="85725" cy="76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6"/>
                    <a:stretch>
                      <a:fillRect/>
                    </a:stretch>
                  </pic:blipFill>
                  <pic:spPr>
                    <a:xfrm>
                      <a:off x="0" y="0"/>
                      <a:ext cx="85725" cy="76200"/>
                    </a:xfrm>
                    <a:prstGeom prst="rect">
                      <a:avLst/>
                    </a:prstGeom>
                  </pic:spPr>
                </pic:pic>
              </a:graphicData>
            </a:graphic>
          </wp:inline>
        </w:drawing>
      </w:r>
      <w:r>
        <w:rPr>
          <w:rFonts w:ascii="Times New Roman" w:eastAsia="Times New Roman" w:hAnsi="Times New Roman"/>
          <w:color w:val="333333"/>
          <w:sz w:val="23"/>
          <w:szCs w:val="23"/>
          <w:vertAlign w:val="subscript"/>
        </w:rPr>
        <w:t xml:space="preserve">m </w:t>
      </w:r>
      <w:r>
        <w:rPr>
          <w:rFonts w:ascii="Times New Roman" w:eastAsia="Times New Roman" w:hAnsi="Times New Roman"/>
          <w:color w:val="333333"/>
          <w:sz w:val="24"/>
          <w:szCs w:val="24"/>
        </w:rPr>
        <w:t xml:space="preserve">is 0.133. While through frequency domain identification </w:t>
      </w:r>
      <w:r w:rsidRPr="00B2597E">
        <w:rPr>
          <w:rFonts w:ascii="Times New Roman" w:eastAsia="Times New Roman" w:hAnsi="Times New Roman"/>
          <w:i/>
          <w:iCs/>
          <w:color w:val="333333"/>
          <w:sz w:val="24"/>
          <w:szCs w:val="24"/>
        </w:rPr>
        <w:t>A</w:t>
      </w:r>
      <w:r>
        <w:rPr>
          <w:rFonts w:ascii="Times New Roman" w:eastAsia="Times New Roman" w:hAnsi="Times New Roman"/>
          <w:color w:val="333333"/>
          <w:sz w:val="24"/>
          <w:szCs w:val="24"/>
        </w:rPr>
        <w:t xml:space="preserve"> is 29.76 and </w:t>
      </w:r>
      <w:r>
        <w:rPr>
          <w:rFonts w:ascii="Times New Roman" w:eastAsia="Times New Roman" w:hAnsi="Times New Roman"/>
          <w:noProof/>
          <w:color w:val="333333"/>
          <w:sz w:val="24"/>
          <w:szCs w:val="24"/>
        </w:rPr>
        <w:drawing>
          <wp:inline distT="0" distB="0" distL="0" distR="0" wp14:anchorId="7013B8C7" wp14:editId="3FA49AB0">
            <wp:extent cx="85725" cy="76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6"/>
                    <a:stretch>
                      <a:fillRect/>
                    </a:stretch>
                  </pic:blipFill>
                  <pic:spPr>
                    <a:xfrm>
                      <a:off x="0" y="0"/>
                      <a:ext cx="85725" cy="76200"/>
                    </a:xfrm>
                    <a:prstGeom prst="rect">
                      <a:avLst/>
                    </a:prstGeom>
                  </pic:spPr>
                </pic:pic>
              </a:graphicData>
            </a:graphic>
          </wp:inline>
        </w:drawing>
      </w:r>
      <w:r>
        <w:rPr>
          <w:rFonts w:ascii="Times New Roman" w:eastAsia="Times New Roman" w:hAnsi="Times New Roman"/>
          <w:color w:val="333333"/>
          <w:sz w:val="23"/>
          <w:szCs w:val="23"/>
          <w:vertAlign w:val="subscript"/>
        </w:rPr>
        <w:t xml:space="preserve">m </w:t>
      </w:r>
      <w:r>
        <w:rPr>
          <w:rFonts w:ascii="Times New Roman" w:eastAsia="Times New Roman" w:hAnsi="Times New Roman"/>
          <w:color w:val="333333"/>
          <w:sz w:val="24"/>
          <w:szCs w:val="24"/>
        </w:rPr>
        <w:t xml:space="preserve">is 0.154. </w:t>
      </w:r>
    </w:p>
    <w:p w14:paraId="3F80B286" w14:textId="19D0F223" w:rsidR="00B2597E" w:rsidRPr="00B2597E" w:rsidRDefault="00B2597E">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This slight difference may come from the non-linear effects of the simulation model and the pole quantity mismatch.</w:t>
      </w:r>
      <w:r w:rsidR="00A41B8A">
        <w:rPr>
          <w:rFonts w:ascii="Times New Roman" w:eastAsia="Times New Roman" w:hAnsi="Times New Roman"/>
          <w:color w:val="333333"/>
          <w:sz w:val="24"/>
          <w:szCs w:val="24"/>
        </w:rPr>
        <w:t xml:space="preserve"> In general, </w:t>
      </w:r>
      <w:r w:rsidR="0077192C">
        <w:rPr>
          <w:rFonts w:ascii="Times New Roman" w:eastAsia="Times New Roman" w:hAnsi="Times New Roman"/>
          <w:color w:val="333333"/>
          <w:sz w:val="24"/>
          <w:szCs w:val="24"/>
        </w:rPr>
        <w:t>these two simulation results</w:t>
      </w:r>
      <w:r w:rsidR="00A41B8A">
        <w:rPr>
          <w:rFonts w:ascii="Times New Roman" w:eastAsia="Times New Roman" w:hAnsi="Times New Roman"/>
          <w:color w:val="333333"/>
          <w:sz w:val="24"/>
          <w:szCs w:val="24"/>
        </w:rPr>
        <w:t xml:space="preserve"> are relatively close.</w:t>
      </w:r>
    </w:p>
    <w:p w14:paraId="7954B64B" w14:textId="751D4C9D"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How to improv</w:t>
      </w:r>
      <w:r w:rsidR="00B2597E">
        <w:rPr>
          <w:rFonts w:ascii="Times New Roman" w:eastAsia="Times New Roman" w:hAnsi="Times New Roman"/>
          <w:b/>
          <w:bCs/>
          <w:color w:val="333333"/>
          <w:sz w:val="28"/>
          <w:szCs w:val="28"/>
        </w:rPr>
        <w:t>e</w:t>
      </w:r>
      <w:r>
        <w:rPr>
          <w:rFonts w:ascii="Times New Roman" w:eastAsia="Times New Roman" w:hAnsi="Times New Roman"/>
          <w:b/>
          <w:bCs/>
          <w:color w:val="333333"/>
          <w:sz w:val="28"/>
          <w:szCs w:val="28"/>
        </w:rPr>
        <w:t xml:space="preserve"> accuracy of the </w:t>
      </w:r>
      <w:r w:rsidR="0077192C">
        <w:rPr>
          <w:rFonts w:ascii="Times New Roman" w:eastAsia="Times New Roman" w:hAnsi="Times New Roman"/>
          <w:b/>
          <w:bCs/>
          <w:color w:val="333333"/>
          <w:sz w:val="28"/>
          <w:szCs w:val="28"/>
        </w:rPr>
        <w:t>estimation</w:t>
      </w:r>
      <w:r>
        <w:rPr>
          <w:rFonts w:ascii="Times New Roman" w:eastAsia="Times New Roman" w:hAnsi="Times New Roman"/>
          <w:b/>
          <w:bCs/>
          <w:color w:val="333333"/>
          <w:sz w:val="28"/>
          <w:szCs w:val="28"/>
        </w:rPr>
        <w:t xml:space="preserve"> of model parameters:</w:t>
      </w:r>
    </w:p>
    <w:p w14:paraId="41E242DF" w14:textId="77777777" w:rsidR="005D5427" w:rsidRDefault="003615E5">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We can calculate our values for </w:t>
      </w:r>
      <w:r>
        <w:rPr>
          <w:rFonts w:ascii="Times New Roman" w:eastAsia="Times New Roman" w:hAnsi="Times New Roman"/>
          <w:i/>
          <w:iCs/>
          <w:color w:val="333333"/>
          <w:sz w:val="24"/>
          <w:szCs w:val="24"/>
        </w:rPr>
        <w:t xml:space="preserve">A </w:t>
      </w:r>
      <w:r>
        <w:rPr>
          <w:rFonts w:ascii="Times New Roman" w:eastAsia="Times New Roman" w:hAnsi="Times New Roman"/>
          <w:color w:val="333333"/>
          <w:sz w:val="24"/>
          <w:szCs w:val="24"/>
        </w:rPr>
        <w:t xml:space="preserve">and </w:t>
      </w:r>
      <w:r>
        <w:rPr>
          <w:rFonts w:ascii="Times New Roman" w:eastAsia="Times New Roman" w:hAnsi="Times New Roman"/>
          <w:noProof/>
          <w:color w:val="333333"/>
          <w:sz w:val="24"/>
          <w:szCs w:val="24"/>
        </w:rPr>
        <w:drawing>
          <wp:inline distT="0" distB="0" distL="0" distR="0" wp14:anchorId="73ED1A58" wp14:editId="6A189475">
            <wp:extent cx="85725" cy="7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6"/>
                    <a:stretch>
                      <a:fillRect/>
                    </a:stretch>
                  </pic:blipFill>
                  <pic:spPr>
                    <a:xfrm>
                      <a:off x="0" y="0"/>
                      <a:ext cx="85725" cy="76200"/>
                    </a:xfrm>
                    <a:prstGeom prst="rect">
                      <a:avLst/>
                    </a:prstGeom>
                  </pic:spPr>
                </pic:pic>
              </a:graphicData>
            </a:graphic>
          </wp:inline>
        </w:drawing>
      </w:r>
      <w:r>
        <w:rPr>
          <w:rFonts w:ascii="Times New Roman" w:eastAsia="Times New Roman" w:hAnsi="Times New Roman"/>
          <w:color w:val="333333"/>
          <w:sz w:val="23"/>
          <w:szCs w:val="23"/>
          <w:vertAlign w:val="subscript"/>
        </w:rPr>
        <w:t>m</w:t>
      </w:r>
      <w:r>
        <w:rPr>
          <w:rFonts w:ascii="Times New Roman" w:eastAsia="Times New Roman" w:hAnsi="Times New Roman"/>
          <w:color w:val="333333"/>
          <w:sz w:val="24"/>
          <w:szCs w:val="24"/>
        </w:rPr>
        <w:t xml:space="preserve"> in one method and substitute them back to another method to get the theoretical value which we should measure. If  we detect any significant difference between the measured value and the theoretical value which we calculated earlier, this might indicate that there is something wrong with our calculation or measurement. Another method to improve the accuracy is to repeat the analysis after several measurement or with different proportional gain value K.</w:t>
      </w:r>
    </w:p>
    <w:p w14:paraId="202C46F2" w14:textId="77777777" w:rsidR="005D5427" w:rsidRDefault="005D5427">
      <w:pPr>
        <w:snapToGrid w:val="0"/>
        <w:spacing w:before="60" w:after="60" w:line="312" w:lineRule="auto"/>
        <w:jc w:val="left"/>
        <w:rPr>
          <w:rFonts w:ascii="微软雅黑" w:eastAsia="微软雅黑" w:hAnsi="微软雅黑"/>
          <w:color w:val="333333"/>
          <w:sz w:val="22"/>
        </w:rPr>
      </w:pPr>
    </w:p>
    <w:p w14:paraId="5DAA74E6" w14:textId="77777777" w:rsidR="005D5427" w:rsidRDefault="005D5427">
      <w:pPr>
        <w:snapToGrid w:val="0"/>
        <w:spacing w:before="60" w:after="60" w:line="312" w:lineRule="auto"/>
        <w:jc w:val="left"/>
        <w:rPr>
          <w:rFonts w:ascii="微软雅黑" w:eastAsia="微软雅黑" w:hAnsi="微软雅黑"/>
          <w:color w:val="333333"/>
          <w:sz w:val="22"/>
        </w:rPr>
      </w:pPr>
    </w:p>
    <w:p w14:paraId="6F53843A" w14:textId="77777777" w:rsidR="005D5427" w:rsidRDefault="005D5427">
      <w:pPr>
        <w:snapToGrid w:val="0"/>
        <w:spacing w:before="60" w:after="60" w:line="312" w:lineRule="auto"/>
        <w:jc w:val="left"/>
        <w:rPr>
          <w:rFonts w:ascii="微软雅黑" w:eastAsia="微软雅黑" w:hAnsi="微软雅黑"/>
          <w:color w:val="333333"/>
          <w:sz w:val="22"/>
        </w:rPr>
      </w:pPr>
    </w:p>
    <w:p w14:paraId="72049BC1" w14:textId="77777777" w:rsidR="005D5427" w:rsidRDefault="005D5427">
      <w:pPr>
        <w:snapToGrid w:val="0"/>
        <w:spacing w:before="60" w:after="60" w:line="312" w:lineRule="auto"/>
        <w:jc w:val="left"/>
        <w:rPr>
          <w:rFonts w:ascii="Times New Roman" w:eastAsia="Times New Roman" w:hAnsi="Times New Roman"/>
          <w:color w:val="333333"/>
          <w:sz w:val="22"/>
        </w:rPr>
      </w:pPr>
    </w:p>
    <w:sectPr w:rsidR="005D5427">
      <w:footerReference w:type="default" r:id="rId29"/>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CF02" w14:textId="77777777" w:rsidR="009743CD" w:rsidRDefault="009743CD">
      <w:r>
        <w:separator/>
      </w:r>
    </w:p>
  </w:endnote>
  <w:endnote w:type="continuationSeparator" w:id="0">
    <w:p w14:paraId="1A0A1320" w14:textId="77777777" w:rsidR="009743CD" w:rsidRDefault="00974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7929" w14:textId="77777777" w:rsidR="005D5427" w:rsidRDefault="003615E5">
    <w:pPr>
      <w:snapToGrid w:val="0"/>
      <w:spacing w:before="60" w:after="60" w:line="312" w:lineRule="auto"/>
      <w:jc w:val="center"/>
      <w:rPr>
        <w:rFonts w:ascii="微软雅黑" w:eastAsia="微软雅黑" w:hAnsi="微软雅黑"/>
        <w:color w:val="333333"/>
        <w:sz w:val="18"/>
        <w:szCs w:val="18"/>
      </w:rPr>
    </w:pPr>
    <w:r>
      <w:fldChar w:fldCharType="begin"/>
    </w:r>
    <w:r>
      <w:rPr>
        <w:rFonts w:ascii="微软雅黑" w:eastAsia="微软雅黑" w:hAnsi="微软雅黑"/>
        <w:sz w:val="22"/>
      </w:rPr>
      <w:instrText>PAGE</w:instrText>
    </w:r>
    <w:r>
      <w:fldChar w:fldCharType="separate"/>
    </w:r>
    <w:r w:rsidR="00C71C89">
      <w:rPr>
        <w:rFonts w:ascii="微软雅黑" w:eastAsia="微软雅黑" w:hAnsi="微软雅黑"/>
        <w:noProof/>
        <w:sz w:val="22"/>
      </w:rPr>
      <w:t>1</w:t>
    </w:r>
    <w:r>
      <w:fldChar w:fldCharType="end"/>
    </w:r>
  </w:p>
  <w:p w14:paraId="7B18F2C2" w14:textId="77777777" w:rsidR="005D5427" w:rsidRDefault="005D5427">
    <w:pPr>
      <w:snapToGrid w:val="0"/>
      <w:spacing w:before="60" w:after="60" w:line="312" w:lineRule="auto"/>
      <w:ind w:leftChars="1000" w:left="2100"/>
      <w:jc w:val="center"/>
      <w:rPr>
        <w:rFonts w:ascii="Times New Roman" w:eastAsia="Times New Roman" w:hAnsi="Times New Roman"/>
        <w:color w:val="333333"/>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F767" w14:textId="77777777" w:rsidR="009743CD" w:rsidRDefault="009743CD">
      <w:r>
        <w:separator/>
      </w:r>
    </w:p>
  </w:footnote>
  <w:footnote w:type="continuationSeparator" w:id="0">
    <w:p w14:paraId="3D3F0977" w14:textId="77777777" w:rsidR="009743CD" w:rsidRDefault="00974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3615E5"/>
    <w:rsid w:val="0059531B"/>
    <w:rsid w:val="005D5427"/>
    <w:rsid w:val="00616505"/>
    <w:rsid w:val="0062213C"/>
    <w:rsid w:val="00622D81"/>
    <w:rsid w:val="00633F40"/>
    <w:rsid w:val="006549AD"/>
    <w:rsid w:val="00684D9C"/>
    <w:rsid w:val="0077192C"/>
    <w:rsid w:val="009743CD"/>
    <w:rsid w:val="00A41B8A"/>
    <w:rsid w:val="00A60633"/>
    <w:rsid w:val="00B2597E"/>
    <w:rsid w:val="00BA0C1A"/>
    <w:rsid w:val="00C061CB"/>
    <w:rsid w:val="00C604EC"/>
    <w:rsid w:val="00C71C89"/>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75F6947"/>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dengr6@mcmaster.ca"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eny466@mcmaster.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816</Words>
  <Characters>4652</Characters>
  <Application>Microsoft Office Word</Application>
  <DocSecurity>0</DocSecurity>
  <Lines>38</Lines>
  <Paragraphs>10</Paragraphs>
  <ScaleCrop>false</ScaleCrop>
  <Company>Microsoft</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陈 毅铭</cp:lastModifiedBy>
  <cp:revision>12</cp:revision>
  <dcterms:created xsi:type="dcterms:W3CDTF">2017-01-10T09:10:00Z</dcterms:created>
  <dcterms:modified xsi:type="dcterms:W3CDTF">2022-02-05T03:26:00Z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