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65752">
      <w:pPr>
        <w:spacing w:before="480" w:after="480" w:line="288" w:lineRule="auto"/>
        <w:ind w:left="0"/>
      </w:pPr>
      <w:bookmarkStart w:id="14" w:name="_GoBack"/>
      <w:bookmarkEnd w:id="14"/>
      <w:r>
        <w:rPr>
          <w:rFonts w:ascii="Arial" w:hAnsi="Arial" w:eastAsia="等线" w:cs="Arial"/>
          <w:b/>
          <w:sz w:val="52"/>
        </w:rPr>
        <w:t>学生端习题练习、知识点复习与学习成就界面关联设计方案</w:t>
      </w:r>
    </w:p>
    <w:p w14:paraId="4BF2C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要完善学生端的习题练习、知识点复习界面并与学习成就界面关联，需从功能设计、界面交互、数据流转三个维度系统规划，形成“练习-复习-成就”的闭环激励体系。以下是具体设计方案：</w:t>
      </w:r>
    </w:p>
    <w:p w14:paraId="7AD6A9E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一、习题练习界面设计</w:t>
      </w:r>
      <w:bookmarkEnd w:id="0"/>
    </w:p>
    <w:p w14:paraId="61FC16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核心目标：提供沉浸式答题体验，支持即时反馈与个性化练习。</w:t>
      </w:r>
    </w:p>
    <w:p w14:paraId="5A6CBAB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功能模块</w:t>
      </w:r>
      <w:bookmarkEnd w:id="1"/>
    </w:p>
    <w:p w14:paraId="78FDA5D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题目导航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6E83411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按知识点/难度分级展示题目列表（如“古典概型”、“几何概型”）</w:t>
      </w:r>
    </w:p>
    <w:p w14:paraId="5A7E4B4F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支持筛选（如“未完成”、“错题”、“高频考点”）</w:t>
      </w:r>
    </w:p>
    <w:p w14:paraId="7A436A45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题目进度条（显示总题数、已完成/剩余题数）</w:t>
      </w:r>
    </w:p>
    <w:p w14:paraId="6E3E188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答题区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131B247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支持多种题型（选择题、填空题、简答题、实验设计题）</w:t>
      </w:r>
    </w:p>
    <w:p w14:paraId="08E812A6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数学公式编辑器（如MathJax支持）</w:t>
      </w:r>
    </w:p>
    <w:p w14:paraId="254CB137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实时保存答题状态（防止意外退出丢失进度）</w:t>
      </w:r>
    </w:p>
    <w:p w14:paraId="4C8160E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即时反馈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17D172E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答题后显示正确/错误提示（选择题即时反馈，简答题标记待批改）</w:t>
      </w:r>
    </w:p>
    <w:p w14:paraId="3A3C022D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错误题目自动加入“错题集”</w:t>
      </w:r>
    </w:p>
    <w:p w14:paraId="595B960D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每道题关联知识点标签（点击可跳转知识点复习界面）</w:t>
      </w:r>
    </w:p>
    <w:p w14:paraId="5A9A65A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练习模式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107EE0E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专项练习</w:t>
      </w:r>
      <w:r>
        <w:rPr>
          <w:rFonts w:ascii="Arial" w:hAnsi="Arial" w:eastAsia="等线" w:cs="Arial"/>
          <w:sz w:val="22"/>
        </w:rPr>
        <w:t>：针对特定知识点的集中练习</w:t>
      </w:r>
    </w:p>
    <w:p w14:paraId="0C8A2263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模拟测试</w:t>
      </w:r>
      <w:r>
        <w:rPr>
          <w:rFonts w:ascii="Arial" w:hAnsi="Arial" w:eastAsia="等线" w:cs="Arial"/>
          <w:sz w:val="22"/>
        </w:rPr>
        <w:t>：限时完成一套完整习题</w:t>
      </w:r>
    </w:p>
    <w:p w14:paraId="56736D7A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错题重练</w:t>
      </w:r>
      <w:r>
        <w:rPr>
          <w:rFonts w:ascii="Arial" w:hAnsi="Arial" w:eastAsia="等线" w:cs="Arial"/>
          <w:sz w:val="22"/>
        </w:rPr>
        <w:t>：仅展示历史错题，强化薄弱点</w:t>
      </w:r>
    </w:p>
    <w:p w14:paraId="68C71C3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界面交互</w:t>
      </w:r>
      <w:bookmarkEnd w:id="2"/>
    </w:p>
    <w:p w14:paraId="068F67A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卡片式布局：每题以卡片形式展示，减少视觉干扰</w:t>
      </w:r>
    </w:p>
    <w:p w14:paraId="29119A9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进度可视化：使用环形进度条/阶梯图展示练习进度</w:t>
      </w:r>
    </w:p>
    <w:p w14:paraId="647A3C3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奖励动效：答对题目时触发轻微动画（如得分+10的数字飘出）</w:t>
      </w:r>
    </w:p>
    <w:p w14:paraId="25290C1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关联入口：每道题下方显示“查看相关知识点”、“练习相似题目”按钮</w:t>
      </w:r>
    </w:p>
    <w:p w14:paraId="385ED697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二、知识点复习界面设计</w:t>
      </w:r>
      <w:bookmarkEnd w:id="3"/>
    </w:p>
    <w:p w14:paraId="5B0212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核心目标：提供结构化、多维度的知识梳理，识别薄弱点并引导强化。</w:t>
      </w:r>
    </w:p>
    <w:p w14:paraId="5B3144C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 功能模块</w:t>
      </w:r>
      <w:bookmarkEnd w:id="4"/>
    </w:p>
    <w:p w14:paraId="4B4162A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知识体系树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3247B94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层级展示知识点（如“概率基础 → 古典概型 → 排列组合”）</w:t>
      </w:r>
    </w:p>
    <w:p w14:paraId="7BB59A6E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知识点节点显示掌握度（如绿色=已掌握，黄色=待巩固，红色=薄弱）</w:t>
      </w:r>
    </w:p>
    <w:p w14:paraId="4BF58022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支持展开/折叠，快速定位具体知识点</w:t>
      </w:r>
    </w:p>
    <w:p w14:paraId="593DEC9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复习方式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B41E957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知识卡片</w:t>
      </w:r>
      <w:r>
        <w:rPr>
          <w:rFonts w:ascii="Arial" w:hAnsi="Arial" w:eastAsia="等线" w:cs="Arial"/>
          <w:sz w:val="22"/>
        </w:rPr>
        <w:t>：核心概念、公式以卡片形式展示（支持翻转记忆）</w:t>
      </w:r>
    </w:p>
    <w:p w14:paraId="0243197A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思维导图</w:t>
      </w:r>
      <w:r>
        <w:rPr>
          <w:rFonts w:ascii="Arial" w:hAnsi="Arial" w:eastAsia="等线" w:cs="Arial"/>
          <w:sz w:val="22"/>
        </w:rPr>
        <w:t>：知识点间关联关系的可视化展示</w:t>
      </w:r>
    </w:p>
    <w:p w14:paraId="0C2BB6C7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视频/动画</w:t>
      </w:r>
      <w:r>
        <w:rPr>
          <w:rFonts w:ascii="Arial" w:hAnsi="Arial" w:eastAsia="等线" w:cs="Arial"/>
          <w:sz w:val="22"/>
        </w:rPr>
        <w:t>：复杂概念（如“大数定律”）的动态讲解</w:t>
      </w:r>
    </w:p>
    <w:p w14:paraId="2ABC2FBD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实验关联</w:t>
      </w:r>
      <w:r>
        <w:rPr>
          <w:rFonts w:ascii="Arial" w:hAnsi="Arial" w:eastAsia="等线" w:cs="Arial"/>
          <w:sz w:val="22"/>
        </w:rPr>
        <w:t>：每个知识点关联相关实验（如“几何概型”关联“投针实验”）</w:t>
      </w:r>
    </w:p>
    <w:p w14:paraId="70B8810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薄弱点识别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6080B2F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基于习题错误率、复习次数自动标记薄弱知识点</w:t>
      </w:r>
    </w:p>
    <w:p w14:paraId="01771117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生成“个性化复习计划”（如优先复习错误率&gt;60%的知识点）</w:t>
      </w:r>
    </w:p>
    <w:p w14:paraId="517B7801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提供“薄弱点专项练习”入口（跳转习题界面）</w:t>
      </w:r>
    </w:p>
    <w:p w14:paraId="2C0BF19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 界面交互</w:t>
      </w:r>
      <w:bookmarkEnd w:id="5"/>
    </w:p>
    <w:p w14:paraId="7E9DFDC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掌握度仪表盘：首页显示整体知识掌握度（如雷达图）</w:t>
      </w:r>
    </w:p>
    <w:p w14:paraId="029C35C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复习进度条：每个知识点显示复习次数、最近复习时间</w:t>
      </w:r>
    </w:p>
    <w:p w14:paraId="473BB5A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关联入口：知识点卡片下方显示“相关习题”、“相关实验”按钮</w:t>
      </w:r>
    </w:p>
    <w:p w14:paraId="7C34FE3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笔记功能：支持用户添加个人笔记，与知识点绑定</w:t>
      </w:r>
    </w:p>
    <w:p w14:paraId="1EF0C722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三、学习成就界面设计</w:t>
      </w:r>
      <w:bookmarkEnd w:id="6"/>
    </w:p>
    <w:p w14:paraId="591098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核心目标：构建激励系统，通过成就、排名等方式激发学习动力。</w:t>
      </w:r>
    </w:p>
    <w:p w14:paraId="44DC4D9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 功能模块</w:t>
      </w:r>
      <w:bookmarkEnd w:id="7"/>
    </w:p>
    <w:p w14:paraId="6D06243A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成就系统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6AC8812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徽章体系</w:t>
      </w:r>
      <w:r>
        <w:rPr>
          <w:rFonts w:ascii="Arial" w:hAnsi="Arial" w:eastAsia="等线" w:cs="Arial"/>
          <w:sz w:val="22"/>
        </w:rPr>
        <w:t>：不同等级/类型的徽章（如“习题大师”、“知识全通”、“实验达人”）</w:t>
      </w:r>
    </w:p>
    <w:p w14:paraId="004B99EC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成就解锁条件</w:t>
      </w:r>
      <w:r>
        <w:rPr>
          <w:rFonts w:ascii="Arial" w:hAnsi="Arial" w:eastAsia="等线" w:cs="Arial"/>
          <w:sz w:val="22"/>
        </w:rPr>
        <w:t>：与习题、知识点关联（如“完成100道习题”、“掌握全部古典概型知识点”）</w:t>
      </w:r>
    </w:p>
    <w:p w14:paraId="1CC7BBF7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成就详情页</w:t>
      </w:r>
      <w:r>
        <w:rPr>
          <w:rFonts w:ascii="Arial" w:hAnsi="Arial" w:eastAsia="等线" w:cs="Arial"/>
          <w:sz w:val="22"/>
        </w:rPr>
        <w:t>：显示解锁时间、获取原因、关联知识点/习题</w:t>
      </w:r>
    </w:p>
    <w:p w14:paraId="799BFEF3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进度追踪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2FE559B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学习日历</w:t>
      </w:r>
      <w:r>
        <w:rPr>
          <w:rFonts w:ascii="Arial" w:hAnsi="Arial" w:eastAsia="等线" w:cs="Arial"/>
          <w:sz w:val="22"/>
        </w:rPr>
        <w:t>：热力图展示每日学习时长/完成任务数</w:t>
      </w:r>
    </w:p>
    <w:p w14:paraId="458590E7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连续学习天数</w:t>
      </w:r>
      <w:r>
        <w:rPr>
          <w:rFonts w:ascii="Arial" w:hAnsi="Arial" w:eastAsia="等线" w:cs="Arial"/>
          <w:sz w:val="22"/>
        </w:rPr>
        <w:t>：显示当前连续学习天数，激励用户保持</w:t>
      </w:r>
    </w:p>
    <w:p w14:paraId="3C327D76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周/月学习报告</w:t>
      </w:r>
      <w:r>
        <w:rPr>
          <w:rFonts w:ascii="Arial" w:hAnsi="Arial" w:eastAsia="等线" w:cs="Arial"/>
          <w:sz w:val="22"/>
        </w:rPr>
        <w:t>：统计习题完成率、知识点掌握度变化</w:t>
      </w:r>
    </w:p>
    <w:p w14:paraId="1A5A925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排行榜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4BEBF0E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习题正确率榜</w:t>
      </w:r>
      <w:r>
        <w:rPr>
          <w:rFonts w:ascii="Arial" w:hAnsi="Arial" w:eastAsia="等线" w:cs="Arial"/>
          <w:sz w:val="22"/>
        </w:rPr>
        <w:t>：按知识点/总正确率排名</w:t>
      </w:r>
    </w:p>
    <w:p w14:paraId="0A5C046E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知识点掌握度榜</w:t>
      </w:r>
      <w:r>
        <w:rPr>
          <w:rFonts w:ascii="Arial" w:hAnsi="Arial" w:eastAsia="等线" w:cs="Arial"/>
          <w:sz w:val="22"/>
        </w:rPr>
        <w:t>：按知识体系掌握度排名</w:t>
      </w:r>
    </w:p>
    <w:p w14:paraId="22370C5A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成就点数榜</w:t>
      </w:r>
      <w:r>
        <w:rPr>
          <w:rFonts w:ascii="Arial" w:hAnsi="Arial" w:eastAsia="等线" w:cs="Arial"/>
          <w:sz w:val="22"/>
        </w:rPr>
        <w:t>：总成就点数排名（支持好友/班级范围）</w:t>
      </w:r>
    </w:p>
    <w:p w14:paraId="587AC75A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 界面交互</w:t>
      </w:r>
      <w:bookmarkEnd w:id="8"/>
    </w:p>
    <w:p w14:paraId="6D5413E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成就解锁动效：达成成就时触发全屏动画（如徽章点亮、礼花效果）</w:t>
      </w:r>
    </w:p>
    <w:p w14:paraId="59A435D3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成就关联入口：每个成就下方显示“查看相关练习”、“查看相关知识点”按钮</w:t>
      </w:r>
    </w:p>
    <w:p w14:paraId="3CBB552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分享功能：支持将成就分享到社交平台（如微信、QQ）</w:t>
      </w:r>
    </w:p>
    <w:p w14:paraId="7B443B65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四、三界面关联设计</w:t>
      </w:r>
      <w:bookmarkEnd w:id="9"/>
    </w:p>
    <w:p w14:paraId="52DFA5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核心目标：实现数据流通与闭环激励，形成“练习→复习→成就→再练习”的良性循环。</w:t>
      </w:r>
    </w:p>
    <w:p w14:paraId="5059532A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1. 数据流转设计</w:t>
      </w:r>
      <w:bookmarkEnd w:id="10"/>
    </w:p>
    <w:p w14:paraId="17A8F28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习题→知识点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7483A4B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习题完成后，更新对应知识点的掌握度（如答对+5%，答错-3%）</w:t>
      </w:r>
    </w:p>
    <w:p w14:paraId="0EB9621A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错题自动关联知识点，标记为“需要复习”</w:t>
      </w:r>
    </w:p>
    <w:p w14:paraId="11B178A0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习题完成率影响知识点复习优先级（如完成率低的知识点优先推荐）</w:t>
      </w:r>
    </w:p>
    <w:p w14:paraId="56A78E7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知识点→成就</w:t>
      </w:r>
      <w:r>
        <w:rPr>
          <w:rFonts w:ascii="Arial" w:hAnsi="Arial" w:eastAsia="等线" w:cs="Arial"/>
          <w:sz w:val="22"/>
        </w:rPr>
        <w:t>：</w:t>
      </w:r>
    </w:p>
    <w:p w14:paraId="13D964BF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知识点掌握度达到阈值（如90%）解锁对应成就（如“知识点大师”）</w:t>
      </w:r>
    </w:p>
    <w:p w14:paraId="18DFB798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复习次数达到目标（如连续复习7天）解锁“坚持者”类成就</w:t>
      </w:r>
    </w:p>
    <w:p w14:paraId="2797D4B1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薄弱点转化率（如从红色→绿色）解锁“突破者”类成就</w:t>
      </w:r>
    </w:p>
    <w:p w14:paraId="0796309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习题→成就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171C240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完成习题数量/正确率达到目标解锁“习题达人”类成就</w:t>
      </w:r>
    </w:p>
    <w:p w14:paraId="460BAF46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完成特定题型（如实验设计题）解锁“创新思维”类成就</w:t>
      </w:r>
    </w:p>
    <w:p w14:paraId="5D8443BE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连续答对题目数达到目标解锁“答题 streak”成就</w:t>
      </w:r>
    </w:p>
    <w:p w14:paraId="6A7377A3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成就→练习/复习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1553A8B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成就解锁后，推荐“进阶习题”或“深度复习”内容</w:t>
      </w:r>
    </w:p>
    <w:p w14:paraId="627545ED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成就进度条（如“还差5道题解锁下一级成就”）显示在习题/知识点界面</w:t>
      </w:r>
    </w:p>
    <w:p w14:paraId="04BFFBE6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高等级成就持有者获得“挑战题”权限（如难度更高的拓展习题）</w:t>
      </w:r>
    </w:p>
    <w:p w14:paraId="7890BE32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 界面关联交互</w:t>
      </w:r>
      <w:bookmarkEnd w:id="11"/>
    </w:p>
    <w:p w14:paraId="17E943B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全局导航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78C4774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三界面间支持快速切换（如顶部标签栏/侧边栏）</w:t>
      </w:r>
    </w:p>
    <w:p w14:paraId="05C7EBB0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每个界面右上角显示“成就进度”迷你入口（如小红点提示新成就）</w:t>
      </w:r>
    </w:p>
    <w:p w14:paraId="146761F7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跨界面提示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E0EB994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习题完成后：弹出“知识点掌握度提升”提示，并推荐“去复习该知识点”</w:t>
      </w:r>
    </w:p>
    <w:p w14:paraId="0B35255D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知识点复习完成后：弹出“距离解锁XX成就还差X%”提示，并推荐“去做相关习题巩固”</w:t>
      </w:r>
    </w:p>
    <w:p w14:paraId="53841F0A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成就解锁后：弹出“恭喜解锁XX成就”提示，并推荐“挑战更高难度习题”</w:t>
      </w:r>
    </w:p>
    <w:p w14:paraId="6744B9A9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数据同步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461FDE6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实时同步三界面数据（如习题完成后，知识点掌握度立即更新，成就系统实时检测解锁条件）</w:t>
      </w:r>
    </w:p>
    <w:p w14:paraId="4195C50B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支持数据导出（如学习报告PDF）</w:t>
      </w:r>
    </w:p>
    <w:p w14:paraId="371972C7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五、技术支撑设计</w:t>
      </w:r>
      <w:bookmarkEnd w:id="12"/>
    </w:p>
    <w:p w14:paraId="04B88D66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数据结构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0ADDBB1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习题表：id, 内容, 选项, 答案, 知识点标签, 难度, 完成状态</w:t>
      </w:r>
    </w:p>
    <w:p w14:paraId="6E01F87F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知识点表：id, 标题, 层级, 掌握度, 复习次数, 最近复习时间</w:t>
      </w:r>
    </w:p>
    <w:p w14:paraId="77D38C68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成就表：id, 名称, 描述, 解锁条件, 关联类型（习题/知识点）, 解锁状态</w:t>
      </w:r>
    </w:p>
    <w:p w14:paraId="7F7F894A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用户行为表：id, 用户id, 行为类型（答题/复习/查看成就）, 关联id, 时间, 结果</w:t>
      </w:r>
    </w:p>
    <w:p w14:paraId="3D0A015D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状态管理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6499F151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使用前端状态管理库（如Redux、Pinia）统一管理三界面状态</w:t>
      </w:r>
    </w:p>
    <w:p w14:paraId="65ED7FE1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后端数据库存储持久化数据，前端缓存热点数据（如成就列表、知识点掌握度）</w:t>
      </w:r>
    </w:p>
    <w:p w14:paraId="3B322691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性能优化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173778A8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懒加载知识点内容（如视频、思维导图）</w:t>
      </w:r>
    </w:p>
    <w:p w14:paraId="02CBFF93">
      <w:pPr>
        <w:numPr>
          <w:ilvl w:val="0"/>
          <w:numId w:val="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批量同步用户行为数据，减少API调用次数</w:t>
      </w:r>
    </w:p>
    <w:p w14:paraId="4B0B644D">
      <w:pPr>
        <w:numPr>
          <w:ilvl w:val="0"/>
          <w:numId w:val="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本地存储答题草稿，防止意外退出丢失进度</w:t>
      </w:r>
    </w:p>
    <w:p w14:paraId="24A01752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总结</w:t>
      </w:r>
      <w:bookmarkEnd w:id="13"/>
    </w:p>
    <w:p w14:paraId="6558CE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以上设计，学生端的习题练习、知识点复习与学习成就界面将形成一个有机整体：习题练习提供实践巩固，知识点复习提供理论支撑，学习成就系统提供激励反馈。三者相互关联、数据流通，最终实现“以练促学、以学促练、以成就激励持续学习”的目标，提升学生的学习积极性和效果。</w:t>
      </w:r>
    </w:p>
    <w:p w14:paraId="1832A4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F7EB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AF6C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F96DB"/>
    <w:multiLevelType w:val="singleLevel"/>
    <w:tmpl w:val="820F96D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3AEEF9C"/>
    <w:multiLevelType w:val="singleLevel"/>
    <w:tmpl w:val="83AEEF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5D7DD9B"/>
    <w:multiLevelType w:val="singleLevel"/>
    <w:tmpl w:val="85D7DD9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8E78607"/>
    <w:multiLevelType w:val="singleLevel"/>
    <w:tmpl w:val="88E786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747C25D"/>
    <w:multiLevelType w:val="singleLevel"/>
    <w:tmpl w:val="9747C2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9320EE6"/>
    <w:multiLevelType w:val="singleLevel"/>
    <w:tmpl w:val="99320EE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CDDBBC2"/>
    <w:multiLevelType w:val="singleLevel"/>
    <w:tmpl w:val="9CDDBBC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A451690A"/>
    <w:multiLevelType w:val="singleLevel"/>
    <w:tmpl w:val="A45169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A6BE9E40"/>
    <w:multiLevelType w:val="singleLevel"/>
    <w:tmpl w:val="A6BE9E4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AA155442"/>
    <w:multiLevelType w:val="singleLevel"/>
    <w:tmpl w:val="AA15544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AC92760A"/>
    <w:multiLevelType w:val="singleLevel"/>
    <w:tmpl w:val="AC9276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ACF79626"/>
    <w:multiLevelType w:val="singleLevel"/>
    <w:tmpl w:val="ACF796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E5482E1"/>
    <w:multiLevelType w:val="singleLevel"/>
    <w:tmpl w:val="AE5482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0B26C10"/>
    <w:multiLevelType w:val="singleLevel"/>
    <w:tmpl w:val="B0B26C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137C965"/>
    <w:multiLevelType w:val="singleLevel"/>
    <w:tmpl w:val="B137C9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B21AD50C"/>
    <w:multiLevelType w:val="singleLevel"/>
    <w:tmpl w:val="B21AD5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9CF2D6B"/>
    <w:multiLevelType w:val="singleLevel"/>
    <w:tmpl w:val="B9CF2D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C7DDCF8"/>
    <w:multiLevelType w:val="singleLevel"/>
    <w:tmpl w:val="BC7DDCF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C3F15D95"/>
    <w:multiLevelType w:val="singleLevel"/>
    <w:tmpl w:val="C3F15D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C4759275"/>
    <w:multiLevelType w:val="singleLevel"/>
    <w:tmpl w:val="C47592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4958F18"/>
    <w:multiLevelType w:val="singleLevel"/>
    <w:tmpl w:val="C4958F1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C4B0B353"/>
    <w:multiLevelType w:val="singleLevel"/>
    <w:tmpl w:val="C4B0B3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C7C1070D"/>
    <w:multiLevelType w:val="singleLevel"/>
    <w:tmpl w:val="C7C107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C7E44D0C"/>
    <w:multiLevelType w:val="singleLevel"/>
    <w:tmpl w:val="C7E44D0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CA8A68A9"/>
    <w:multiLevelType w:val="singleLevel"/>
    <w:tmpl w:val="CA8A68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CC2E37D2"/>
    <w:multiLevelType w:val="singleLevel"/>
    <w:tmpl w:val="CC2E37D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CE185A27"/>
    <w:multiLevelType w:val="singleLevel"/>
    <w:tmpl w:val="CE185A2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D01141F1"/>
    <w:multiLevelType w:val="singleLevel"/>
    <w:tmpl w:val="D01141F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D139DE69"/>
    <w:multiLevelType w:val="singleLevel"/>
    <w:tmpl w:val="D139DE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D25EF6D3"/>
    <w:multiLevelType w:val="singleLevel"/>
    <w:tmpl w:val="D25EF6D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D3C3611D"/>
    <w:multiLevelType w:val="singleLevel"/>
    <w:tmpl w:val="D3C361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D4EC6B1F"/>
    <w:multiLevelType w:val="singleLevel"/>
    <w:tmpl w:val="D4EC6B1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D6EFADA2"/>
    <w:multiLevelType w:val="singleLevel"/>
    <w:tmpl w:val="D6EFADA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D71EFF7C"/>
    <w:multiLevelType w:val="singleLevel"/>
    <w:tmpl w:val="D71EFF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7EB329E"/>
    <w:multiLevelType w:val="singleLevel"/>
    <w:tmpl w:val="D7EB329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DA1B686B"/>
    <w:multiLevelType w:val="singleLevel"/>
    <w:tmpl w:val="DA1B68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B7EA307"/>
    <w:multiLevelType w:val="singleLevel"/>
    <w:tmpl w:val="DB7EA3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E4BF0394"/>
    <w:multiLevelType w:val="singleLevel"/>
    <w:tmpl w:val="E4BF039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E93C5E67"/>
    <w:multiLevelType w:val="singleLevel"/>
    <w:tmpl w:val="E93C5E6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ECA97B8F"/>
    <w:multiLevelType w:val="singleLevel"/>
    <w:tmpl w:val="ECA97B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ECD9B32F"/>
    <w:multiLevelType w:val="singleLevel"/>
    <w:tmpl w:val="ECD9B32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F230D4DD"/>
    <w:multiLevelType w:val="singleLevel"/>
    <w:tmpl w:val="F230D4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2E01176"/>
    <w:multiLevelType w:val="singleLevel"/>
    <w:tmpl w:val="F2E011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3ACF6F6"/>
    <w:multiLevelType w:val="singleLevel"/>
    <w:tmpl w:val="F3ACF6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519D118"/>
    <w:multiLevelType w:val="singleLevel"/>
    <w:tmpl w:val="F519D11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F8446F5E"/>
    <w:multiLevelType w:val="singleLevel"/>
    <w:tmpl w:val="F8446F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01D72788"/>
    <w:multiLevelType w:val="singleLevel"/>
    <w:tmpl w:val="01D727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051794B6"/>
    <w:multiLevelType w:val="singleLevel"/>
    <w:tmpl w:val="051794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0A5F5616"/>
    <w:multiLevelType w:val="singleLevel"/>
    <w:tmpl w:val="0A5F56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0A8A07E8"/>
    <w:multiLevelType w:val="singleLevel"/>
    <w:tmpl w:val="0A8A07E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0C7C773B"/>
    <w:multiLevelType w:val="singleLevel"/>
    <w:tmpl w:val="0C7C77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1345A034"/>
    <w:multiLevelType w:val="singleLevel"/>
    <w:tmpl w:val="1345A0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138D9B60"/>
    <w:multiLevelType w:val="singleLevel"/>
    <w:tmpl w:val="138D9B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16970916"/>
    <w:multiLevelType w:val="singleLevel"/>
    <w:tmpl w:val="1697091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18AE148A"/>
    <w:multiLevelType w:val="singleLevel"/>
    <w:tmpl w:val="18AE14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18CA76CD"/>
    <w:multiLevelType w:val="singleLevel"/>
    <w:tmpl w:val="18CA76C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1F4878AC"/>
    <w:multiLevelType w:val="singleLevel"/>
    <w:tmpl w:val="1F4878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203EA371"/>
    <w:multiLevelType w:val="singleLevel"/>
    <w:tmpl w:val="203EA3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212E49D1"/>
    <w:multiLevelType w:val="singleLevel"/>
    <w:tmpl w:val="212E49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23AF7623"/>
    <w:multiLevelType w:val="singleLevel"/>
    <w:tmpl w:val="23AF762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24EDDCC6"/>
    <w:multiLevelType w:val="singleLevel"/>
    <w:tmpl w:val="24EDDCC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2524C3A8"/>
    <w:multiLevelType w:val="singleLevel"/>
    <w:tmpl w:val="2524C3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270DED19"/>
    <w:multiLevelType w:val="singleLevel"/>
    <w:tmpl w:val="270DED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2720D641"/>
    <w:multiLevelType w:val="singleLevel"/>
    <w:tmpl w:val="2720D6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27472537"/>
    <w:multiLevelType w:val="singleLevel"/>
    <w:tmpl w:val="2747253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28F186D0"/>
    <w:multiLevelType w:val="singleLevel"/>
    <w:tmpl w:val="28F186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2A51BEE1"/>
    <w:multiLevelType w:val="singleLevel"/>
    <w:tmpl w:val="2A51BEE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3436837D"/>
    <w:multiLevelType w:val="singleLevel"/>
    <w:tmpl w:val="3436837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34ADD21E"/>
    <w:multiLevelType w:val="singleLevel"/>
    <w:tmpl w:val="34ADD21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38F7205E"/>
    <w:multiLevelType w:val="singleLevel"/>
    <w:tmpl w:val="38F720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3A1E8F32"/>
    <w:multiLevelType w:val="singleLevel"/>
    <w:tmpl w:val="3A1E8F3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3A7443C2"/>
    <w:multiLevelType w:val="singleLevel"/>
    <w:tmpl w:val="3A7443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3B3997E6"/>
    <w:multiLevelType w:val="singleLevel"/>
    <w:tmpl w:val="3B3997E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3D91132A"/>
    <w:multiLevelType w:val="singleLevel"/>
    <w:tmpl w:val="3D9113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45C79279"/>
    <w:multiLevelType w:val="singleLevel"/>
    <w:tmpl w:val="45C792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47F02975"/>
    <w:multiLevelType w:val="singleLevel"/>
    <w:tmpl w:val="47F0297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4A628FF9"/>
    <w:multiLevelType w:val="singleLevel"/>
    <w:tmpl w:val="4A628F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4F39AA09"/>
    <w:multiLevelType w:val="singleLevel"/>
    <w:tmpl w:val="4F39AA0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53C14623"/>
    <w:multiLevelType w:val="singleLevel"/>
    <w:tmpl w:val="53C146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56E680B4"/>
    <w:multiLevelType w:val="singleLevel"/>
    <w:tmpl w:val="56E680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5822A74A"/>
    <w:multiLevelType w:val="singleLevel"/>
    <w:tmpl w:val="5822A7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58C24367"/>
    <w:multiLevelType w:val="singleLevel"/>
    <w:tmpl w:val="58C2436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59B3458D"/>
    <w:multiLevelType w:val="singleLevel"/>
    <w:tmpl w:val="59B3458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5E83E201"/>
    <w:multiLevelType w:val="singleLevel"/>
    <w:tmpl w:val="5E83E20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5EBBF935"/>
    <w:multiLevelType w:val="singleLevel"/>
    <w:tmpl w:val="5EBBF9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5F97024E"/>
    <w:multiLevelType w:val="singleLevel"/>
    <w:tmpl w:val="5F97024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610C4E08"/>
    <w:multiLevelType w:val="singleLevel"/>
    <w:tmpl w:val="610C4E0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68500E45"/>
    <w:multiLevelType w:val="singleLevel"/>
    <w:tmpl w:val="68500E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7CC6D40F"/>
    <w:multiLevelType w:val="singleLevel"/>
    <w:tmpl w:val="7CC6D4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7D8EF937"/>
    <w:multiLevelType w:val="singleLevel"/>
    <w:tmpl w:val="7D8EF937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5"/>
  </w:num>
  <w:num w:numId="2">
    <w:abstractNumId w:val="58"/>
  </w:num>
  <w:num w:numId="3">
    <w:abstractNumId w:val="72"/>
  </w:num>
  <w:num w:numId="4">
    <w:abstractNumId w:val="34"/>
  </w:num>
  <w:num w:numId="5">
    <w:abstractNumId w:val="1"/>
  </w:num>
  <w:num w:numId="6">
    <w:abstractNumId w:val="23"/>
  </w:num>
  <w:num w:numId="7">
    <w:abstractNumId w:val="18"/>
  </w:num>
  <w:num w:numId="8">
    <w:abstractNumId w:val="75"/>
  </w:num>
  <w:num w:numId="9">
    <w:abstractNumId w:val="45"/>
  </w:num>
  <w:num w:numId="10">
    <w:abstractNumId w:val="31"/>
  </w:num>
  <w:num w:numId="11">
    <w:abstractNumId w:val="59"/>
  </w:num>
  <w:num w:numId="12">
    <w:abstractNumId w:val="9"/>
  </w:num>
  <w:num w:numId="13">
    <w:abstractNumId w:val="78"/>
  </w:num>
  <w:num w:numId="14">
    <w:abstractNumId w:val="60"/>
  </w:num>
  <w:num w:numId="15">
    <w:abstractNumId w:val="37"/>
  </w:num>
  <w:num w:numId="16">
    <w:abstractNumId w:val="44"/>
  </w:num>
  <w:num w:numId="17">
    <w:abstractNumId w:val="71"/>
  </w:num>
  <w:num w:numId="18">
    <w:abstractNumId w:val="33"/>
  </w:num>
  <w:num w:numId="19">
    <w:abstractNumId w:val="48"/>
  </w:num>
  <w:num w:numId="20">
    <w:abstractNumId w:val="52"/>
  </w:num>
  <w:num w:numId="21">
    <w:abstractNumId w:val="87"/>
  </w:num>
  <w:num w:numId="22">
    <w:abstractNumId w:val="29"/>
  </w:num>
  <w:num w:numId="23">
    <w:abstractNumId w:val="64"/>
  </w:num>
  <w:num w:numId="24">
    <w:abstractNumId w:val="61"/>
  </w:num>
  <w:num w:numId="25">
    <w:abstractNumId w:val="39"/>
  </w:num>
  <w:num w:numId="26">
    <w:abstractNumId w:val="55"/>
  </w:num>
  <w:num w:numId="27">
    <w:abstractNumId w:val="10"/>
  </w:num>
  <w:num w:numId="28">
    <w:abstractNumId w:val="24"/>
  </w:num>
  <w:num w:numId="29">
    <w:abstractNumId w:val="76"/>
  </w:num>
  <w:num w:numId="30">
    <w:abstractNumId w:val="46"/>
  </w:num>
  <w:num w:numId="31">
    <w:abstractNumId w:val="38"/>
  </w:num>
  <w:num w:numId="32">
    <w:abstractNumId w:val="30"/>
  </w:num>
  <w:num w:numId="33">
    <w:abstractNumId w:val="68"/>
  </w:num>
  <w:num w:numId="34">
    <w:abstractNumId w:val="42"/>
  </w:num>
  <w:num w:numId="35">
    <w:abstractNumId w:val="15"/>
  </w:num>
  <w:num w:numId="36">
    <w:abstractNumId w:val="65"/>
  </w:num>
  <w:num w:numId="37">
    <w:abstractNumId w:val="57"/>
  </w:num>
  <w:num w:numId="38">
    <w:abstractNumId w:val="12"/>
  </w:num>
  <w:num w:numId="39">
    <w:abstractNumId w:val="66"/>
  </w:num>
  <w:num w:numId="40">
    <w:abstractNumId w:val="74"/>
  </w:num>
  <w:num w:numId="41">
    <w:abstractNumId w:val="86"/>
  </w:num>
  <w:num w:numId="42">
    <w:abstractNumId w:val="28"/>
  </w:num>
  <w:num w:numId="43">
    <w:abstractNumId w:val="7"/>
  </w:num>
  <w:num w:numId="44">
    <w:abstractNumId w:val="56"/>
  </w:num>
  <w:num w:numId="45">
    <w:abstractNumId w:val="50"/>
  </w:num>
  <w:num w:numId="46">
    <w:abstractNumId w:val="4"/>
  </w:num>
  <w:num w:numId="47">
    <w:abstractNumId w:val="51"/>
  </w:num>
  <w:num w:numId="48">
    <w:abstractNumId w:val="25"/>
  </w:num>
  <w:num w:numId="49">
    <w:abstractNumId w:val="80"/>
  </w:num>
  <w:num w:numId="50">
    <w:abstractNumId w:val="89"/>
  </w:num>
  <w:num w:numId="51">
    <w:abstractNumId w:val="47"/>
  </w:num>
  <w:num w:numId="52">
    <w:abstractNumId w:val="22"/>
  </w:num>
  <w:num w:numId="53">
    <w:abstractNumId w:val="11"/>
  </w:num>
  <w:num w:numId="54">
    <w:abstractNumId w:val="36"/>
  </w:num>
  <w:num w:numId="55">
    <w:abstractNumId w:val="6"/>
  </w:num>
  <w:num w:numId="56">
    <w:abstractNumId w:val="63"/>
  </w:num>
  <w:num w:numId="57">
    <w:abstractNumId w:val="62"/>
  </w:num>
  <w:num w:numId="58">
    <w:abstractNumId w:val="49"/>
  </w:num>
  <w:num w:numId="59">
    <w:abstractNumId w:val="2"/>
  </w:num>
  <w:num w:numId="60">
    <w:abstractNumId w:val="5"/>
  </w:num>
  <w:num w:numId="61">
    <w:abstractNumId w:val="16"/>
  </w:num>
  <w:num w:numId="62">
    <w:abstractNumId w:val="67"/>
  </w:num>
  <w:num w:numId="63">
    <w:abstractNumId w:val="79"/>
  </w:num>
  <w:num w:numId="64">
    <w:abstractNumId w:val="3"/>
  </w:num>
  <w:num w:numId="65">
    <w:abstractNumId w:val="13"/>
  </w:num>
  <w:num w:numId="66">
    <w:abstractNumId w:val="84"/>
  </w:num>
  <w:num w:numId="67">
    <w:abstractNumId w:val="83"/>
  </w:num>
  <w:num w:numId="68">
    <w:abstractNumId w:val="70"/>
  </w:num>
  <w:num w:numId="69">
    <w:abstractNumId w:val="19"/>
  </w:num>
  <w:num w:numId="70">
    <w:abstractNumId w:val="27"/>
  </w:num>
  <w:num w:numId="71">
    <w:abstractNumId w:val="77"/>
  </w:num>
  <w:num w:numId="72">
    <w:abstractNumId w:val="69"/>
  </w:num>
  <w:num w:numId="73">
    <w:abstractNumId w:val="88"/>
  </w:num>
  <w:num w:numId="74">
    <w:abstractNumId w:val="85"/>
  </w:num>
  <w:num w:numId="75">
    <w:abstractNumId w:val="20"/>
  </w:num>
  <w:num w:numId="76">
    <w:abstractNumId w:val="43"/>
  </w:num>
  <w:num w:numId="77">
    <w:abstractNumId w:val="53"/>
  </w:num>
  <w:num w:numId="78">
    <w:abstractNumId w:val="26"/>
  </w:num>
  <w:num w:numId="79">
    <w:abstractNumId w:val="54"/>
  </w:num>
  <w:num w:numId="80">
    <w:abstractNumId w:val="32"/>
  </w:num>
  <w:num w:numId="81">
    <w:abstractNumId w:val="8"/>
  </w:num>
  <w:num w:numId="82">
    <w:abstractNumId w:val="17"/>
  </w:num>
  <w:num w:numId="83">
    <w:abstractNumId w:val="0"/>
  </w:num>
  <w:num w:numId="84">
    <w:abstractNumId w:val="21"/>
  </w:num>
  <w:num w:numId="85">
    <w:abstractNumId w:val="14"/>
  </w:num>
  <w:num w:numId="86">
    <w:abstractNumId w:val="81"/>
  </w:num>
  <w:num w:numId="87">
    <w:abstractNumId w:val="41"/>
  </w:num>
  <w:num w:numId="88">
    <w:abstractNumId w:val="73"/>
  </w:num>
  <w:num w:numId="89">
    <w:abstractNumId w:val="40"/>
  </w:num>
  <w:num w:numId="90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150A6B"/>
    <w:rsid w:val="3AF008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2371</Words>
  <Characters>2434</Characters>
  <TotalTime>0</TotalTime>
  <ScaleCrop>false</ScaleCrop>
  <LinksUpToDate>false</LinksUpToDate>
  <CharactersWithSpaces>2620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2026-01-29T04:43:00Z</dcterms:created>
  <dc:creator>Apache POI</dc:creator>
  <cp:lastModifiedBy>王宇</cp:lastModifiedBy>
  <dcterms:modified xsi:type="dcterms:W3CDTF">2026-01-29T17:50:08Z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C4D2CDDBE7FE40EC907687D980408623_13</vt:lpwstr>
  </property>
</Properties>
</file>