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9166A">
      <w:pPr>
        <w:spacing w:before="480" w:after="480" w:line="288" w:lineRule="auto"/>
        <w:ind w:left="0"/>
      </w:pPr>
      <w:bookmarkStart w:id="20" w:name="_GoBack"/>
      <w:bookmarkEnd w:id="20"/>
      <w:r>
        <w:rPr>
          <w:rFonts w:ascii="Arial" w:hAnsi="Arial" w:eastAsia="等线" w:cs="Arial"/>
          <w:b/>
          <w:sz w:val="52"/>
        </w:rPr>
        <w:t>概率实验平台后端及AI学习助手综合设计方案</w:t>
      </w:r>
    </w:p>
    <w:p w14:paraId="438AAC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本方案整合后端系统架构与AI学习助手设计，从架构、功能、技术选型、数据库等多维度规划，确保系统稳定、安全、高效，为用户提供流畅的概率学习体验。</w:t>
      </w:r>
    </w:p>
    <w:p w14:paraId="79BE0C6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一、后端系统架构设计</w:t>
      </w:r>
      <w:bookmarkEnd w:id="0"/>
    </w:p>
    <w:p w14:paraId="6F46F9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采用分层架构，确保代码模块化和可维护性，各层级职责清晰、低耦合高内聚：</w:t>
      </w:r>
    </w:p>
    <w:p w14:paraId="15F978B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表示层（API层）</w:t>
      </w:r>
      <w:r>
        <w:rPr>
          <w:rFonts w:ascii="Arial" w:hAnsi="Arial" w:eastAsia="等线" w:cs="Arial"/>
          <w:sz w:val="22"/>
        </w:rPr>
        <w:t>：处理HTTP请求/响应，执行参数验证、路由管理，统一封装请求入口与响应出口。</w:t>
      </w:r>
    </w:p>
    <w:p w14:paraId="357055E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业务逻辑层</w:t>
      </w:r>
      <w:r>
        <w:rPr>
          <w:rFonts w:ascii="Arial" w:hAnsi="Arial" w:eastAsia="等线" w:cs="Arial"/>
          <w:sz w:val="22"/>
        </w:rPr>
        <w:t>：实现核心业务规则，涵盖实验逻辑、用户管理、AI助手交互逻辑等核心场景的业务处理。</w:t>
      </w:r>
    </w:p>
    <w:p w14:paraId="7AA4DA1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数据访问层</w:t>
      </w:r>
      <w:r>
        <w:rPr>
          <w:rFonts w:ascii="Arial" w:hAnsi="Arial" w:eastAsia="等线" w:cs="Arial"/>
          <w:sz w:val="22"/>
        </w:rPr>
        <w:t>：封装数据库操作，提供标准化CRUD接口，隔离业务逻辑与数据存储细节，便于数据库替换与维护。</w:t>
      </w:r>
    </w:p>
    <w:p w14:paraId="7D341CE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基础设施层</w:t>
      </w:r>
      <w:r>
        <w:rPr>
          <w:rFonts w:ascii="Arial" w:hAnsi="Arial" w:eastAsia="等线" w:cs="Arial"/>
          <w:sz w:val="22"/>
        </w:rPr>
        <w:t>：提供通用服务支撑，包括认证授权、缓存管理、日志记录、异常处理等跨层级公共能力。</w:t>
      </w:r>
    </w:p>
    <w:p w14:paraId="2F07ACFB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二、核心功能模块设计</w:t>
      </w:r>
      <w:bookmarkEnd w:id="1"/>
    </w:p>
    <w:p w14:paraId="11B9BE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结合前端需求，后端系统划分为五大核心模块，全面覆盖概率学习全流程需求：</w:t>
      </w:r>
    </w:p>
    <w:p w14:paraId="408FBA5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 用户认证与权限管理</w:t>
      </w:r>
      <w:bookmarkEnd w:id="2"/>
    </w:p>
    <w:p w14:paraId="3FA8BEB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</w:t>
      </w:r>
      <w:r>
        <w:rPr>
          <w:rFonts w:ascii="Arial" w:hAnsi="Arial" w:eastAsia="等线" w:cs="Arial"/>
          <w:sz w:val="22"/>
        </w:rPr>
        <w:t>：用户注册、登录、密码重置、角色权限控制。</w:t>
      </w:r>
    </w:p>
    <w:p w14:paraId="262E474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设计要点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61A9F48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采用JWT（JSON Web Token）进行无状态认证，前端存储token用于后续请求身份校验，减少服务器存储压力。</w:t>
      </w:r>
    </w:p>
    <w:p w14:paraId="0D2043A1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角色分为学生、老师两类，严格区分权限范围：学生仅能操作个人实验、习题及学习数据，老师拥有用户管理、数据统计、内容审核等管理权限。</w:t>
      </w:r>
    </w:p>
    <w:p w14:paraId="439D38CE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密码采用bcrypt算法加密存储，不可逆加密确保用户密码安全，避免明文泄露风险。</w:t>
      </w:r>
    </w:p>
    <w:p w14:paraId="20C43407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提供token刷新机制，设置合理的token有效期，过期前自动刷新，兼顾安全性与用户体验。</w:t>
      </w:r>
    </w:p>
    <w:p w14:paraId="4EDF6D3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 实验数据管理</w:t>
      </w:r>
      <w:bookmarkEnd w:id="3"/>
    </w:p>
    <w:p w14:paraId="752164C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</w:t>
      </w:r>
      <w:r>
        <w:rPr>
          <w:rFonts w:ascii="Arial" w:hAnsi="Arial" w:eastAsia="等线" w:cs="Arial"/>
          <w:sz w:val="22"/>
        </w:rPr>
        <w:t>：记录学生实验历史、存储实验参数与结果、支持实验数据查询、统计与分析。</w:t>
      </w:r>
    </w:p>
    <w:p w14:paraId="7BE508E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设计要点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5F9BAC6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为每种概率实验类型设计统一数据结构，包含实验类型、配置参数、执行结果、执行时间、用户ID等核心字段，确保数据规范性。</w:t>
      </w:r>
    </w:p>
    <w:p w14:paraId="36A7BECD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支持批量存储和增量更新机制，针对多组实验数据提交场景优化性能，减少数据库交互次数。</w:t>
      </w:r>
    </w:p>
    <w:p w14:paraId="1D00BA52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提供实验结果统计API，支持查询单用户某实验的历史数据、全量用户某实验的平均概率、成功率等统计指标，支撑前端数据可视化。</w:t>
      </w:r>
    </w:p>
    <w:p w14:paraId="62935BCB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3. 习题与知识点管理</w:t>
      </w:r>
      <w:bookmarkEnd w:id="4"/>
    </w:p>
    <w:p w14:paraId="0E12B43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</w:t>
      </w:r>
      <w:r>
        <w:rPr>
          <w:rFonts w:ascii="Arial" w:hAnsi="Arial" w:eastAsia="等线" w:cs="Arial"/>
          <w:sz w:val="22"/>
        </w:rPr>
        <w:t>：存储习题内容、知识点信息，支持学生习题练习、知识点复习及数据追踪。</w:t>
      </w:r>
    </w:p>
    <w:p w14:paraId="65BF459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设计要点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F3505B6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知识点采用分级存储结构，按章节、小节、具体知识点层级划分，便于前端展示知识点树及关联内容。</w:t>
      </w:r>
    </w:p>
    <w:p w14:paraId="2D893AAB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习题与知识点精准关联，支持按知识点、难度等级筛选题目，满足个性化练习需求。</w:t>
      </w:r>
    </w:p>
    <w:p w14:paraId="450E3235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实时记录学生习题完成情况，包括提交答案、正确率、完成时间、错误次数等数据，为个性化学习建议提供支撑。</w:t>
      </w:r>
    </w:p>
    <w:p w14:paraId="30E93E4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4. AI学习助手后端</w:t>
      </w:r>
      <w:bookmarkEnd w:id="5"/>
    </w:p>
    <w:p w14:paraId="56458E6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</w:t>
      </w:r>
      <w:r>
        <w:rPr>
          <w:rFonts w:ascii="Arial" w:hAnsi="Arial" w:eastAsia="等线" w:cs="Arial"/>
          <w:sz w:val="22"/>
        </w:rPr>
        <w:t>：接收学生问题请求，提供概率知识解答、实验操作指导、实验结果分析、习题思路引导等服务。</w:t>
      </w:r>
    </w:p>
    <w:p w14:paraId="4FBE25C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设计要点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E1D99C4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支持集成第三方LLM API（如OpenAI、Anthropic、讯飞星火）或搭建轻量级本地模型（如Llama 2、Phi-3），可根据成本、隐私需求灵活切换。</w:t>
      </w:r>
    </w:p>
    <w:p w14:paraId="2D1430A1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设计专业化prompt模板，限定概率知识领域、规范回答格式，避免模型生成无关内容或出现知识幻觉，提升回答准确性与实用性。</w:t>
      </w:r>
    </w:p>
    <w:p w14:paraId="5AE5B33A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基于Redis缓存常见问题答案，减少重复模型调用，大幅提高响应速度，降低服务成本。</w:t>
      </w:r>
    </w:p>
    <w:p w14:paraId="7FD9171F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5. 学习成就系统</w:t>
      </w:r>
      <w:bookmarkEnd w:id="6"/>
    </w:p>
    <w:p w14:paraId="2A8A463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</w:t>
      </w:r>
      <w:r>
        <w:rPr>
          <w:rFonts w:ascii="Arial" w:hAnsi="Arial" w:eastAsia="等线" w:cs="Arial"/>
          <w:sz w:val="22"/>
        </w:rPr>
        <w:t>：记录学生学习成就、定义成就解锁条件、实时跟踪成就进度，增强用户学习粘性。</w:t>
      </w:r>
    </w:p>
    <w:p w14:paraId="16E4FE1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设计要点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B9601ED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成就类型按场景分类，包括实验完成类（如完成指定数量实验）、习题正确率类（如某知识点习题正确率达80%）、连续学习类（如连续学习7天）等。</w:t>
      </w:r>
    </w:p>
    <w:p w14:paraId="0AA4C676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实时监听用户学习行为数据，自动计算成就进度，满足解锁条件时触发成就解锁事件，同步推送至前端。</w:t>
      </w:r>
    </w:p>
    <w:p w14:paraId="77C0FE85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提供成就排行榜API，支持按成就数量、解锁速度等维度排序，营造良性学习竞争氛围。</w:t>
      </w:r>
    </w:p>
    <w:p w14:paraId="38BB8216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三、前后端连接设计（API设计）</w:t>
      </w:r>
      <w:bookmarkEnd w:id="7"/>
    </w:p>
    <w:p w14:paraId="0940AC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采用RESTful API规范设计接口，确保接口语义清晰、可扩展，前端通过HTTP请求与后端高效交互：</w:t>
      </w:r>
    </w:p>
    <w:p w14:paraId="104E1EC5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1. API设计原则</w:t>
      </w:r>
      <w:bookmarkEnd w:id="8"/>
    </w:p>
    <w:p w14:paraId="4A2D598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资源命名</w:t>
      </w:r>
      <w:r>
        <w:rPr>
          <w:rFonts w:ascii="Arial" w:hAnsi="Arial" w:eastAsia="等线" w:cs="Arial"/>
          <w:sz w:val="22"/>
        </w:rPr>
        <w:t>：使用名词复数形式表示资源集合，避免动词，如</w:t>
      </w:r>
      <w:r>
        <w:rPr>
          <w:rFonts w:ascii="Consolas" w:hAnsi="Consolas" w:eastAsia="Consolas" w:cs="Consolas"/>
          <w:sz w:val="22"/>
          <w:shd w:val="clear" w:fill="EFF0F1"/>
        </w:rPr>
        <w:t>/api/experiments</w:t>
      </w:r>
      <w:r>
        <w:rPr>
          <w:rFonts w:ascii="Arial" w:hAnsi="Arial" w:eastAsia="等线" w:cs="Arial"/>
          <w:sz w:val="22"/>
        </w:rPr>
        <w:t>（实验资源）、</w:t>
      </w:r>
      <w:r>
        <w:rPr>
          <w:rFonts w:ascii="Consolas" w:hAnsi="Consolas" w:eastAsia="Consolas" w:cs="Consolas"/>
          <w:sz w:val="22"/>
          <w:shd w:val="clear" w:fill="EFF0F1"/>
        </w:rPr>
        <w:t>/api/users</w:t>
      </w:r>
      <w:r>
        <w:rPr>
          <w:rFonts w:ascii="Arial" w:hAnsi="Arial" w:eastAsia="等线" w:cs="Arial"/>
          <w:sz w:val="22"/>
        </w:rPr>
        <w:t>（用户资源）。</w:t>
      </w:r>
    </w:p>
    <w:p w14:paraId="20CC3AA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HTTP方法</w:t>
      </w:r>
      <w:r>
        <w:rPr>
          <w:rFonts w:ascii="Arial" w:hAnsi="Arial" w:eastAsia="等线" w:cs="Arial"/>
          <w:sz w:val="22"/>
        </w:rPr>
        <w:t>：严格对应资源操作类型，GET用于查询资源、POST用于创建资源、PUT用于全量更新资源、DELETE用于删除资源。</w:t>
      </w:r>
    </w:p>
    <w:p w14:paraId="662599C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响应格式</w:t>
      </w:r>
      <w:r>
        <w:rPr>
          <w:rFonts w:ascii="Arial" w:hAnsi="Arial" w:eastAsia="等线" w:cs="Arial"/>
          <w:sz w:val="22"/>
        </w:rPr>
        <w:t>：统一返回JSON格式数据，包含状态码、提示信息、业务数据三部分，结构如下：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w:r>
        <w:rPr>
          <w:rFonts w:ascii="Consolas" w:hAnsi="Consolas" w:eastAsia="Consolas" w:cs="Consolas"/>
          <w:sz w:val="22"/>
          <w:shd w:val="clear" w:fill="EFF0F1"/>
        </w:rPr>
        <w:t>{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"code": 200,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"message": "success",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 xml:space="preserve">  "data": {}</w:t>
      </w:r>
      <w:r>
        <w:rPr>
          <w:rFonts w:ascii="Consolas" w:hAnsi="Consolas" w:eastAsia="Consolas" w:cs="Consolas"/>
          <w:sz w:val="22"/>
          <w:shd w:val="clear" w:fill="EFF0F1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}</w:t>
      </w:r>
    </w:p>
    <w:p w14:paraId="74C2D0A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错误处理</w:t>
      </w:r>
      <w:r>
        <w:rPr>
          <w:rFonts w:ascii="Arial" w:hAnsi="Arial" w:eastAsia="等线" w:cs="Arial"/>
          <w:sz w:val="22"/>
        </w:rPr>
        <w:t>：定义统一错误码体系，区分参数错误、权限错误、服务器错误等场景，返回详细错误信息，便于前端定位问题。</w:t>
      </w:r>
    </w:p>
    <w:p w14:paraId="038F67A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 核心API示例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308F8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235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399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API路径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07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CB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功能描述</w:t>
            </w:r>
          </w:p>
        </w:tc>
      </w:tr>
      <w:tr w14:paraId="36A1BF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F06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用户认证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20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/api/auth/login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E5D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74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用户登录，验证身份并返回JWT token</w:t>
            </w:r>
          </w:p>
        </w:tc>
      </w:tr>
      <w:tr w14:paraId="12ECF5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4E2C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66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/api/auth/register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49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2E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用户注册，创建新用户账号并加密存储密码</w:t>
            </w:r>
          </w:p>
        </w:tc>
      </w:tr>
      <w:tr w14:paraId="34F3F2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9DD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实验管理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C7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/api/experiments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E29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1E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获取当前用户实验历史列表，支持分页筛选</w:t>
            </w:r>
          </w:p>
        </w:tc>
      </w:tr>
      <w:tr w14:paraId="4D0723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42FD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18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/api/experiments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E81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46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提交新实验结果，存储实验参数与执行数据</w:t>
            </w:r>
          </w:p>
        </w:tc>
      </w:tr>
      <w:tr w14:paraId="3899B8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FD1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习题管理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5F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/api/exercises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21A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CBD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获取习题列表，支持按知识点、难度筛选</w:t>
            </w:r>
          </w:p>
        </w:tc>
      </w:tr>
      <w:tr w14:paraId="670FC5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488F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F23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/api/exercises/submit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C20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C6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提交习题答案，返回批改结果与正确解析</w:t>
            </w:r>
          </w:p>
        </w:tc>
      </w:tr>
      <w:tr w14:paraId="61FBC1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55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F0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/api/knowledge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ED2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9F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获取知识点树结构，支持层级展开</w:t>
            </w:r>
          </w:p>
        </w:tc>
      </w:tr>
      <w:tr w14:paraId="491D32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11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AI助手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A5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/api/ai/query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4B1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CD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提交用户问题，返回AI生成的解答与指导内容</w:t>
            </w:r>
          </w:p>
        </w:tc>
      </w:tr>
      <w:tr w14:paraId="4D5786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7F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成就系统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3CE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/api/achievements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48E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908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获取当前用户已解锁成就列表</w:t>
            </w:r>
          </w:p>
        </w:tc>
      </w:tr>
      <w:tr w14:paraId="418701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232B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014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/api/achievements/progress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A1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DE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获取所有成就的解锁进度详情</w:t>
            </w:r>
          </w:p>
        </w:tc>
      </w:tr>
    </w:tbl>
    <w:p w14:paraId="0998911E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四、数据库设计</w:t>
      </w:r>
      <w:bookmarkEnd w:id="10"/>
    </w:p>
    <w:p w14:paraId="68345F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选用关系型数据库（MySQL/PostgreSQL）存储结构化数据，确保数据一致性与查询效率，适配业务场景需求：</w:t>
      </w:r>
    </w:p>
    <w:p w14:paraId="0FB8DDB3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1. 核心表结构</w:t>
      </w:r>
      <w:bookmarkEnd w:id="11"/>
    </w:p>
    <w:p w14:paraId="23DF916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users表</w:t>
      </w:r>
      <w:r>
        <w:rPr>
          <w:rFonts w:ascii="Arial" w:hAnsi="Arial" w:eastAsia="等线" w:cs="Arial"/>
          <w:sz w:val="22"/>
        </w:rPr>
        <w:t>：存储用户基础信息，字段包括id（主键）、username（用户名）、email（邮箱）、password_hash（加密密码）、role（角色：学生/老师）、created_at（创建时间）。</w:t>
      </w:r>
    </w:p>
    <w:p w14:paraId="5E01F1A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experiments表</w:t>
      </w:r>
      <w:r>
        <w:rPr>
          <w:rFonts w:ascii="Arial" w:hAnsi="Arial" w:eastAsia="等线" w:cs="Arial"/>
          <w:sz w:val="22"/>
        </w:rPr>
        <w:t>：存储实验记录，字段包括id（主键）、user_id（外键，关联users表）、experiment_type（实验类型）、parameters（实验参数，JSON类型）、result（实验结果，JSON类型）、executed_at（执行时间）。</w:t>
      </w:r>
    </w:p>
    <w:p w14:paraId="76701D1D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knowledge_points表</w:t>
      </w:r>
      <w:r>
        <w:rPr>
          <w:rFonts w:ascii="Arial" w:hAnsi="Arial" w:eastAsia="等线" w:cs="Arial"/>
          <w:sz w:val="22"/>
        </w:rPr>
        <w:t>：存储知识点信息，字段包括id（主键）、title（知识点名称）、description（知识点描述）、parent_id（父知识点ID，用于层级关联）、level（层级等级）。</w:t>
      </w:r>
    </w:p>
    <w:p w14:paraId="345DA09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exercises表</w:t>
      </w:r>
      <w:r>
        <w:rPr>
          <w:rFonts w:ascii="Arial" w:hAnsi="Arial" w:eastAsia="等线" w:cs="Arial"/>
          <w:sz w:val="22"/>
        </w:rPr>
        <w:t>：存储习题内容，字段包括id（主键）、content（习题题干）、options（选项，JSON类型）、answer（正确答案）、knowledge_point_id（外键，关联知识点）、difficulty（难度等级）。</w:t>
      </w:r>
    </w:p>
    <w:p w14:paraId="2D720BA6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exercise_records表</w:t>
      </w:r>
      <w:r>
        <w:rPr>
          <w:rFonts w:ascii="Arial" w:hAnsi="Arial" w:eastAsia="等线" w:cs="Arial"/>
          <w:sz w:val="22"/>
        </w:rPr>
        <w:t>：存储习题完成记录，字段包括id（主键）、user_id（外键）、exercise_id（外键）、submitted_answer（提交答案）、is_correct（是否正确）、completed_at（完成时间）。</w:t>
      </w:r>
    </w:p>
    <w:p w14:paraId="213B0BF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achievements表</w:t>
      </w:r>
      <w:r>
        <w:rPr>
          <w:rFonts w:ascii="Arial" w:hAnsi="Arial" w:eastAsia="等线" w:cs="Arial"/>
          <w:sz w:val="22"/>
        </w:rPr>
        <w:t>：存储成就定义，字段包括id（主键）、title（成就名称）、description（成就描述）、condition_type（条件类型）、condition_value（条件阈值）。</w:t>
      </w:r>
    </w:p>
    <w:p w14:paraId="6CB9E870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user_achievements表</w:t>
      </w:r>
      <w:r>
        <w:rPr>
          <w:rFonts w:ascii="Arial" w:hAnsi="Arial" w:eastAsia="等线" w:cs="Arial"/>
          <w:sz w:val="22"/>
        </w:rPr>
        <w:t>：存储用户成就关联数据，字段包括id（主键）、user_id（外键）、achievement_id（外键）、unlocked_at（解锁时间）、progress（成就进度）。</w:t>
      </w:r>
    </w:p>
    <w:p w14:paraId="6CEB645E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ai_queries表</w:t>
      </w:r>
      <w:r>
        <w:rPr>
          <w:rFonts w:ascii="Arial" w:hAnsi="Arial" w:eastAsia="等线" w:cs="Arial"/>
          <w:sz w:val="22"/>
        </w:rPr>
        <w:t>：存储AI查询记录，字段包括id（主键）、user_id（外键）、query（用户问题）、response（AI回答）、created_at（查询时间）。</w:t>
      </w:r>
    </w:p>
    <w:p w14:paraId="2E8A3C1A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2. 数据库优化</w:t>
      </w:r>
      <w:bookmarkEnd w:id="12"/>
    </w:p>
    <w:p w14:paraId="28AA380E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为高频查询字段添加索引，如users.email（登录查询）、experiments.user_id（用户实验历史查询）、exercise_records.user_id（用户习题记录查询），提升查询效率。</w:t>
      </w:r>
    </w:p>
    <w:p w14:paraId="746EF6AB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使用外键约束建立表间关联，确保数据一致性，避免脏数据产生。</w:t>
      </w:r>
    </w:p>
    <w:p w14:paraId="240679AA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实验参数、习题选项等非结构化或半结构化数据，采用JSON类型存储，兼顾数据灵活性与查询便利性。</w:t>
      </w:r>
    </w:p>
    <w:p w14:paraId="03973502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五、安全性设计</w:t>
      </w:r>
      <w:bookmarkEnd w:id="13"/>
    </w:p>
    <w:p w14:paraId="751DDD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从数据传输、存储、访问控制等多维度构建安全防护体系，保障系统与用户数据安全：</w:t>
      </w:r>
    </w:p>
    <w:p w14:paraId="4B1E183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输入验证</w:t>
      </w:r>
      <w:r>
        <w:rPr>
          <w:rFonts w:ascii="Arial" w:hAnsi="Arial" w:eastAsia="等线" w:cs="Arial"/>
          <w:sz w:val="22"/>
        </w:rPr>
        <w:t>：对所有前端输入进行严格校验，包括数据格式、长度、合法性，防止SQL注入、XSS跨站脚本攻击。</w:t>
      </w:r>
    </w:p>
    <w:p w14:paraId="7FBFF88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加密传输</w:t>
      </w:r>
      <w:r>
        <w:rPr>
          <w:rFonts w:ascii="Arial" w:hAnsi="Arial" w:eastAsia="等线" w:cs="Arial"/>
          <w:sz w:val="22"/>
        </w:rPr>
        <w:t>：全程使用HTTPS协议传输数据，加密请求与响应内容，避免数据在传输过程中被窃取或篡改。</w:t>
      </w:r>
    </w:p>
    <w:p w14:paraId="4B748B6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敏感数据保护</w:t>
      </w:r>
      <w:r>
        <w:rPr>
          <w:rFonts w:ascii="Arial" w:hAnsi="Arial" w:eastAsia="等线" w:cs="Arial"/>
          <w:sz w:val="22"/>
        </w:rPr>
        <w:t>：用户密码采用bcrypt算法加密存储，JWT密钥定期轮换，敏感业务数据（如实验结果、习题记录）按需脱敏展示。</w:t>
      </w:r>
    </w:p>
    <w:p w14:paraId="1E018275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API限流</w:t>
      </w:r>
      <w:r>
        <w:rPr>
          <w:rFonts w:ascii="Arial" w:hAnsi="Arial" w:eastAsia="等线" w:cs="Arial"/>
          <w:sz w:val="22"/>
        </w:rPr>
        <w:t>：对核心API设置访问频率限制，防止恶意请求（如暴力破解、爬虫攻击）导致服务过载。</w:t>
      </w:r>
    </w:p>
    <w:p w14:paraId="5AA913B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CORS配置</w:t>
      </w:r>
      <w:r>
        <w:rPr>
          <w:rFonts w:ascii="Arial" w:hAnsi="Arial" w:eastAsia="等线" w:cs="Arial"/>
          <w:sz w:val="22"/>
        </w:rPr>
        <w:t>：正确配置跨域资源共享规则，仅允许指定前端域名访问后端API，禁止非法域名跨域请求。</w:t>
      </w:r>
    </w:p>
    <w:p w14:paraId="4C12C3DC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六、技术选型建议</w:t>
      </w:r>
      <w:bookmarkEnd w:id="14"/>
    </w:p>
    <w:p w14:paraId="539F25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结合系统需求、团队技术栈及扩展性考虑，推荐以下技术选型方案：</w:t>
      </w:r>
    </w:p>
    <w:p w14:paraId="249D30E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后端框架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CD0F43D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Node.js（Express/NestJS）：适合快速开发，生态丰富，适配API接口开发与前端协同需求。</w:t>
      </w:r>
    </w:p>
    <w:p w14:paraId="71C0143D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Python（Django/Flask）：数据处理能力强，便于集成AI模型与统计分析工具，适配概率实验场景。</w:t>
      </w:r>
    </w:p>
    <w:p w14:paraId="45BC50B5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Java（Spring Boot）：稳定性高、安全性强，适合大型企业级应用，支持高并发场景。</w:t>
      </w:r>
    </w:p>
    <w:p w14:paraId="5EB4768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</w:t>
      </w:r>
      <w:r>
        <w:rPr>
          <w:rFonts w:ascii="Arial" w:hAnsi="Arial" w:eastAsia="等线" w:cs="Arial"/>
          <w:sz w:val="22"/>
        </w:rPr>
        <w:t>：PostgreSQL（支持JSON类型，查询性能优，适合存储实验半结构化数据）或MySQL（生态成熟，部署简单，维护成本低）。</w:t>
      </w:r>
    </w:p>
    <w:p w14:paraId="67AFCE4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</w:t>
      </w:r>
      <w:r>
        <w:rPr>
          <w:rFonts w:ascii="Arial" w:hAnsi="Arial" w:eastAsia="等线" w:cs="Arial"/>
          <w:sz w:val="22"/>
        </w:rPr>
        <w:t>：Redis（缓存热点数据、管理JWT Token、会话上下文，支持高并发访问）。</w:t>
      </w:r>
    </w:p>
    <w:p w14:paraId="15BF3FD5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AI集成</w:t>
      </w:r>
      <w:r>
        <w:rPr>
          <w:rFonts w:ascii="Arial" w:hAnsi="Arial" w:eastAsia="等线" w:cs="Arial"/>
          <w:sz w:val="22"/>
        </w:rPr>
        <w:t>：优先选用OpenAI API（成熟稳定，推理能力强）；注重隐私与成本时，可本地部署Llama 2、Phi-3等轻量级模型。</w:t>
      </w:r>
    </w:p>
    <w:p w14:paraId="54795406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七、部署与扩展性</w:t>
      </w:r>
      <w:bookmarkEnd w:id="15"/>
    </w:p>
    <w:p w14:paraId="2FB4D5A4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容器化部署</w:t>
      </w:r>
      <w:r>
        <w:rPr>
          <w:rFonts w:ascii="Arial" w:hAnsi="Arial" w:eastAsia="等线" w:cs="Arial"/>
          <w:sz w:val="22"/>
        </w:rPr>
        <w:t>：使用Docker容器化封装应用及依赖，简化环境配置，实现开发、测试、生产环境一致性。</w:t>
      </w:r>
    </w:p>
    <w:p w14:paraId="7DFF5718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云服务部署</w:t>
      </w:r>
      <w:r>
        <w:rPr>
          <w:rFonts w:ascii="Arial" w:hAnsi="Arial" w:eastAsia="等线" w:cs="Arial"/>
          <w:sz w:val="22"/>
        </w:rPr>
        <w:t>：部署于AWS、阿里云等云平台，利用弹性伸缩能力，根据访问量动态调整资源，兼顾性能与成本。</w:t>
      </w:r>
    </w:p>
    <w:p w14:paraId="42BEC430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微服务拆分</w:t>
      </w:r>
      <w:r>
        <w:rPr>
          <w:rFonts w:ascii="Arial" w:hAnsi="Arial" w:eastAsia="等线" w:cs="Arial"/>
          <w:sz w:val="22"/>
        </w:rPr>
        <w:t>：后期可将AI助手、实验管理、成就系统等模块拆分为独立微服务，通过服务网关协同，提升系统可扩展性与容错性。</w:t>
      </w:r>
    </w:p>
    <w:p w14:paraId="5FF9B7CA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八、AI学习助手专项设计</w:t>
      </w:r>
      <w:bookmarkEnd w:id="16"/>
    </w:p>
    <w:p w14:paraId="18C71EBA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1. 模块架构设计</w:t>
      </w:r>
      <w:bookmarkEnd w:id="17"/>
    </w:p>
    <w:p w14:paraId="5EFDB4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AI助手作为独立服务集成于后端系统，采用微服务架构与主系统通过API交互，便于单独部署、扩展与维护，核心组件包括：</w:t>
      </w:r>
    </w:p>
    <w:p w14:paraId="148472C7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请求处理层</w:t>
      </w:r>
      <w:r>
        <w:rPr>
          <w:rFonts w:ascii="Arial" w:hAnsi="Arial" w:eastAsia="等线" w:cs="Arial"/>
          <w:sz w:val="22"/>
        </w:rPr>
        <w:t>：接收前端AI查询请求，解析参数、验证用户权限与请求合法性。</w:t>
      </w:r>
    </w:p>
    <w:p w14:paraId="4407D514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会话管理层</w:t>
      </w:r>
      <w:r>
        <w:rPr>
          <w:rFonts w:ascii="Arial" w:hAnsi="Arial" w:eastAsia="等线" w:cs="Arial"/>
          <w:sz w:val="22"/>
        </w:rPr>
        <w:t>：基于Redis维护用户对话上下文，支持多轮对话，确保回答连贯性。</w:t>
      </w:r>
    </w:p>
    <w:p w14:paraId="60AFC37D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知识库检索层</w:t>
      </w:r>
      <w:r>
        <w:rPr>
          <w:rFonts w:ascii="Arial" w:hAnsi="Arial" w:eastAsia="等线" w:cs="Arial"/>
          <w:sz w:val="22"/>
        </w:rPr>
        <w:t>：检索概率实验专用知识库，匹配用户问题相关知识点，辅助模型生成准确回答。</w:t>
      </w:r>
    </w:p>
    <w:p w14:paraId="09BCDEB8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模型调用层</w:t>
      </w:r>
      <w:r>
        <w:rPr>
          <w:rFonts w:ascii="Arial" w:hAnsi="Arial" w:eastAsia="等线" w:cs="Arial"/>
          <w:sz w:val="22"/>
        </w:rPr>
        <w:t>：根据需求调用第三方LLM API或本地模型，拼接prompt模板与知识库内容，生成回答。</w:t>
      </w:r>
    </w:p>
    <w:p w14:paraId="1FC7ECC6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响应生成层</w:t>
      </w:r>
      <w:r>
        <w:rPr>
          <w:rFonts w:ascii="Arial" w:hAnsi="Arial" w:eastAsia="等线" w:cs="Arial"/>
          <w:sz w:val="22"/>
        </w:rPr>
        <w:t>：格式化回答内容，支持LaTeX公式、图表渲染，适配前端展示需求。</w:t>
      </w:r>
    </w:p>
    <w:p w14:paraId="2A90F478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数据存储层</w:t>
      </w:r>
      <w:r>
        <w:rPr>
          <w:rFonts w:ascii="Arial" w:hAnsi="Arial" w:eastAsia="等线" w:cs="Arial"/>
          <w:sz w:val="22"/>
        </w:rPr>
        <w:t>：存储用户查询记录、AI回答内容、对话历史，为缓存优化与模型迭代提供数据支撑。</w:t>
      </w:r>
    </w:p>
    <w:p w14:paraId="0B2D7AC0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2. 核心功能补充</w:t>
      </w:r>
      <w:bookmarkEnd w:id="18"/>
    </w:p>
    <w:p w14:paraId="2D4C57D0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实验结果分析</w:t>
      </w:r>
      <w:r>
        <w:rPr>
          <w:rFonts w:ascii="Arial" w:hAnsi="Arial" w:eastAsia="等线" w:cs="Arial"/>
          <w:sz w:val="22"/>
        </w:rPr>
        <w:t>：集成统计分析工具，计算实验结果的p值、置信区间，基于二项分布、大数定律等理论解释结果合理性与偏差原因。</w:t>
      </w:r>
    </w:p>
    <w:p w14:paraId="4AA3C577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个性化学习建议</w:t>
      </w:r>
      <w:r>
        <w:rPr>
          <w:rFonts w:ascii="Arial" w:hAnsi="Arial" w:eastAsia="等线" w:cs="Arial"/>
          <w:sz w:val="22"/>
        </w:rPr>
        <w:t>：结合用户实验历史、习题正确率数据，通过规则引擎推荐知识点复习内容与针对性实验练习。</w:t>
      </w:r>
    </w:p>
    <w:p w14:paraId="53BCF9F7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总结</w:t>
      </w:r>
      <w:bookmarkEnd w:id="19"/>
    </w:p>
    <w:p w14:paraId="1C2DCB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设计方案围绕概率实验平台核心需求，整合后端系统与AI学习助手功能，通过分层架构、标准化API、安全防护体系确保系统稳定高效。方案兼顾当前业务落地与未来扩展，可支持多角色用户、全流程学习场景，同时预留微服务拆分、多模态交互等扩展空间。核心目标是为用户提供精准、流畅的概率学习体验，通过技术手段降低学习门槛，助力用户理解概率概念、掌握实验方法。</w:t>
      </w:r>
    </w:p>
    <w:p w14:paraId="5B356B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4FDE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F2E7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E100F"/>
    <w:multiLevelType w:val="singleLevel"/>
    <w:tmpl w:val="80DE10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36030A9"/>
    <w:multiLevelType w:val="singleLevel"/>
    <w:tmpl w:val="836030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62AA64E"/>
    <w:multiLevelType w:val="singleLevel"/>
    <w:tmpl w:val="862AA64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658E6E2"/>
    <w:multiLevelType w:val="singleLevel"/>
    <w:tmpl w:val="8658E6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65C7045"/>
    <w:multiLevelType w:val="singleLevel"/>
    <w:tmpl w:val="865C70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890D2A5D"/>
    <w:multiLevelType w:val="singleLevel"/>
    <w:tmpl w:val="890D2A5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89AD446D"/>
    <w:multiLevelType w:val="singleLevel"/>
    <w:tmpl w:val="89AD44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8B995EB1"/>
    <w:multiLevelType w:val="singleLevel"/>
    <w:tmpl w:val="8B995E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8C5B0F28"/>
    <w:multiLevelType w:val="singleLevel"/>
    <w:tmpl w:val="8C5B0F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043F974"/>
    <w:multiLevelType w:val="singleLevel"/>
    <w:tmpl w:val="9043F9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94BEEF48"/>
    <w:multiLevelType w:val="singleLevel"/>
    <w:tmpl w:val="94BEEF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537BE16"/>
    <w:multiLevelType w:val="singleLevel"/>
    <w:tmpl w:val="9537BE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9A6F51E"/>
    <w:multiLevelType w:val="singleLevel"/>
    <w:tmpl w:val="99A6F5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C1C2038"/>
    <w:multiLevelType w:val="singleLevel"/>
    <w:tmpl w:val="9C1C20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ADBD9103"/>
    <w:multiLevelType w:val="singleLevel"/>
    <w:tmpl w:val="ADBD910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AF82F40F"/>
    <w:multiLevelType w:val="singleLevel"/>
    <w:tmpl w:val="AF82F4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9CE55C9"/>
    <w:multiLevelType w:val="singleLevel"/>
    <w:tmpl w:val="B9CE55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E43D323"/>
    <w:multiLevelType w:val="singleLevel"/>
    <w:tmpl w:val="BE43D32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C54FC342"/>
    <w:multiLevelType w:val="singleLevel"/>
    <w:tmpl w:val="C54FC3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81BF9A9"/>
    <w:multiLevelType w:val="singleLevel"/>
    <w:tmpl w:val="C81BF9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CD39D7AB"/>
    <w:multiLevelType w:val="singleLevel"/>
    <w:tmpl w:val="CD39D7A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D192AFB1"/>
    <w:multiLevelType w:val="singleLevel"/>
    <w:tmpl w:val="D192AF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1AB6335"/>
    <w:multiLevelType w:val="singleLevel"/>
    <w:tmpl w:val="D1AB63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2F473CC"/>
    <w:multiLevelType w:val="singleLevel"/>
    <w:tmpl w:val="D2F473C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D7A03870"/>
    <w:multiLevelType w:val="singleLevel"/>
    <w:tmpl w:val="D7A038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DBB0064A"/>
    <w:multiLevelType w:val="singleLevel"/>
    <w:tmpl w:val="DBB006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92BB93F"/>
    <w:multiLevelType w:val="singleLevel"/>
    <w:tmpl w:val="E92BB9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E937153E"/>
    <w:multiLevelType w:val="singleLevel"/>
    <w:tmpl w:val="E93715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2860503"/>
    <w:multiLevelType w:val="singleLevel"/>
    <w:tmpl w:val="F2860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8F3CFE3"/>
    <w:multiLevelType w:val="singleLevel"/>
    <w:tmpl w:val="F8F3CF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C65A93A"/>
    <w:multiLevelType w:val="singleLevel"/>
    <w:tmpl w:val="FC65A93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FDCFC7C5"/>
    <w:multiLevelType w:val="singleLevel"/>
    <w:tmpl w:val="FDCFC7C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025E5013"/>
    <w:multiLevelType w:val="singleLevel"/>
    <w:tmpl w:val="025E50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03C3B0E4"/>
    <w:multiLevelType w:val="singleLevel"/>
    <w:tmpl w:val="03C3B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04CBE3D7"/>
    <w:multiLevelType w:val="singleLevel"/>
    <w:tmpl w:val="04CBE3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052B3B94"/>
    <w:multiLevelType w:val="singleLevel"/>
    <w:tmpl w:val="052B3B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08560308"/>
    <w:multiLevelType w:val="singleLevel"/>
    <w:tmpl w:val="085603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A4B452E"/>
    <w:multiLevelType w:val="singleLevel"/>
    <w:tmpl w:val="0A4B45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E86CA8E"/>
    <w:multiLevelType w:val="singleLevel"/>
    <w:tmpl w:val="0E86CA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1974A139"/>
    <w:multiLevelType w:val="singleLevel"/>
    <w:tmpl w:val="1974A1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1C539388"/>
    <w:multiLevelType w:val="singleLevel"/>
    <w:tmpl w:val="1C5393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1DB928E6"/>
    <w:multiLevelType w:val="singleLevel"/>
    <w:tmpl w:val="1DB928E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1E8C2580"/>
    <w:multiLevelType w:val="singleLevel"/>
    <w:tmpl w:val="1E8C25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2B642750"/>
    <w:multiLevelType w:val="singleLevel"/>
    <w:tmpl w:val="2B6427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9E1117B"/>
    <w:multiLevelType w:val="singleLevel"/>
    <w:tmpl w:val="39E111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3B05147F"/>
    <w:multiLevelType w:val="singleLevel"/>
    <w:tmpl w:val="3B0514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41AA2888"/>
    <w:multiLevelType w:val="singleLevel"/>
    <w:tmpl w:val="41AA288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4286C44C"/>
    <w:multiLevelType w:val="singleLevel"/>
    <w:tmpl w:val="4286C4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4451211C"/>
    <w:multiLevelType w:val="singleLevel"/>
    <w:tmpl w:val="4451211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44E82D2D"/>
    <w:multiLevelType w:val="singleLevel"/>
    <w:tmpl w:val="44E82D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4B0B9336"/>
    <w:multiLevelType w:val="singleLevel"/>
    <w:tmpl w:val="4B0B93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4E803C47"/>
    <w:multiLevelType w:val="singleLevel"/>
    <w:tmpl w:val="4E803C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57CEABAF"/>
    <w:multiLevelType w:val="singleLevel"/>
    <w:tmpl w:val="57CEAB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58A15CB8"/>
    <w:multiLevelType w:val="singleLevel"/>
    <w:tmpl w:val="58A15C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5C3966EB"/>
    <w:multiLevelType w:val="singleLevel"/>
    <w:tmpl w:val="5C3966E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5DC96BEE"/>
    <w:multiLevelType w:val="singleLevel"/>
    <w:tmpl w:val="5DC96B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5E04C050"/>
    <w:multiLevelType w:val="singleLevel"/>
    <w:tmpl w:val="5E04C0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6016580D"/>
    <w:multiLevelType w:val="singleLevel"/>
    <w:tmpl w:val="601658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642E99FD"/>
    <w:multiLevelType w:val="singleLevel"/>
    <w:tmpl w:val="642E99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651AFB14"/>
    <w:multiLevelType w:val="singleLevel"/>
    <w:tmpl w:val="651AFB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67DE0557"/>
    <w:multiLevelType w:val="singleLevel"/>
    <w:tmpl w:val="67DE05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6D00C01B"/>
    <w:multiLevelType w:val="singleLevel"/>
    <w:tmpl w:val="6D00C0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6D8EFA1C"/>
    <w:multiLevelType w:val="singleLevel"/>
    <w:tmpl w:val="6D8EFA1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6DF026F6"/>
    <w:multiLevelType w:val="singleLevel"/>
    <w:tmpl w:val="6DF026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6F6CA373"/>
    <w:multiLevelType w:val="singleLevel"/>
    <w:tmpl w:val="6F6CA3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772F9A3B"/>
    <w:multiLevelType w:val="singleLevel"/>
    <w:tmpl w:val="772F9A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7B506990"/>
    <w:multiLevelType w:val="singleLevel"/>
    <w:tmpl w:val="7B5069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C485259"/>
    <w:multiLevelType w:val="singleLevel"/>
    <w:tmpl w:val="7C48525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8"/>
  </w:num>
  <w:num w:numId="2">
    <w:abstractNumId w:val="45"/>
  </w:num>
  <w:num w:numId="3">
    <w:abstractNumId w:val="38"/>
  </w:num>
  <w:num w:numId="4">
    <w:abstractNumId w:val="6"/>
  </w:num>
  <w:num w:numId="5">
    <w:abstractNumId w:val="19"/>
  </w:num>
  <w:num w:numId="6">
    <w:abstractNumId w:val="50"/>
  </w:num>
  <w:num w:numId="7">
    <w:abstractNumId w:val="23"/>
  </w:num>
  <w:num w:numId="8">
    <w:abstractNumId w:val="54"/>
  </w:num>
  <w:num w:numId="9">
    <w:abstractNumId w:val="33"/>
  </w:num>
  <w:num w:numId="10">
    <w:abstractNumId w:val="30"/>
  </w:num>
  <w:num w:numId="11">
    <w:abstractNumId w:val="22"/>
  </w:num>
  <w:num w:numId="12">
    <w:abstractNumId w:val="49"/>
  </w:num>
  <w:num w:numId="13">
    <w:abstractNumId w:val="2"/>
  </w:num>
  <w:num w:numId="14">
    <w:abstractNumId w:val="44"/>
  </w:num>
  <w:num w:numId="15">
    <w:abstractNumId w:val="62"/>
  </w:num>
  <w:num w:numId="16">
    <w:abstractNumId w:val="47"/>
  </w:num>
  <w:num w:numId="17">
    <w:abstractNumId w:val="63"/>
  </w:num>
  <w:num w:numId="18">
    <w:abstractNumId w:val="5"/>
  </w:num>
  <w:num w:numId="19">
    <w:abstractNumId w:val="20"/>
  </w:num>
  <w:num w:numId="20">
    <w:abstractNumId w:val="56"/>
  </w:num>
  <w:num w:numId="21">
    <w:abstractNumId w:val="61"/>
  </w:num>
  <w:num w:numId="22">
    <w:abstractNumId w:val="58"/>
  </w:num>
  <w:num w:numId="23">
    <w:abstractNumId w:val="31"/>
  </w:num>
  <w:num w:numId="24">
    <w:abstractNumId w:val="41"/>
  </w:num>
  <w:num w:numId="25">
    <w:abstractNumId w:val="46"/>
  </w:num>
  <w:num w:numId="26">
    <w:abstractNumId w:val="10"/>
  </w:num>
  <w:num w:numId="27">
    <w:abstractNumId w:val="36"/>
  </w:num>
  <w:num w:numId="28">
    <w:abstractNumId w:val="59"/>
  </w:num>
  <w:num w:numId="29">
    <w:abstractNumId w:val="17"/>
  </w:num>
  <w:num w:numId="30">
    <w:abstractNumId w:val="4"/>
  </w:num>
  <w:num w:numId="31">
    <w:abstractNumId w:val="21"/>
  </w:num>
  <w:num w:numId="32">
    <w:abstractNumId w:val="29"/>
  </w:num>
  <w:num w:numId="33">
    <w:abstractNumId w:val="65"/>
  </w:num>
  <w:num w:numId="34">
    <w:abstractNumId w:val="37"/>
  </w:num>
  <w:num w:numId="35">
    <w:abstractNumId w:val="40"/>
  </w:num>
  <w:num w:numId="36">
    <w:abstractNumId w:val="57"/>
  </w:num>
  <w:num w:numId="37">
    <w:abstractNumId w:val="15"/>
  </w:num>
  <w:num w:numId="38">
    <w:abstractNumId w:val="1"/>
  </w:num>
  <w:num w:numId="39">
    <w:abstractNumId w:val="3"/>
  </w:num>
  <w:num w:numId="40">
    <w:abstractNumId w:val="53"/>
  </w:num>
  <w:num w:numId="41">
    <w:abstractNumId w:val="13"/>
  </w:num>
  <w:num w:numId="42">
    <w:abstractNumId w:val="28"/>
  </w:num>
  <w:num w:numId="43">
    <w:abstractNumId w:val="24"/>
  </w:num>
  <w:num w:numId="44">
    <w:abstractNumId w:val="12"/>
  </w:num>
  <w:num w:numId="45">
    <w:abstractNumId w:val="11"/>
  </w:num>
  <w:num w:numId="46">
    <w:abstractNumId w:val="25"/>
  </w:num>
  <w:num w:numId="47">
    <w:abstractNumId w:val="67"/>
  </w:num>
  <w:num w:numId="48">
    <w:abstractNumId w:val="39"/>
  </w:num>
  <w:num w:numId="49">
    <w:abstractNumId w:val="51"/>
  </w:num>
  <w:num w:numId="50">
    <w:abstractNumId w:val="66"/>
  </w:num>
  <w:num w:numId="51">
    <w:abstractNumId w:val="0"/>
  </w:num>
  <w:num w:numId="52">
    <w:abstractNumId w:val="9"/>
  </w:num>
  <w:num w:numId="53">
    <w:abstractNumId w:val="14"/>
  </w:num>
  <w:num w:numId="54">
    <w:abstractNumId w:val="48"/>
  </w:num>
  <w:num w:numId="55">
    <w:abstractNumId w:val="27"/>
  </w:num>
  <w:num w:numId="56">
    <w:abstractNumId w:val="64"/>
  </w:num>
  <w:num w:numId="57">
    <w:abstractNumId w:val="52"/>
  </w:num>
  <w:num w:numId="58">
    <w:abstractNumId w:val="42"/>
  </w:num>
  <w:num w:numId="59">
    <w:abstractNumId w:val="16"/>
  </w:num>
  <w:num w:numId="60">
    <w:abstractNumId w:val="35"/>
  </w:num>
  <w:num w:numId="61">
    <w:abstractNumId w:val="8"/>
  </w:num>
  <w:num w:numId="62">
    <w:abstractNumId w:val="55"/>
  </w:num>
  <w:num w:numId="63">
    <w:abstractNumId w:val="7"/>
  </w:num>
  <w:num w:numId="64">
    <w:abstractNumId w:val="34"/>
  </w:num>
  <w:num w:numId="65">
    <w:abstractNumId w:val="60"/>
  </w:num>
  <w:num w:numId="66">
    <w:abstractNumId w:val="26"/>
  </w:num>
  <w:num w:numId="67">
    <w:abstractNumId w:val="32"/>
  </w:num>
  <w:num w:numId="6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A650C"/>
    <w:rsid w:val="0CF976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3816</Words>
  <Characters>4829</Characters>
  <TotalTime>0</TotalTime>
  <ScaleCrop>false</ScaleCrop>
  <LinksUpToDate>false</LinksUpToDate>
  <CharactersWithSpaces>4918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2026-01-29T04:36:00Z</dcterms:created>
  <dc:creator>Apache POI</dc:creator>
  <cp:lastModifiedBy>王宇</cp:lastModifiedBy>
  <dcterms:modified xsi:type="dcterms:W3CDTF">2026-01-29T17:49:59Z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663CF6AD3B7B454B91E91CB50AC45BAB_13</vt:lpwstr>
  </property>
</Properties>
</file>