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黑体" w:hAnsi="黑体" w:eastAsia="黑体" w:cs="黑体"/>
          <w:sz w:val="72"/>
          <w:szCs w:val="72"/>
          <w:lang w:val="en-US"/>
        </w:rPr>
      </w:pPr>
      <w:bookmarkStart w:id="0" w:name="_Toc210382225"/>
      <w:bookmarkStart w:id="1" w:name="_Toc323846607"/>
      <w:r>
        <w:rPr>
          <w:rFonts w:hint="eastAsia" w:ascii="黑体" w:hAnsi="黑体" w:eastAsia="黑体" w:cs="黑体"/>
          <w:sz w:val="72"/>
          <w:szCs w:val="28"/>
          <w:lang w:val="en-US" w:eastAsia="zh-CN"/>
        </w:rPr>
        <w:t>草莓种植AI系统</w:t>
      </w:r>
    </w:p>
    <w:p>
      <w:pPr>
        <w:pStyle w:val="46"/>
        <w:spacing w:after="120"/>
        <w:jc w:val="center"/>
        <w:rPr>
          <w:rFonts w:ascii="黑体" w:hAnsi="黑体" w:eastAsia="黑体" w:cs="黑体"/>
          <w:sz w:val="72"/>
          <w:szCs w:val="28"/>
          <w:lang w:eastAsia="zh-CN"/>
        </w:rPr>
      </w:pPr>
    </w:p>
    <w:p>
      <w:pPr>
        <w:pStyle w:val="46"/>
        <w:spacing w:after="120"/>
        <w:jc w:val="center"/>
        <w:rPr>
          <w:rFonts w:ascii="黑体" w:hAnsi="黑体" w:eastAsia="黑体" w:cs="黑体"/>
          <w:sz w:val="56"/>
          <w:szCs w:val="24"/>
          <w:lang w:eastAsia="zh-CN"/>
        </w:rPr>
      </w:pPr>
      <w:r>
        <w:rPr>
          <w:rFonts w:hint="eastAsia" w:ascii="黑体" w:hAnsi="黑体" w:eastAsia="黑体" w:cs="黑体"/>
          <w:sz w:val="56"/>
          <w:szCs w:val="24"/>
          <w:lang w:eastAsia="zh-CN"/>
        </w:rPr>
        <w:t>概</w:t>
      </w:r>
    </w:p>
    <w:p>
      <w:pPr>
        <w:pStyle w:val="46"/>
        <w:spacing w:after="120"/>
        <w:jc w:val="center"/>
        <w:rPr>
          <w:rFonts w:ascii="黑体" w:hAnsi="黑体" w:eastAsia="黑体" w:cs="黑体"/>
          <w:sz w:val="56"/>
          <w:szCs w:val="24"/>
          <w:lang w:eastAsia="zh-CN"/>
        </w:rPr>
      </w:pPr>
      <w:r>
        <w:rPr>
          <w:rFonts w:hint="eastAsia" w:ascii="黑体" w:hAnsi="黑体" w:eastAsia="黑体" w:cs="黑体"/>
          <w:sz w:val="56"/>
          <w:szCs w:val="24"/>
          <w:lang w:eastAsia="zh-CN"/>
        </w:rPr>
        <w:t>要</w:t>
      </w:r>
    </w:p>
    <w:p>
      <w:pPr>
        <w:pStyle w:val="46"/>
        <w:spacing w:after="120"/>
        <w:jc w:val="center"/>
        <w:rPr>
          <w:rFonts w:ascii="黑体" w:hAnsi="黑体" w:eastAsia="黑体" w:cs="黑体"/>
          <w:sz w:val="56"/>
          <w:szCs w:val="24"/>
          <w:lang w:eastAsia="zh-CN"/>
        </w:rPr>
      </w:pPr>
      <w:r>
        <w:rPr>
          <w:rFonts w:hint="eastAsia" w:ascii="黑体" w:hAnsi="黑体" w:eastAsia="黑体" w:cs="黑体"/>
          <w:sz w:val="56"/>
          <w:szCs w:val="24"/>
          <w:lang w:eastAsia="zh-CN"/>
        </w:rPr>
        <w:t>设</w:t>
      </w:r>
    </w:p>
    <w:p>
      <w:pPr>
        <w:pStyle w:val="46"/>
        <w:spacing w:after="120"/>
        <w:jc w:val="center"/>
        <w:rPr>
          <w:rFonts w:ascii="黑体" w:hAnsi="黑体" w:eastAsia="黑体" w:cs="黑体"/>
          <w:sz w:val="56"/>
          <w:szCs w:val="24"/>
          <w:lang w:eastAsia="zh-CN"/>
        </w:rPr>
      </w:pPr>
      <w:r>
        <w:rPr>
          <w:rFonts w:hint="eastAsia" w:ascii="黑体" w:hAnsi="黑体" w:eastAsia="黑体" w:cs="黑体"/>
          <w:sz w:val="56"/>
          <w:szCs w:val="24"/>
          <w:lang w:eastAsia="zh-CN"/>
        </w:rPr>
        <w:t>计</w:t>
      </w:r>
    </w:p>
    <w:tbl>
      <w:tblPr>
        <w:tblStyle w:val="21"/>
        <w:tblpPr w:leftFromText="180" w:rightFromText="180" w:vertAnchor="text" w:horzAnchor="page" w:tblpX="3278" w:tblpY="2088"/>
        <w:tblOverlap w:val="never"/>
        <w:tblW w:w="0" w:type="auto"/>
        <w:tblInd w:w="0" w:type="dxa"/>
        <w:tblBorders>
          <w:top w:val="double" w:color="auto" w:sz="4" w:space="0"/>
          <w:left w:val="double" w:color="auto" w:sz="4" w:space="0"/>
          <w:bottom w:val="double" w:color="auto" w:sz="4" w:space="0"/>
          <w:right w:val="double" w:color="auto" w:sz="4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3"/>
        <w:gridCol w:w="3747"/>
      </w:tblGrid>
      <w:tr>
        <w:tblPrEx>
          <w:tblBorders>
            <w:top w:val="double" w:color="auto" w:sz="4" w:space="0"/>
            <w:left w:val="double" w:color="auto" w:sz="4" w:space="0"/>
            <w:bottom w:val="double" w:color="auto" w:sz="4" w:space="0"/>
            <w:right w:val="doub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6" w:hRule="atLeast"/>
        </w:trPr>
        <w:tc>
          <w:tcPr>
            <w:tcW w:w="1833" w:type="dxa"/>
            <w:tcBorders>
              <w:tl2br w:val="nil"/>
              <w:tr2bl w:val="nil"/>
            </w:tcBorders>
            <w:vAlign w:val="center"/>
          </w:tcPr>
          <w:p>
            <w:pPr>
              <w:ind w:firstLine="482"/>
              <w:jc w:val="left"/>
              <w:rPr>
                <w:rFonts w:ascii="黑体" w:hAnsi="黑体" w:eastAsia="黑体" w:cs="黑体"/>
                <w:b/>
                <w:bCs/>
              </w:rPr>
            </w:pPr>
            <w:r>
              <w:rPr>
                <w:rFonts w:hint="eastAsia" w:ascii="黑体" w:hAnsi="黑体" w:eastAsia="黑体" w:cs="黑体"/>
                <w:b/>
                <w:bCs/>
              </w:rPr>
              <w:t>项目名称</w:t>
            </w:r>
          </w:p>
        </w:tc>
        <w:tc>
          <w:tcPr>
            <w:tcW w:w="3747" w:type="dxa"/>
            <w:tcBorders>
              <w:tl2br w:val="nil"/>
              <w:tr2bl w:val="nil"/>
            </w:tcBorders>
            <w:vAlign w:val="center"/>
          </w:tcPr>
          <w:p>
            <w:pPr>
              <w:ind w:firstLine="480"/>
              <w:jc w:val="center"/>
              <w:rPr>
                <w:rFonts w:hint="default" w:ascii="黑体" w:hAnsi="黑体" w:eastAsia="黑体" w:cs="黑体"/>
                <w:lang w:val="en-US"/>
              </w:rPr>
            </w:pPr>
            <w:r>
              <w:rPr>
                <w:rFonts w:hint="eastAsia" w:ascii="黑体" w:hAnsi="黑体" w:eastAsia="黑体" w:cs="黑体"/>
                <w:lang w:val="en-US" w:eastAsia="zh-CN"/>
              </w:rPr>
              <w:t>草莓种植AI系统</w:t>
            </w:r>
          </w:p>
        </w:tc>
      </w:tr>
      <w:tr>
        <w:tblPrEx>
          <w:tblBorders>
            <w:top w:val="double" w:color="auto" w:sz="4" w:space="0"/>
            <w:left w:val="double" w:color="auto" w:sz="4" w:space="0"/>
            <w:bottom w:val="double" w:color="auto" w:sz="4" w:space="0"/>
            <w:right w:val="doub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0" w:hRule="atLeast"/>
        </w:trPr>
        <w:tc>
          <w:tcPr>
            <w:tcW w:w="1833" w:type="dxa"/>
            <w:tcBorders>
              <w:tl2br w:val="nil"/>
              <w:tr2bl w:val="nil"/>
            </w:tcBorders>
            <w:vAlign w:val="center"/>
          </w:tcPr>
          <w:p>
            <w:pPr>
              <w:ind w:firstLine="482"/>
              <w:jc w:val="left"/>
              <w:rPr>
                <w:rFonts w:ascii="黑体" w:hAnsi="黑体" w:eastAsia="黑体" w:cs="黑体"/>
                <w:b/>
                <w:bCs/>
              </w:rPr>
            </w:pPr>
            <w:r>
              <w:rPr>
                <w:rFonts w:hint="eastAsia" w:ascii="黑体" w:hAnsi="黑体" w:eastAsia="黑体" w:cs="黑体"/>
                <w:b/>
                <w:bCs/>
              </w:rPr>
              <w:t>文档撰写</w:t>
            </w:r>
          </w:p>
        </w:tc>
        <w:tc>
          <w:tcPr>
            <w:tcW w:w="3747" w:type="dxa"/>
            <w:tcBorders>
              <w:tl2br w:val="nil"/>
              <w:tr2bl w:val="nil"/>
            </w:tcBorders>
            <w:vAlign w:val="center"/>
          </w:tcPr>
          <w:p>
            <w:pPr>
              <w:ind w:firstLine="480"/>
              <w:jc w:val="center"/>
              <w:rPr>
                <w:rFonts w:hint="default" w:ascii="黑体" w:hAnsi="黑体" w:eastAsia="黑体" w:cs="黑体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lang w:val="en-US" w:eastAsia="zh-CN"/>
              </w:rPr>
              <w:t>HelloWorld团队</w:t>
            </w:r>
          </w:p>
        </w:tc>
      </w:tr>
      <w:tr>
        <w:tblPrEx>
          <w:tblBorders>
            <w:top w:val="double" w:color="auto" w:sz="4" w:space="0"/>
            <w:left w:val="double" w:color="auto" w:sz="4" w:space="0"/>
            <w:bottom w:val="double" w:color="auto" w:sz="4" w:space="0"/>
            <w:right w:val="doub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4" w:hRule="atLeast"/>
        </w:trPr>
        <w:tc>
          <w:tcPr>
            <w:tcW w:w="1833" w:type="dxa"/>
            <w:tcBorders>
              <w:tl2br w:val="nil"/>
              <w:tr2bl w:val="nil"/>
            </w:tcBorders>
            <w:vAlign w:val="center"/>
          </w:tcPr>
          <w:p>
            <w:pPr>
              <w:ind w:firstLine="482"/>
              <w:jc w:val="left"/>
              <w:rPr>
                <w:rFonts w:ascii="黑体" w:hAnsi="黑体" w:eastAsia="黑体" w:cs="黑体"/>
                <w:b/>
                <w:bCs/>
              </w:rPr>
            </w:pPr>
            <w:r>
              <w:rPr>
                <w:rFonts w:hint="eastAsia" w:ascii="黑体" w:hAnsi="黑体" w:eastAsia="黑体" w:cs="黑体"/>
                <w:b/>
                <w:bCs/>
              </w:rPr>
              <w:t>建立日期</w:t>
            </w:r>
          </w:p>
        </w:tc>
        <w:tc>
          <w:tcPr>
            <w:tcW w:w="3747" w:type="dxa"/>
            <w:tcBorders>
              <w:tl2br w:val="nil"/>
              <w:tr2bl w:val="nil"/>
            </w:tcBorders>
            <w:vAlign w:val="center"/>
          </w:tcPr>
          <w:p>
            <w:pPr>
              <w:ind w:firstLine="480"/>
              <w:jc w:val="center"/>
              <w:rPr>
                <w:rFonts w:ascii="黑体" w:hAnsi="黑体" w:eastAsia="黑体" w:cs="黑体"/>
              </w:rPr>
            </w:pPr>
            <w:r>
              <w:rPr>
                <w:rFonts w:hint="eastAsia" w:ascii="黑体" w:hAnsi="黑体" w:eastAsia="黑体" w:cs="黑体"/>
                <w:lang w:val="en-US" w:eastAsia="zh-CN"/>
              </w:rPr>
              <w:t>2023</w:t>
            </w:r>
            <w:r>
              <w:rPr>
                <w:rFonts w:hint="eastAsia" w:ascii="黑体" w:hAnsi="黑体" w:eastAsia="黑体" w:cs="黑体"/>
              </w:rPr>
              <w:t>年</w:t>
            </w:r>
            <w:r>
              <w:rPr>
                <w:rFonts w:hint="eastAsia" w:ascii="黑体" w:hAnsi="黑体" w:eastAsia="黑体" w:cs="黑体"/>
                <w:lang w:val="en-US" w:eastAsia="zh-CN"/>
              </w:rPr>
              <w:t>5</w:t>
            </w:r>
            <w:r>
              <w:rPr>
                <w:rFonts w:hint="eastAsia" w:ascii="黑体" w:hAnsi="黑体" w:eastAsia="黑体" w:cs="黑体"/>
              </w:rPr>
              <w:t>月1</w:t>
            </w:r>
            <w:r>
              <w:rPr>
                <w:rFonts w:hint="eastAsia" w:ascii="黑体" w:hAnsi="黑体" w:eastAsia="黑体" w:cs="黑体"/>
                <w:lang w:val="en-US" w:eastAsia="zh-CN"/>
              </w:rPr>
              <w:t>1</w:t>
            </w:r>
            <w:r>
              <w:rPr>
                <w:rFonts w:hint="eastAsia" w:ascii="黑体" w:hAnsi="黑体" w:eastAsia="黑体" w:cs="黑体"/>
              </w:rPr>
              <w:t>日</w:t>
            </w:r>
          </w:p>
        </w:tc>
      </w:tr>
    </w:tbl>
    <w:p>
      <w:pPr>
        <w:rPr>
          <w:rFonts w:ascii="微软雅黑" w:hAnsi="微软雅黑" w:eastAsia="微软雅黑"/>
          <w:szCs w:val="21"/>
        </w:rPr>
      </w:pPr>
    </w:p>
    <w:p>
      <w:pPr>
        <w:rPr>
          <w:rFonts w:ascii="微软雅黑" w:hAnsi="微软雅黑" w:eastAsia="微软雅黑"/>
          <w:szCs w:val="21"/>
        </w:rPr>
      </w:pPr>
    </w:p>
    <w:p>
      <w:pPr>
        <w:rPr>
          <w:rFonts w:ascii="微软雅黑" w:hAnsi="微软雅黑" w:eastAsia="微软雅黑"/>
          <w:szCs w:val="21"/>
        </w:rPr>
      </w:pPr>
    </w:p>
    <w:p>
      <w:pPr>
        <w:rPr>
          <w:rFonts w:ascii="微软雅黑" w:hAnsi="微软雅黑" w:eastAsia="微软雅黑"/>
          <w:szCs w:val="21"/>
        </w:rPr>
      </w:pPr>
    </w:p>
    <w:p>
      <w:pPr>
        <w:rPr>
          <w:rFonts w:ascii="微软雅黑" w:hAnsi="微软雅黑" w:eastAsia="微软雅黑"/>
          <w:szCs w:val="21"/>
        </w:rPr>
      </w:pPr>
    </w:p>
    <w:p>
      <w:pPr>
        <w:rPr>
          <w:rFonts w:ascii="微软雅黑" w:hAnsi="微软雅黑" w:eastAsia="微软雅黑"/>
          <w:szCs w:val="21"/>
        </w:rPr>
      </w:pPr>
    </w:p>
    <w:p>
      <w:pPr>
        <w:rPr>
          <w:rFonts w:ascii="微软雅黑" w:hAnsi="微软雅黑" w:eastAsia="微软雅黑"/>
          <w:szCs w:val="21"/>
        </w:rPr>
      </w:pPr>
    </w:p>
    <w:p>
      <w:pPr>
        <w:rPr>
          <w:rFonts w:ascii="微软雅黑" w:hAnsi="微软雅黑" w:eastAsia="微软雅黑"/>
          <w:szCs w:val="21"/>
        </w:rPr>
      </w:pPr>
    </w:p>
    <w:p>
      <w:pPr>
        <w:rPr>
          <w:rFonts w:ascii="微软雅黑" w:hAnsi="微软雅黑" w:eastAsia="微软雅黑"/>
          <w:szCs w:val="21"/>
        </w:rPr>
      </w:pPr>
    </w:p>
    <w:p>
      <w:pPr>
        <w:rPr>
          <w:rFonts w:ascii="微软雅黑" w:hAnsi="微软雅黑" w:eastAsia="微软雅黑"/>
          <w:szCs w:val="21"/>
        </w:rPr>
      </w:pPr>
    </w:p>
    <w:p>
      <w:pPr>
        <w:rPr>
          <w:rFonts w:ascii="微软雅黑" w:hAnsi="微软雅黑" w:eastAsia="微软雅黑"/>
          <w:szCs w:val="21"/>
        </w:rPr>
      </w:pPr>
    </w:p>
    <w:p>
      <w:pPr>
        <w:rPr>
          <w:rFonts w:ascii="微软雅黑" w:hAnsi="微软雅黑" w:eastAsia="微软雅黑"/>
          <w:szCs w:val="21"/>
        </w:rPr>
      </w:pPr>
    </w:p>
    <w:p>
      <w:pPr>
        <w:pStyle w:val="17"/>
        <w:tabs>
          <w:tab w:val="left" w:pos="420"/>
          <w:tab w:val="right" w:leader="dot" w:pos="9531"/>
        </w:tabs>
        <w:jc w:val="center"/>
        <w:rPr>
          <w:rFonts w:ascii="微软雅黑" w:hAnsi="微软雅黑" w:eastAsia="微软雅黑" w:cs="微软雅黑"/>
          <w:b/>
          <w:sz w:val="28"/>
          <w:szCs w:val="28"/>
        </w:rPr>
      </w:pPr>
      <w:r>
        <w:rPr>
          <w:rFonts w:hint="eastAsia" w:ascii="微软雅黑" w:hAnsi="微软雅黑" w:eastAsia="微软雅黑" w:cs="微软雅黑"/>
          <w:b/>
          <w:sz w:val="28"/>
          <w:szCs w:val="28"/>
        </w:rPr>
        <w:t>目录</w:t>
      </w:r>
    </w:p>
    <w:p>
      <w:pPr>
        <w:pStyle w:val="17"/>
        <w:tabs>
          <w:tab w:val="right" w:leader="dot" w:pos="9541"/>
        </w:tabs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TOC \o "1-3" \h \u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\l _Toc24373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default"/>
        </w:rPr>
        <w:t xml:space="preserve">1. </w:t>
      </w:r>
      <w:r>
        <w:rPr>
          <w:rFonts w:hint="eastAsia"/>
        </w:rPr>
        <w:t>概述</w:t>
      </w:r>
      <w:r>
        <w:tab/>
      </w:r>
      <w:r>
        <w:fldChar w:fldCharType="begin"/>
      </w:r>
      <w:r>
        <w:instrText xml:space="preserve"> PAGEREF _Toc24373 \h </w:instrText>
      </w:r>
      <w:r>
        <w:fldChar w:fldCharType="separate"/>
      </w:r>
      <w:r>
        <w:t>2</w:t>
      </w:r>
      <w:r>
        <w:fldChar w:fldCharType="end"/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pStyle w:val="17"/>
        <w:tabs>
          <w:tab w:val="right" w:leader="dot" w:pos="9541"/>
        </w:tabs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\l _Toc22804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default"/>
        </w:rPr>
        <w:t xml:space="preserve">2. </w:t>
      </w:r>
      <w:r>
        <w:rPr>
          <w:rFonts w:hint="eastAsia"/>
        </w:rPr>
        <w:t>系统架构图</w:t>
      </w:r>
      <w:r>
        <w:tab/>
      </w:r>
      <w:r>
        <w:fldChar w:fldCharType="begin"/>
      </w:r>
      <w:r>
        <w:instrText xml:space="preserve"> PAGEREF _Toc22804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pStyle w:val="17"/>
        <w:tabs>
          <w:tab w:val="right" w:leader="dot" w:pos="9541"/>
        </w:tabs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\l _Toc17845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default"/>
        </w:rPr>
        <w:t xml:space="preserve">3. </w:t>
      </w:r>
      <w:r>
        <w:rPr>
          <w:rFonts w:hint="eastAsia"/>
        </w:rPr>
        <w:t>系统逻辑架构图</w:t>
      </w:r>
      <w:r>
        <w:tab/>
      </w:r>
      <w:r>
        <w:fldChar w:fldCharType="begin"/>
      </w:r>
      <w:r>
        <w:instrText xml:space="preserve"> PAGEREF _Toc17845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pStyle w:val="17"/>
        <w:tabs>
          <w:tab w:val="right" w:leader="dot" w:pos="9541"/>
        </w:tabs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\l _Toc836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default"/>
        </w:rPr>
        <w:t xml:space="preserve">4. </w:t>
      </w:r>
      <w:r>
        <w:rPr>
          <w:rFonts w:hint="eastAsia"/>
        </w:rPr>
        <w:t>关键技术</w:t>
      </w:r>
      <w:r>
        <w:tab/>
      </w:r>
      <w:r>
        <w:fldChar w:fldCharType="begin"/>
      </w:r>
      <w:r>
        <w:instrText xml:space="preserve"> PAGEREF _Toc836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pStyle w:val="18"/>
        <w:tabs>
          <w:tab w:val="right" w:leader="dot" w:pos="9541"/>
        </w:tabs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\l _Toc18862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default"/>
        </w:rPr>
        <w:t xml:space="preserve">4.1. </w:t>
      </w:r>
      <w:r>
        <w:rPr>
          <w:rFonts w:hint="eastAsia"/>
          <w:lang w:val="en-US" w:eastAsia="zh-CN"/>
        </w:rPr>
        <w:t>MVC模型</w:t>
      </w:r>
      <w:r>
        <w:tab/>
      </w:r>
      <w:r>
        <w:fldChar w:fldCharType="begin"/>
      </w:r>
      <w:r>
        <w:instrText xml:space="preserve"> PAGEREF _Toc18862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pStyle w:val="18"/>
        <w:tabs>
          <w:tab w:val="right" w:leader="dot" w:pos="9541"/>
        </w:tabs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\l _Toc7393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default"/>
        </w:rPr>
        <w:t xml:space="preserve">4.2. </w:t>
      </w:r>
      <w:r>
        <w:rPr>
          <w:rFonts w:hint="eastAsia"/>
        </w:rPr>
        <w:t>文件上传</w:t>
      </w:r>
      <w:r>
        <w:tab/>
      </w:r>
      <w:r>
        <w:fldChar w:fldCharType="begin"/>
      </w:r>
      <w:r>
        <w:instrText xml:space="preserve"> PAGEREF _Toc7393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pStyle w:val="18"/>
        <w:tabs>
          <w:tab w:val="right" w:leader="dot" w:pos="9541"/>
        </w:tabs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\l _Toc1252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default"/>
        </w:rPr>
        <w:t xml:space="preserve">4.3. </w:t>
      </w:r>
      <w:r>
        <w:rPr>
          <w:rFonts w:hint="eastAsia"/>
          <w:lang w:val="en-US" w:eastAsia="zh-CN"/>
        </w:rPr>
        <w:t>channels实现websocket实现与ChatGPT建立对话</w:t>
      </w:r>
      <w:r>
        <w:tab/>
      </w:r>
      <w:r>
        <w:fldChar w:fldCharType="begin"/>
      </w:r>
      <w:r>
        <w:instrText xml:space="preserve"> PAGEREF _Toc1252 \h </w:instrText>
      </w:r>
      <w:r>
        <w:fldChar w:fldCharType="separate"/>
      </w:r>
      <w:r>
        <w:t>8</w:t>
      </w:r>
      <w:r>
        <w:fldChar w:fldCharType="end"/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pStyle w:val="18"/>
        <w:tabs>
          <w:tab w:val="right" w:leader="dot" w:pos="9541"/>
        </w:tabs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\l _Toc26928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default"/>
        </w:rPr>
        <w:t xml:space="preserve">4.4. </w:t>
      </w:r>
      <w:r>
        <w:rPr>
          <w:rFonts w:hint="eastAsia"/>
          <w:lang w:val="en-US" w:eastAsia="zh-CN"/>
        </w:rPr>
        <w:t>摄像头采集图像</w:t>
      </w:r>
      <w:r>
        <w:tab/>
      </w:r>
      <w:r>
        <w:fldChar w:fldCharType="begin"/>
      </w:r>
      <w:r>
        <w:instrText xml:space="preserve"> PAGEREF _Toc26928 \h </w:instrText>
      </w:r>
      <w:r>
        <w:fldChar w:fldCharType="separate"/>
      </w:r>
      <w:r>
        <w:t>11</w:t>
      </w:r>
      <w:r>
        <w:fldChar w:fldCharType="end"/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pStyle w:val="18"/>
        <w:tabs>
          <w:tab w:val="right" w:leader="dot" w:pos="9541"/>
        </w:tabs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\l _Toc25536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default"/>
        </w:rPr>
        <w:t xml:space="preserve">4.5. </w:t>
      </w:r>
      <w:r>
        <w:rPr>
          <w:rFonts w:hint="eastAsia"/>
        </w:rPr>
        <w:t>Cookie</w:t>
      </w:r>
      <w:r>
        <w:tab/>
      </w:r>
      <w:r>
        <w:fldChar w:fldCharType="begin"/>
      </w:r>
      <w:r>
        <w:instrText xml:space="preserve"> PAGEREF _Toc25536 \h </w:instrText>
      </w:r>
      <w:r>
        <w:fldChar w:fldCharType="separate"/>
      </w:r>
      <w:r>
        <w:t>12</w:t>
      </w:r>
      <w:r>
        <w:fldChar w:fldCharType="end"/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pStyle w:val="18"/>
        <w:tabs>
          <w:tab w:val="right" w:leader="dot" w:pos="9541"/>
        </w:tabs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\l _Toc18534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default"/>
          <w:lang w:val="en-US" w:eastAsia="zh-CN"/>
        </w:rPr>
        <w:t xml:space="preserve">4.6. </w:t>
      </w:r>
      <w:r>
        <w:rPr>
          <w:rFonts w:hint="eastAsia"/>
          <w:lang w:val="en-US" w:eastAsia="zh-CN"/>
        </w:rPr>
        <w:t>Yolo识别</w:t>
      </w:r>
      <w:r>
        <w:tab/>
      </w:r>
      <w:r>
        <w:fldChar w:fldCharType="begin"/>
      </w:r>
      <w:r>
        <w:instrText xml:space="preserve"> PAGEREF _Toc18534 \h </w:instrText>
      </w:r>
      <w:r>
        <w:fldChar w:fldCharType="separate"/>
      </w:r>
      <w:r>
        <w:t>13</w:t>
      </w:r>
      <w:r>
        <w:fldChar w:fldCharType="end"/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pStyle w:val="18"/>
        <w:tabs>
          <w:tab w:val="right" w:leader="dot" w:pos="9541"/>
        </w:tabs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\l _Toc32094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default"/>
          <w:lang w:val="en-US" w:eastAsia="zh-CN"/>
        </w:rPr>
        <w:t xml:space="preserve">4.7. </w:t>
      </w:r>
      <w:r>
        <w:rPr>
          <w:rFonts w:hint="eastAsia"/>
          <w:lang w:val="en-US" w:eastAsia="zh-CN"/>
        </w:rPr>
        <w:t>ChatGPT接口设计</w:t>
      </w:r>
      <w:r>
        <w:tab/>
      </w:r>
      <w:r>
        <w:fldChar w:fldCharType="begin"/>
      </w:r>
      <w:r>
        <w:instrText xml:space="preserve"> PAGEREF _Toc32094 \h </w:instrText>
      </w:r>
      <w:r>
        <w:fldChar w:fldCharType="separate"/>
      </w:r>
      <w:r>
        <w:t>14</w:t>
      </w:r>
      <w:r>
        <w:fldChar w:fldCharType="end"/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pStyle w:val="18"/>
        <w:tabs>
          <w:tab w:val="right" w:leader="dot" w:pos="9541"/>
        </w:tabs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\l _Toc21992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default"/>
          <w:lang w:val="en-US" w:eastAsia="zh-CN"/>
        </w:rPr>
        <w:t xml:space="preserve">4.8. </w:t>
      </w:r>
      <w:r>
        <w:rPr>
          <w:rFonts w:hint="eastAsia"/>
          <w:lang w:val="en-US" w:eastAsia="zh-CN"/>
        </w:rPr>
        <w:t>LSTM模型</w:t>
      </w:r>
      <w:r>
        <w:tab/>
      </w:r>
      <w:r>
        <w:fldChar w:fldCharType="begin"/>
      </w:r>
      <w:r>
        <w:instrText xml:space="preserve"> PAGEREF _Toc21992 \h </w:instrText>
      </w:r>
      <w:r>
        <w:fldChar w:fldCharType="separate"/>
      </w:r>
      <w:r>
        <w:t>16</w:t>
      </w:r>
      <w:r>
        <w:fldChar w:fldCharType="end"/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pStyle w:val="18"/>
        <w:tabs>
          <w:tab w:val="right" w:leader="dot" w:pos="9541"/>
        </w:tabs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\l _Toc17766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default"/>
          <w:lang w:val="en-US" w:eastAsia="zh-CN"/>
        </w:rPr>
        <w:t xml:space="preserve">4.9. </w:t>
      </w:r>
      <w:r>
        <w:rPr>
          <w:rFonts w:hint="eastAsia"/>
          <w:lang w:val="en-US" w:eastAsia="zh-CN"/>
        </w:rPr>
        <w:t>天气API</w:t>
      </w:r>
      <w:r>
        <w:tab/>
      </w:r>
      <w:r>
        <w:fldChar w:fldCharType="begin"/>
      </w:r>
      <w:r>
        <w:instrText xml:space="preserve"> PAGEREF _Toc17766 \h </w:instrText>
      </w:r>
      <w:r>
        <w:fldChar w:fldCharType="separate"/>
      </w:r>
      <w:r>
        <w:t>17</w:t>
      </w:r>
      <w:r>
        <w:fldChar w:fldCharType="end"/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pStyle w:val="18"/>
        <w:tabs>
          <w:tab w:val="right" w:leader="dot" w:pos="9541"/>
        </w:tabs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\l _Toc11592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default"/>
          <w:lang w:val="en-US" w:eastAsia="zh-CN"/>
        </w:rPr>
        <w:t xml:space="preserve">4.10. </w:t>
      </w:r>
      <w:r>
        <w:rPr>
          <w:rFonts w:hint="eastAsia"/>
          <w:lang w:val="en-US" w:eastAsia="zh-CN"/>
        </w:rPr>
        <w:t>决策树模型</w:t>
      </w:r>
      <w:r>
        <w:tab/>
      </w:r>
      <w:r>
        <w:fldChar w:fldCharType="begin"/>
      </w:r>
      <w:r>
        <w:instrText xml:space="preserve"> PAGEREF _Toc11592 \h </w:instrText>
      </w:r>
      <w:r>
        <w:fldChar w:fldCharType="separate"/>
      </w:r>
      <w:r>
        <w:t>18</w:t>
      </w:r>
      <w:r>
        <w:fldChar w:fldCharType="end"/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pStyle w:val="17"/>
        <w:tabs>
          <w:tab w:val="right" w:leader="dot" w:pos="9541"/>
        </w:tabs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\l _Toc11653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default"/>
        </w:rPr>
        <w:t xml:space="preserve">5. </w:t>
      </w:r>
      <w:r>
        <w:rPr>
          <w:rFonts w:hint="eastAsia"/>
        </w:rPr>
        <w:t>部分功能界面</w:t>
      </w:r>
      <w:r>
        <w:tab/>
      </w:r>
      <w:r>
        <w:fldChar w:fldCharType="begin"/>
      </w:r>
      <w:r>
        <w:instrText xml:space="preserve"> PAGEREF _Toc11653 \h </w:instrText>
      </w:r>
      <w:r>
        <w:fldChar w:fldCharType="separate"/>
      </w:r>
      <w:r>
        <w:t>19</w:t>
      </w:r>
      <w:r>
        <w:fldChar w:fldCharType="end"/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pStyle w:val="18"/>
        <w:tabs>
          <w:tab w:val="right" w:leader="dot" w:pos="9541"/>
        </w:tabs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\l _Toc13399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default"/>
        </w:rPr>
        <w:t xml:space="preserve">5.1. </w:t>
      </w:r>
      <w:r>
        <w:rPr>
          <w:rFonts w:hint="eastAsia"/>
        </w:rPr>
        <w:t>首页模块</w:t>
      </w:r>
      <w:r>
        <w:tab/>
      </w:r>
      <w:r>
        <w:fldChar w:fldCharType="begin"/>
      </w:r>
      <w:r>
        <w:instrText xml:space="preserve"> PAGEREF _Toc13399 \h </w:instrText>
      </w:r>
      <w:r>
        <w:fldChar w:fldCharType="separate"/>
      </w:r>
      <w:r>
        <w:t>19</w:t>
      </w:r>
      <w:r>
        <w:fldChar w:fldCharType="end"/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pStyle w:val="18"/>
        <w:tabs>
          <w:tab w:val="right" w:leader="dot" w:pos="9541"/>
        </w:tabs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\l _Toc15283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default"/>
        </w:rPr>
        <w:t xml:space="preserve">5.2. </w:t>
      </w:r>
      <w:r>
        <w:rPr>
          <w:rFonts w:hint="eastAsia"/>
          <w:lang w:val="en-US" w:eastAsia="zh-CN"/>
        </w:rPr>
        <w:t>登陆</w:t>
      </w:r>
      <w:r>
        <w:rPr>
          <w:rFonts w:hint="eastAsia"/>
        </w:rPr>
        <w:t>模块</w:t>
      </w:r>
      <w:r>
        <w:tab/>
      </w:r>
      <w:r>
        <w:fldChar w:fldCharType="begin"/>
      </w:r>
      <w:r>
        <w:instrText xml:space="preserve"> PAGEREF _Toc15283 \h </w:instrText>
      </w:r>
      <w:r>
        <w:fldChar w:fldCharType="separate"/>
      </w:r>
      <w:r>
        <w:t>19</w:t>
      </w:r>
      <w:r>
        <w:fldChar w:fldCharType="end"/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pStyle w:val="18"/>
        <w:tabs>
          <w:tab w:val="right" w:leader="dot" w:pos="9541"/>
        </w:tabs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\l _Toc31447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default"/>
          <w:lang w:val="en-US" w:eastAsia="zh-CN"/>
        </w:rPr>
        <w:t xml:space="preserve">5.3. </w:t>
      </w:r>
      <w:r>
        <w:rPr>
          <w:rFonts w:hint="eastAsia"/>
          <w:lang w:val="en-US" w:eastAsia="zh-CN"/>
        </w:rPr>
        <w:t>注册模块</w:t>
      </w:r>
      <w:r>
        <w:tab/>
      </w:r>
      <w:r>
        <w:fldChar w:fldCharType="begin"/>
      </w:r>
      <w:r>
        <w:instrText xml:space="preserve"> PAGEREF _Toc31447 \h </w:instrText>
      </w:r>
      <w:r>
        <w:fldChar w:fldCharType="separate"/>
      </w:r>
      <w:r>
        <w:t>19</w:t>
      </w:r>
      <w:r>
        <w:fldChar w:fldCharType="end"/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pStyle w:val="18"/>
        <w:tabs>
          <w:tab w:val="right" w:leader="dot" w:pos="9541"/>
        </w:tabs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\l _Toc944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default"/>
          <w:lang w:val="en-US" w:eastAsia="zh-CN"/>
        </w:rPr>
        <w:t xml:space="preserve">5.4. </w:t>
      </w:r>
      <w:r>
        <w:rPr>
          <w:rFonts w:hint="eastAsia"/>
          <w:lang w:val="en-US" w:eastAsia="zh-CN"/>
        </w:rPr>
        <w:t>功能展示</w:t>
      </w:r>
      <w:r>
        <w:tab/>
      </w:r>
      <w:r>
        <w:fldChar w:fldCharType="begin"/>
      </w:r>
      <w:r>
        <w:instrText xml:space="preserve"> PAGEREF _Toc944 \h </w:instrText>
      </w:r>
      <w:r>
        <w:fldChar w:fldCharType="separate"/>
      </w:r>
      <w:r>
        <w:t>20</w:t>
      </w:r>
      <w:r>
        <w:fldChar w:fldCharType="end"/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pStyle w:val="13"/>
        <w:tabs>
          <w:tab w:val="right" w:leader="dot" w:pos="9541"/>
        </w:tabs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\l _Toc1157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default"/>
          <w:lang w:val="en-US" w:eastAsia="zh-CN"/>
        </w:rPr>
        <w:t xml:space="preserve">5.4.1. </w:t>
      </w:r>
      <w:r>
        <w:rPr>
          <w:rFonts w:hint="eastAsia"/>
          <w:lang w:val="en-US" w:eastAsia="zh-CN"/>
        </w:rPr>
        <w:t>视觉识别模块</w:t>
      </w:r>
      <w:r>
        <w:tab/>
      </w:r>
      <w:r>
        <w:fldChar w:fldCharType="begin"/>
      </w:r>
      <w:r>
        <w:instrText xml:space="preserve"> PAGEREF _Toc1157 \h </w:instrText>
      </w:r>
      <w:r>
        <w:fldChar w:fldCharType="separate"/>
      </w:r>
      <w:r>
        <w:t>20</w:t>
      </w:r>
      <w:r>
        <w:fldChar w:fldCharType="end"/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pStyle w:val="13"/>
        <w:tabs>
          <w:tab w:val="right" w:leader="dot" w:pos="9541"/>
        </w:tabs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\l _Toc9563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default"/>
          <w:lang w:val="en-US" w:eastAsia="zh-CN"/>
        </w:rPr>
        <w:t xml:space="preserve">5.4.2. </w:t>
      </w:r>
      <w:r>
        <w:rPr>
          <w:rFonts w:hint="eastAsia"/>
          <w:lang w:val="en-US" w:eastAsia="zh-CN"/>
        </w:rPr>
        <w:t>ChatGPT对话</w:t>
      </w:r>
      <w:r>
        <w:tab/>
      </w:r>
      <w:r>
        <w:fldChar w:fldCharType="begin"/>
      </w:r>
      <w:r>
        <w:instrText xml:space="preserve"> PAGEREF _Toc9563 \h </w:instrText>
      </w:r>
      <w:r>
        <w:fldChar w:fldCharType="separate"/>
      </w:r>
      <w:r>
        <w:t>21</w:t>
      </w:r>
      <w:r>
        <w:fldChar w:fldCharType="end"/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pStyle w:val="13"/>
        <w:tabs>
          <w:tab w:val="right" w:leader="dot" w:pos="9541"/>
        </w:tabs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\l _Toc14475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default"/>
          <w:lang w:val="en-US" w:eastAsia="zh-CN"/>
        </w:rPr>
        <w:t xml:space="preserve">5.4.3. </w:t>
      </w:r>
      <w:r>
        <w:rPr>
          <w:rFonts w:hint="eastAsia"/>
          <w:lang w:val="en-US" w:eastAsia="zh-CN"/>
        </w:rPr>
        <w:t>LSTM价格预测</w:t>
      </w:r>
      <w:r>
        <w:tab/>
      </w:r>
      <w:r>
        <w:fldChar w:fldCharType="begin"/>
      </w:r>
      <w:r>
        <w:instrText xml:space="preserve"> PAGEREF _Toc14475 \h </w:instrText>
      </w:r>
      <w:r>
        <w:fldChar w:fldCharType="separate"/>
      </w:r>
      <w:r>
        <w:t>21</w:t>
      </w:r>
      <w:r>
        <w:fldChar w:fldCharType="end"/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pStyle w:val="13"/>
        <w:tabs>
          <w:tab w:val="right" w:leader="dot" w:pos="9541"/>
        </w:tabs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\l _Toc16081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default"/>
          <w:lang w:val="en-US" w:eastAsia="zh-CN"/>
        </w:rPr>
        <w:t xml:space="preserve">5.4.4. </w:t>
      </w:r>
      <w:r>
        <w:rPr>
          <w:rFonts w:hint="eastAsia"/>
          <w:lang w:val="en-US" w:eastAsia="zh-CN"/>
        </w:rPr>
        <w:t>三十天天气展示</w:t>
      </w:r>
      <w:r>
        <w:tab/>
      </w:r>
      <w:r>
        <w:fldChar w:fldCharType="begin"/>
      </w:r>
      <w:r>
        <w:instrText xml:space="preserve"> PAGEREF _Toc16081 \h </w:instrText>
      </w:r>
      <w:r>
        <w:fldChar w:fldCharType="separate"/>
      </w:r>
      <w:r>
        <w:t>22</w:t>
      </w:r>
      <w:r>
        <w:fldChar w:fldCharType="end"/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pStyle w:val="13"/>
        <w:tabs>
          <w:tab w:val="right" w:leader="dot" w:pos="9541"/>
        </w:tabs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\l _Toc18863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default"/>
          <w:lang w:val="en-US" w:eastAsia="zh-CN"/>
        </w:rPr>
        <w:t xml:space="preserve">5.4.5. </w:t>
      </w:r>
      <w:r>
        <w:rPr>
          <w:rFonts w:hint="eastAsia"/>
          <w:lang w:val="en-US" w:eastAsia="zh-CN"/>
        </w:rPr>
        <w:t>土壤决策树模块</w:t>
      </w:r>
      <w:r>
        <w:tab/>
      </w:r>
      <w:r>
        <w:fldChar w:fldCharType="begin"/>
      </w:r>
      <w:r>
        <w:instrText xml:space="preserve"> PAGEREF _Toc18863 \h </w:instrText>
      </w:r>
      <w:r>
        <w:fldChar w:fldCharType="separate"/>
      </w:r>
      <w:r>
        <w:t>22</w:t>
      </w:r>
      <w:r>
        <w:fldChar w:fldCharType="end"/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pStyle w:val="13"/>
        <w:tabs>
          <w:tab w:val="right" w:leader="dot" w:pos="9541"/>
        </w:tabs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\l _Toc30837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default"/>
          <w:lang w:val="en-US" w:eastAsia="zh-CN"/>
        </w:rPr>
        <w:t xml:space="preserve">5.4.6. </w:t>
      </w:r>
      <w:r>
        <w:rPr>
          <w:rFonts w:hint="eastAsia"/>
          <w:lang w:val="en-US" w:eastAsia="zh-CN"/>
        </w:rPr>
        <w:t>全国均价展示</w:t>
      </w:r>
      <w:r>
        <w:tab/>
      </w:r>
      <w:r>
        <w:fldChar w:fldCharType="begin"/>
      </w:r>
      <w:r>
        <w:instrText xml:space="preserve"> PAGEREF _Toc30837 \h </w:instrText>
      </w:r>
      <w:r>
        <w:fldChar w:fldCharType="separate"/>
      </w:r>
      <w:r>
        <w:t>23</w:t>
      </w:r>
      <w:r>
        <w:fldChar w:fldCharType="end"/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pStyle w:val="18"/>
        <w:tabs>
          <w:tab w:val="right" w:leader="dot" w:pos="9541"/>
        </w:tabs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\l _Toc17582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default"/>
        </w:rPr>
        <w:t xml:space="preserve">5.5. </w:t>
      </w:r>
      <w:r>
        <w:rPr>
          <w:rFonts w:hint="eastAsia"/>
        </w:rPr>
        <w:t>数据库设计</w:t>
      </w:r>
      <w:r>
        <w:tab/>
      </w:r>
      <w:r>
        <w:fldChar w:fldCharType="begin"/>
      </w:r>
      <w:r>
        <w:instrText xml:space="preserve"> PAGEREF _Toc17582 \h </w:instrText>
      </w:r>
      <w:r>
        <w:fldChar w:fldCharType="separate"/>
      </w:r>
      <w:r>
        <w:t>23</w:t>
      </w:r>
      <w:r>
        <w:fldChar w:fldCharType="end"/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pStyle w:val="18"/>
        <w:tabs>
          <w:tab w:val="right" w:leader="dot" w:pos="9541"/>
        </w:tabs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\l _Toc16981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default"/>
        </w:rPr>
        <w:t xml:space="preserve">5.6. </w:t>
      </w:r>
      <w:r>
        <w:rPr>
          <w:rFonts w:hint="eastAsia"/>
        </w:rPr>
        <w:t>关键功能模块</w:t>
      </w:r>
      <w:r>
        <w:tab/>
      </w:r>
      <w:r>
        <w:fldChar w:fldCharType="begin"/>
      </w:r>
      <w:r>
        <w:instrText xml:space="preserve"> PAGEREF _Toc16981 \h </w:instrText>
      </w:r>
      <w:r>
        <w:fldChar w:fldCharType="separate"/>
      </w:r>
      <w:r>
        <w:t>25</w:t>
      </w:r>
      <w:r>
        <w:fldChar w:fldCharType="end"/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pStyle w:val="18"/>
        <w:tabs>
          <w:tab w:val="right" w:leader="dot" w:pos="9541"/>
        </w:tabs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\l _Toc7837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default"/>
          <w:lang w:val="en-US" w:eastAsia="zh-CN"/>
        </w:rPr>
        <w:t xml:space="preserve">5.7. </w:t>
      </w:r>
      <w:r>
        <w:rPr>
          <w:rFonts w:hint="eastAsia"/>
          <w:lang w:val="en-US" w:eastAsia="zh-CN"/>
        </w:rPr>
        <w:t>业务逻辑</w:t>
      </w:r>
      <w:r>
        <w:tab/>
      </w:r>
      <w:r>
        <w:fldChar w:fldCharType="begin"/>
      </w:r>
      <w:r>
        <w:instrText xml:space="preserve"> PAGEREF _Toc7837 \h </w:instrText>
      </w:r>
      <w:r>
        <w:fldChar w:fldCharType="separate"/>
      </w:r>
      <w:r>
        <w:t>25</w:t>
      </w:r>
      <w:r>
        <w:fldChar w:fldCharType="end"/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pStyle w:val="13"/>
        <w:tabs>
          <w:tab w:val="left" w:pos="1680"/>
          <w:tab w:val="right" w:leader="dot" w:pos="9531"/>
        </w:tabs>
        <w:ind w:left="0" w:leftChars="0"/>
        <w:outlineLvl w:val="1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fldChar w:fldCharType="end"/>
      </w:r>
      <w:bookmarkEnd w:id="0"/>
      <w:bookmarkEnd w:id="1"/>
    </w:p>
    <w:p>
      <w:pPr>
        <w:widowControl/>
        <w:spacing w:line="240" w:lineRule="auto"/>
        <w:jc w:val="left"/>
        <w:rPr>
          <w:rFonts w:ascii="微软雅黑" w:hAnsi="微软雅黑" w:eastAsia="微软雅黑" w:cs="微软雅黑"/>
          <w:b/>
          <w:kern w:val="0"/>
          <w:sz w:val="32"/>
          <w:szCs w:val="20"/>
        </w:rPr>
      </w:pPr>
    </w:p>
    <w:p>
      <w:pPr>
        <w:widowControl/>
        <w:spacing w:line="240" w:lineRule="auto"/>
        <w:jc w:val="left"/>
        <w:rPr>
          <w:rFonts w:ascii="微软雅黑" w:hAnsi="微软雅黑" w:eastAsia="微软雅黑" w:cs="微软雅黑"/>
          <w:b/>
          <w:kern w:val="0"/>
          <w:sz w:val="32"/>
          <w:szCs w:val="20"/>
        </w:rPr>
      </w:pPr>
    </w:p>
    <w:p>
      <w:pPr>
        <w:widowControl/>
        <w:spacing w:line="240" w:lineRule="auto"/>
        <w:jc w:val="left"/>
        <w:rPr>
          <w:rFonts w:ascii="微软雅黑" w:hAnsi="微软雅黑" w:eastAsia="微软雅黑" w:cs="微软雅黑"/>
          <w:b/>
          <w:kern w:val="0"/>
          <w:sz w:val="32"/>
          <w:szCs w:val="20"/>
        </w:rPr>
      </w:pPr>
    </w:p>
    <w:p>
      <w:pPr>
        <w:pStyle w:val="3"/>
        <w:bidi w:val="0"/>
        <w:ind w:firstLine="643" w:firstLineChars="200"/>
      </w:pPr>
      <w:bookmarkStart w:id="2" w:name="_Toc501005194"/>
      <w:bookmarkStart w:id="3" w:name="_Toc24373"/>
      <w:r>
        <w:rPr>
          <w:rFonts w:hint="eastAsia"/>
        </w:rPr>
        <w:t>概述</w:t>
      </w:r>
      <w:bookmarkEnd w:id="2"/>
      <w:bookmarkEnd w:id="3"/>
    </w:p>
    <w:p>
      <w:pPr>
        <w:bidi w:val="0"/>
        <w:ind w:firstLine="480" w:firstLineChars="200"/>
      </w:pPr>
      <w:r>
        <w:rPr>
          <w:rFonts w:hint="eastAsia"/>
        </w:rPr>
        <w:t>本文档用于说明</w:t>
      </w:r>
      <w:r>
        <w:rPr>
          <w:rFonts w:hint="eastAsia"/>
          <w:lang w:val="en-US" w:eastAsia="zh-CN"/>
        </w:rPr>
        <w:t>草莓种植AI</w:t>
      </w:r>
      <w:r>
        <w:rPr>
          <w:rFonts w:hint="eastAsia"/>
        </w:rPr>
        <w:t>项目的概要设计，旨在帮助开发人员了解系统的整体架构，关键技术和关键模块的设计，帮助开发人员了解系统的设计概况，为详细设计做铺垫。</w:t>
      </w:r>
    </w:p>
    <w:p>
      <w:pPr>
        <w:pStyle w:val="3"/>
        <w:bidi w:val="0"/>
      </w:pPr>
      <w:bookmarkStart w:id="4" w:name="_Toc501005195"/>
      <w:bookmarkStart w:id="5" w:name="_Toc22804"/>
      <w:r>
        <w:rPr>
          <w:rFonts w:hint="eastAsia"/>
        </w:rPr>
        <w:t>系统架构图</w:t>
      </w:r>
      <w:bookmarkEnd w:id="4"/>
      <w:bookmarkEnd w:id="5"/>
    </w:p>
    <w:p>
      <w:pPr>
        <w:jc w:val="center"/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276725" cy="5248275"/>
            <wp:effectExtent l="0" t="0" r="5715" b="9525"/>
            <wp:docPr id="6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524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图2-</w:t>
      </w:r>
      <w:r>
        <w:rPr>
          <w:rFonts w:ascii="微软雅黑" w:hAnsi="微软雅黑" w:eastAsia="微软雅黑"/>
          <w:sz w:val="21"/>
          <w:szCs w:val="21"/>
        </w:rPr>
        <w:t>1</w:t>
      </w:r>
    </w:p>
    <w:p>
      <w:pPr>
        <w:jc w:val="left"/>
        <w:rPr>
          <w:rFonts w:ascii="微软雅黑" w:hAnsi="微软雅黑" w:eastAsia="微软雅黑"/>
          <w:sz w:val="21"/>
          <w:szCs w:val="21"/>
        </w:rPr>
      </w:pPr>
    </w:p>
    <w:p>
      <w:pPr>
        <w:pStyle w:val="3"/>
        <w:bidi w:val="0"/>
      </w:pPr>
      <w:bookmarkStart w:id="6" w:name="_Toc17845"/>
      <w:bookmarkStart w:id="7" w:name="_Toc501005196"/>
      <w:r>
        <w:rPr>
          <w:rFonts w:hint="eastAsia"/>
        </w:rPr>
        <w:t>系统逻辑架构图</w:t>
      </w:r>
      <w:bookmarkEnd w:id="6"/>
      <w:bookmarkEnd w:id="7"/>
    </w:p>
    <w:p>
      <w:pPr>
        <w:widowControl/>
        <w:jc w:val="center"/>
        <w:rPr>
          <w:rFonts w:ascii="Arial" w:hAnsi="Arial" w:cs="宋体"/>
          <w:kern w:val="0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05350" cy="5962650"/>
            <wp:effectExtent l="0" t="0" r="3810" b="11430"/>
            <wp:docPr id="10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5962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center"/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 w:cs="宋体"/>
          <w:kern w:val="0"/>
          <w:sz w:val="21"/>
          <w:szCs w:val="21"/>
        </w:rPr>
        <w:t>图3-</w:t>
      </w:r>
      <w:r>
        <w:rPr>
          <w:rFonts w:ascii="微软雅黑" w:hAnsi="微软雅黑" w:eastAsia="微软雅黑" w:cs="宋体"/>
          <w:kern w:val="0"/>
          <w:sz w:val="21"/>
          <w:szCs w:val="21"/>
        </w:rPr>
        <w:t>1</w:t>
      </w:r>
    </w:p>
    <w:p>
      <w:pPr>
        <w:pStyle w:val="3"/>
        <w:bidi w:val="0"/>
      </w:pPr>
      <w:bookmarkStart w:id="8" w:name="_Toc501005199"/>
      <w:bookmarkStart w:id="9" w:name="_Toc836"/>
      <w:r>
        <w:rPr>
          <w:rFonts w:hint="eastAsia"/>
        </w:rPr>
        <w:t>关键技术</w:t>
      </w:r>
      <w:bookmarkEnd w:id="8"/>
      <w:bookmarkEnd w:id="9"/>
    </w:p>
    <w:p>
      <w:pPr>
        <w:pStyle w:val="4"/>
        <w:bidi w:val="0"/>
      </w:pPr>
      <w:bookmarkStart w:id="10" w:name="_Toc18862"/>
      <w:r>
        <w:rPr>
          <w:rFonts w:hint="eastAsia"/>
          <w:lang w:val="en-US" w:eastAsia="zh-CN"/>
        </w:rPr>
        <w:t>MVC模型</w:t>
      </w:r>
      <w:bookmarkEnd w:id="10"/>
    </w:p>
    <w:p>
      <w:pPr>
        <w:bidi w:val="0"/>
        <w:ind w:firstLine="480" w:firstLineChars="200"/>
      </w:pPr>
      <w:r>
        <w:rPr>
          <w:rFonts w:hint="eastAsia"/>
        </w:rPr>
        <w:t>为了提高项目开发效率，项目采用了国内目前流行的框架MVC框架作为项目开发框架，这样就实现了前后端分离，提高了项目开发速度，缩短了开发周期。</w:t>
      </w:r>
    </w:p>
    <w:p>
      <w:pPr>
        <w:bidi w:val="0"/>
        <w:ind w:firstLine="480" w:firstLineChars="200"/>
      </w:pPr>
      <w:r>
        <w:t xml:space="preserve">MVC全名是Model View Controller，是模型(model)－视图(view)－控制器(controller)的缩写，一种软件设计典范，用一种业务逻辑、数据、界面显示分离的方法组织代码，将业务逻辑聚集到一个部件里面，在改进和个性化定制界面及用户交互的同时，不需要重新编写业务逻辑。MVC被独特的发展起来用于映射传统的输入、处理和输出功能在一个逻辑的图形化用户界面的结构中 </w:t>
      </w:r>
      <w:r>
        <w:rPr>
          <w:rFonts w:hint="eastAsia"/>
        </w:rPr>
        <w:t>。</w:t>
      </w:r>
    </w:p>
    <w:p>
      <w:pPr>
        <w:bidi w:val="0"/>
        <w:ind w:firstLine="480" w:firstLineChars="200"/>
      </w:pPr>
      <w:r>
        <w:rPr>
          <w:rFonts w:hint="eastAsia"/>
        </w:rPr>
        <w:t>Model（模型）是应用程序中用于处理应用程序数据逻辑的部分。通常模型对象负责在数据库中存取数据。</w:t>
      </w:r>
    </w:p>
    <w:p>
      <w:pPr>
        <w:bidi w:val="0"/>
        <w:ind w:firstLine="480" w:firstLineChars="200"/>
      </w:pPr>
      <w:r>
        <w:rPr>
          <w:rFonts w:hint="eastAsia"/>
        </w:rPr>
        <w:t>View（视图）是应用程序中处理数据显示的部分。通常视图是依据模型数据创建的。</w:t>
      </w:r>
    </w:p>
    <w:p>
      <w:pPr>
        <w:bidi w:val="0"/>
        <w:ind w:firstLine="480" w:firstLineChars="200"/>
      </w:pPr>
      <w:r>
        <w:rPr>
          <w:rFonts w:hint="eastAsia"/>
        </w:rPr>
        <w:t>Controller（控制器）是应用程序中处理用户交互的部分。通常控制器负责从视图读取数据，控制用户输入，并向模型发送数据。</w:t>
      </w:r>
    </w:p>
    <w:p>
      <w:pPr>
        <w:widowControl/>
        <w:spacing w:line="500" w:lineRule="exact"/>
        <w:ind w:firstLine="480" w:firstLineChars="200"/>
        <w:jc w:val="left"/>
        <w:rPr>
          <w:rFonts w:ascii="微软雅黑" w:hAnsi="微软雅黑" w:eastAsia="微软雅黑" w:cs="宋体"/>
          <w:kern w:val="0"/>
        </w:rPr>
      </w:pPr>
    </w:p>
    <w:p>
      <w:pPr>
        <w:ind w:left="420"/>
        <w:jc w:val="center"/>
        <w:rPr>
          <w:rFonts w:ascii="微软雅黑" w:hAnsi="微软雅黑" w:eastAsia="微软雅黑"/>
        </w:rPr>
      </w:pPr>
      <w:r>
        <w:drawing>
          <wp:inline distT="0" distB="0" distL="114300" distR="114300">
            <wp:extent cx="4503420" cy="6446520"/>
            <wp:effectExtent l="0" t="0" r="7620" b="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3420" cy="644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/>
        <w:jc w:val="center"/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图6-</w:t>
      </w:r>
      <w:r>
        <w:rPr>
          <w:rFonts w:ascii="微软雅黑" w:hAnsi="微软雅黑" w:eastAsia="微软雅黑"/>
          <w:sz w:val="21"/>
          <w:szCs w:val="21"/>
        </w:rPr>
        <w:t xml:space="preserve">1 </w:t>
      </w:r>
      <w:r>
        <w:rPr>
          <w:rFonts w:hint="eastAsia" w:ascii="微软雅黑" w:hAnsi="微软雅黑" w:eastAsia="微软雅黑"/>
          <w:sz w:val="21"/>
          <w:szCs w:val="21"/>
        </w:rPr>
        <w:t>框架图示例</w:t>
      </w:r>
    </w:p>
    <w:p>
      <w:pPr>
        <w:ind w:left="480" w:hanging="480" w:hangingChars="200"/>
        <w:jc w:val="left"/>
        <w:rPr>
          <w:rFonts w:ascii="微软雅黑" w:hAnsi="微软雅黑" w:eastAsia="微软雅黑"/>
          <w:b w:val="0"/>
          <w:bCs/>
          <w:sz w:val="21"/>
          <w:szCs w:val="21"/>
        </w:rPr>
      </w:pPr>
      <w:r>
        <w:rPr>
          <w:rFonts w:hint="eastAsia" w:ascii="微软雅黑" w:hAnsi="微软雅黑" w:eastAsia="微软雅黑"/>
          <w:b w:val="0"/>
          <w:bCs/>
        </w:rPr>
        <w:t>MVC使用优势</w:t>
      </w:r>
      <w:r>
        <w:rPr>
          <w:rFonts w:hint="eastAsia" w:ascii="微软雅黑" w:hAnsi="微软雅黑" w:eastAsia="微软雅黑"/>
          <w:b w:val="0"/>
          <w:bCs/>
          <w:sz w:val="21"/>
          <w:szCs w:val="21"/>
        </w:rPr>
        <w:t>：</w:t>
      </w:r>
    </w:p>
    <w:p>
      <w:pPr>
        <w:bidi w:val="0"/>
        <w:ind w:firstLine="482" w:firstLineChars="200"/>
      </w:pPr>
      <w:r>
        <w:rPr>
          <w:b/>
          <w:bCs/>
        </w:rPr>
        <w:t>耦合性低</w:t>
      </w:r>
      <w:r>
        <w:rPr>
          <w:rFonts w:hint="eastAsia"/>
        </w:rPr>
        <w:t xml:space="preserve"> </w:t>
      </w:r>
      <w:r>
        <w:t>视图层和业务层分离，这样就允许更改视图层代码而不用重新编译模型和控制器代码，同样，一个应用的业务流程或者业务规则的改变只需要改动MVC的模型层即可。因为模型与控制器和视图相分离，所以很容易改变应用程序的数据层和业务规则</w:t>
      </w:r>
      <w:r>
        <w:rPr>
          <w:rFonts w:hint="eastAsia"/>
        </w:rPr>
        <w:t>。</w:t>
      </w:r>
    </w:p>
    <w:p>
      <w:pPr>
        <w:bidi w:val="0"/>
        <w:ind w:firstLine="482" w:firstLineChars="200"/>
      </w:pPr>
      <w:r>
        <w:rPr>
          <w:b/>
          <w:bCs/>
        </w:rPr>
        <w:t>重用性高</w:t>
      </w:r>
      <w:r>
        <w:rPr>
          <w:rFonts w:hint="eastAsia"/>
        </w:rPr>
        <w:t xml:space="preserve"> </w:t>
      </w:r>
      <w:r>
        <w:t>随着技术的不断进步，需要用越来越多的方式来访问应用程序。MVC模式允许使用各种不同样式的视图来访问同一个服务器端的代码，因为多个视图能共享一个模型，它包括任何WEB（HTTP）浏览器或者无线浏览器（wap）</w:t>
      </w:r>
      <w:r>
        <w:rPr>
          <w:rFonts w:hint="eastAsia"/>
        </w:rPr>
        <w:t>。</w:t>
      </w:r>
    </w:p>
    <w:p>
      <w:pPr>
        <w:bidi w:val="0"/>
        <w:ind w:firstLine="482" w:firstLineChars="200"/>
      </w:pPr>
      <w:r>
        <w:rPr>
          <w:b/>
          <w:bCs/>
        </w:rPr>
        <w:t>生命周期成本低</w:t>
      </w:r>
      <w:r>
        <w:rPr>
          <w:rFonts w:hint="eastAsia"/>
        </w:rPr>
        <w:t xml:space="preserve"> </w:t>
      </w:r>
      <w:r>
        <w:t>MVC使开发和维护用户接口的技术含量降低。</w:t>
      </w:r>
    </w:p>
    <w:p>
      <w:pPr>
        <w:bidi w:val="0"/>
        <w:ind w:firstLine="482" w:firstLineChars="200"/>
      </w:pPr>
      <w:r>
        <w:rPr>
          <w:b/>
          <w:bCs/>
        </w:rPr>
        <w:t>部署快</w:t>
      </w:r>
      <w:r>
        <w:rPr>
          <w:rFonts w:hint="eastAsia"/>
        </w:rPr>
        <w:t xml:space="preserve"> </w:t>
      </w:r>
      <w:r>
        <w:t>使用MVC模式使开发时间得到相当大的缩减，它使程序员（</w:t>
      </w:r>
      <w:r>
        <w:rPr>
          <w:rFonts w:hint="eastAsia"/>
          <w:lang w:val="en-US" w:eastAsia="zh-CN"/>
        </w:rPr>
        <w:t>python</w:t>
      </w:r>
      <w:r>
        <w:t>开发人员）集中精力于业务逻辑，界面程序员（HTML和JSP开发人员）集中精力于表现形式上。</w:t>
      </w:r>
    </w:p>
    <w:p>
      <w:pPr>
        <w:bidi w:val="0"/>
      </w:pPr>
      <w:r>
        <w:t>可维护性高</w:t>
      </w:r>
      <w:r>
        <w:rPr>
          <w:rFonts w:hint="eastAsia"/>
        </w:rPr>
        <w:t xml:space="preserve"> </w:t>
      </w:r>
      <w:r>
        <w:t>分离视图层和业务逻辑层也使得WEB应用更易于维护和修改。</w:t>
      </w:r>
    </w:p>
    <w:p>
      <w:pPr>
        <w:pStyle w:val="4"/>
        <w:bidi w:val="0"/>
      </w:pPr>
      <w:bookmarkStart w:id="11" w:name="_Toc501005200"/>
      <w:bookmarkStart w:id="12" w:name="_Toc7393"/>
      <w:r>
        <w:rPr>
          <w:rFonts w:hint="eastAsia"/>
        </w:rPr>
        <w:t>文件上传</w:t>
      </w:r>
      <w:bookmarkEnd w:id="11"/>
      <w:bookmarkEnd w:id="12"/>
    </w:p>
    <w:p>
      <w:pPr>
        <w:bidi w:val="0"/>
        <w:ind w:firstLine="480" w:firstLineChars="200"/>
      </w:pPr>
      <w:r>
        <w:rPr>
          <w:rFonts w:hint="eastAsia"/>
        </w:rPr>
        <w:t>创建一个文件上传表单允许用户从表单上传文件是非常有用的。请看下面这个功上传文件的HTML表单：</w:t>
      </w:r>
    </w:p>
    <w:p>
      <w:pPr>
        <w:widowControl/>
        <w:shd w:val="clear" w:color="auto" w:fill="FFFFFF"/>
        <w:spacing w:line="240" w:lineRule="auto"/>
        <w:jc w:val="left"/>
        <w:rPr>
          <w:rFonts w:ascii="微软雅黑" w:hAnsi="微软雅黑" w:eastAsia="微软雅黑" w:cs="Courier New"/>
          <w:kern w:val="0"/>
          <w:sz w:val="23"/>
          <w:szCs w:val="23"/>
        </w:rPr>
      </w:pPr>
      <w:r>
        <w:drawing>
          <wp:inline distT="0" distB="0" distL="114300" distR="114300">
            <wp:extent cx="6055995" cy="2519045"/>
            <wp:effectExtent l="0" t="0" r="9525" b="10795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55995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微软雅黑" w:hAnsi="微软雅黑" w:eastAsia="微软雅黑"/>
        </w:rPr>
      </w:pPr>
    </w:p>
    <w:p>
      <w:pPr>
        <w:bidi w:val="0"/>
        <w:ind w:firstLine="480" w:firstLineChars="200"/>
      </w:pPr>
      <w:r>
        <w:t>&lt;form&gt;标签的enctype属性规定了在提交表单时要使用哪种内容类型。在表单需要二进制数据时，比如文件内容，请使用"multipart/form-data"。</w:t>
      </w:r>
    </w:p>
    <w:p>
      <w:pPr>
        <w:bidi w:val="0"/>
        <w:ind w:firstLine="480" w:firstLineChars="200"/>
      </w:pPr>
      <w:r>
        <w:t>&lt;input&gt;标签的type="file"属性规定了应该把输入作为文件来处理。举例来说，当在浏览器中预览时，会看到输入框旁边有一个浏览按钮。</w:t>
      </w:r>
    </w:p>
    <w:p>
      <w:pPr>
        <w:bidi w:val="0"/>
        <w:ind w:firstLine="480" w:firstLineChars="200"/>
      </w:pPr>
      <w:r>
        <w:t>注释：允许用户上传文件是一个巨大的安全风险。请仅仅允许可信的用户执行文件上传操作。</w:t>
      </w:r>
    </w:p>
    <w:p>
      <w:pPr>
        <w:widowControl/>
        <w:shd w:val="clear" w:color="auto" w:fill="FFFFFF"/>
        <w:spacing w:line="240" w:lineRule="auto"/>
        <w:jc w:val="left"/>
        <w:rPr>
          <w:rFonts w:ascii="微软雅黑" w:hAnsi="微软雅黑" w:eastAsia="微软雅黑" w:cs="Arial"/>
          <w:kern w:val="0"/>
        </w:rPr>
      </w:pPr>
    </w:p>
    <w:p>
      <w:pPr>
        <w:pStyle w:val="4"/>
        <w:bidi w:val="0"/>
      </w:pPr>
      <w:bookmarkStart w:id="13" w:name="_Toc1252"/>
      <w:r>
        <w:rPr>
          <w:rFonts w:hint="eastAsia"/>
          <w:lang w:val="en-US" w:eastAsia="zh-CN"/>
        </w:rPr>
        <w:t>channels实现websocket实现与ChatGPT建立对话</w:t>
      </w:r>
      <w:bookmarkEnd w:id="13"/>
    </w:p>
    <w:p>
      <w:pPr>
        <w:rPr>
          <w:rFonts w:hint="eastAsia" w:ascii="微软雅黑" w:hAnsi="微软雅黑" w:eastAsia="微软雅黑" w:cs="微软雅黑"/>
          <w:bCs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Cs/>
          <w:sz w:val="32"/>
          <w:szCs w:val="32"/>
          <w:lang w:val="en-US" w:eastAsia="zh-CN"/>
        </w:rPr>
        <w:t>流程：</w:t>
      </w:r>
    </w:p>
    <w:p>
      <w:pPr>
        <w:rPr>
          <w:rFonts w:hint="default" w:ascii="微软雅黑" w:hAnsi="微软雅黑" w:eastAsia="微软雅黑" w:cs="微软雅黑"/>
          <w:bCs/>
          <w:sz w:val="32"/>
          <w:szCs w:val="32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480175" cy="3288030"/>
            <wp:effectExtent l="0" t="0" r="12065" b="3810"/>
            <wp:docPr id="11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88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80" w:firstLineChars="200"/>
        <w:rPr>
          <w:rFonts w:hint="eastAsia"/>
          <w:lang w:eastAsia="zh-CN"/>
        </w:rPr>
      </w:pPr>
      <w:r>
        <w:rPr>
          <w:rFonts w:hint="eastAsia"/>
        </w:rPr>
        <w:t>在 WebSocket 中，浏览器和服务器只需要做一个握手的动作，然后，浏览器和服务器之间就形成了一条快速通道。浏览器和服务器之间可以建立无限制的全双工通信，任何一方都可以主动发消息给对方。</w:t>
      </w:r>
    </w:p>
    <w:p>
      <w:pPr>
        <w:bidi w:val="0"/>
        <w:ind w:firstLine="480" w:firstLineChars="200"/>
        <w:rPr>
          <w:rFonts w:hint="eastAsia"/>
          <w:lang w:eastAsia="zh-CN"/>
        </w:rPr>
      </w:pPr>
      <w:r>
        <w:rPr>
          <w:rFonts w:hint="eastAsia"/>
        </w:rPr>
        <w:t>为了实现推送技术，所用的技术都是 Ajax 轮询。轮询是在特定的的时间间隔（如每1秒），由浏览器对服务器发出HTTP请求，然后由服务器返回最新的数据给客户端的浏览器。这种传统的模式带来很明显的缺点，即浏览器需要不断的向服务器发出请求，然而HTTP请求可能包含较长的头部，其中真正有效的数据可能只是很小的一部分，显然这样会浪费很多的带宽等资源。</w:t>
      </w:r>
    </w:p>
    <w:p>
      <w:pPr>
        <w:bidi w:val="0"/>
        <w:ind w:firstLine="480" w:firstLineChars="200"/>
        <w:rPr>
          <w:rFonts w:hint="eastAsia"/>
        </w:rPr>
      </w:pPr>
      <w:r>
        <w:rPr>
          <w:rFonts w:hint="eastAsia"/>
        </w:rPr>
        <w:t>下面是关键代码：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1、配置chaanels应用：</w:t>
      </w:r>
    </w:p>
    <w:p>
      <w:pPr>
        <w:widowControl/>
        <w:jc w:val="left"/>
      </w:pPr>
      <w:r>
        <w:drawing>
          <wp:inline distT="0" distB="0" distL="114300" distR="114300">
            <wp:extent cx="4000500" cy="2141220"/>
            <wp:effectExtent l="0" t="0" r="7620" b="762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2、指定了WSGI应用程序的入口点：</w:t>
      </w:r>
    </w:p>
    <w:p>
      <w:pPr>
        <w:widowControl/>
        <w:jc w:val="left"/>
      </w:pPr>
      <w:r>
        <w:drawing>
          <wp:inline distT="0" distB="0" distL="114300" distR="114300">
            <wp:extent cx="5074920" cy="2324100"/>
            <wp:effectExtent l="0" t="0" r="0" b="762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2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 routes.py 文件</w:t>
      </w:r>
    </w:p>
    <w:p>
      <w:pPr>
        <w:widowControl/>
        <w:numPr>
          <w:ilvl w:val="0"/>
          <w:numId w:val="0"/>
        </w:numPr>
        <w:spacing w:line="360" w:lineRule="auto"/>
        <w:jc w:val="left"/>
      </w:pPr>
      <w:r>
        <w:drawing>
          <wp:inline distT="0" distB="0" distL="114300" distR="114300">
            <wp:extent cx="5463540" cy="2217420"/>
            <wp:effectExtent l="0" t="0" r="7620" b="762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6354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2"/>
        </w:numPr>
        <w:spacing w:line="360" w:lineRule="auto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 Consumer 类</w:t>
      </w:r>
    </w:p>
    <w:p>
      <w:pPr>
        <w:widowControl/>
        <w:numPr>
          <w:ilvl w:val="0"/>
          <w:numId w:val="0"/>
        </w:numPr>
        <w:spacing w:line="360" w:lineRule="auto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6054725" cy="6054725"/>
            <wp:effectExtent l="0" t="0" r="10795" b="10795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54725" cy="605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bookmarkStart w:id="14" w:name="_Toc26928"/>
      <w:r>
        <w:rPr>
          <w:rFonts w:hint="eastAsia"/>
          <w:lang w:val="en-US" w:eastAsia="zh-CN"/>
        </w:rPr>
        <w:t>摄像头采集图像</w:t>
      </w:r>
      <w:bookmarkEnd w:id="14"/>
    </w:p>
    <w:p>
      <w:pPr>
        <w:bidi w:val="0"/>
        <w:rPr>
          <w:rFonts w:hint="eastAsia"/>
        </w:rPr>
      </w:pPr>
      <w:r>
        <w:rPr>
          <w:rFonts w:hint="eastAsia"/>
        </w:rPr>
        <w:t>在应用程序中创建一个视图函数，用于处理摄像头输入并使用Yolo模型进行对象检测。在视图函数中，初始化摄像头并开始循环读取帧，并将每一帧传递给Yolo模型进行对象检测。对于每个检测到的对象，将其位置和类别绘制在帧上，并将帧传递回客户端以显示。在客户端创建一个HTML页面，其中包含一个视频标签，用于显示从服务器接收的帧。在客户端使用JavaScript编写代码来定期向服务器发送请求以获取最新的帧，并将其显示在视频标签中。先看效果图：</w:t>
      </w:r>
    </w:p>
    <w:p>
      <w:pPr>
        <w:widowControl/>
        <w:jc w:val="left"/>
        <w:rPr>
          <w:rFonts w:hint="eastAsia" w:ascii="微软雅黑" w:hAnsi="微软雅黑" w:eastAsia="微软雅黑"/>
        </w:rPr>
      </w:pPr>
      <w:r>
        <w:drawing>
          <wp:inline distT="0" distB="0" distL="114300" distR="114300">
            <wp:extent cx="6053455" cy="3111500"/>
            <wp:effectExtent l="0" t="0" r="12065" b="1270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53455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bookmarkStart w:id="15" w:name="_Hlk500864449"/>
      <w:r>
        <w:rPr>
          <w:rFonts w:hint="eastAsia"/>
        </w:rPr>
        <w:t>以下是实现代码</w:t>
      </w:r>
      <w:bookmarkEnd w:id="15"/>
    </w:p>
    <w:p>
      <w:pPr>
        <w:widowControl/>
        <w:spacing w:line="500" w:lineRule="exact"/>
        <w:jc w:val="left"/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43815</wp:posOffset>
            </wp:positionH>
            <wp:positionV relativeFrom="paragraph">
              <wp:posOffset>46355</wp:posOffset>
            </wp:positionV>
            <wp:extent cx="5039995" cy="3709035"/>
            <wp:effectExtent l="0" t="0" r="4445" b="9525"/>
            <wp:wrapTopAndBottom/>
            <wp:docPr id="2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70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4"/>
        <w:bidi w:val="0"/>
      </w:pPr>
      <w:bookmarkStart w:id="16" w:name="_Toc501005203"/>
      <w:bookmarkStart w:id="17" w:name="_Toc25536"/>
      <w:bookmarkStart w:id="18" w:name="_Hlk501350870"/>
      <w:r>
        <w:rPr>
          <w:rFonts w:hint="eastAsia"/>
        </w:rPr>
        <w:t>Cookie</w:t>
      </w:r>
      <w:bookmarkEnd w:id="16"/>
      <w:bookmarkEnd w:id="17"/>
    </w:p>
    <w:bookmarkEnd w:id="18"/>
    <w:p>
      <w:pPr>
        <w:bidi w:val="0"/>
        <w:ind w:firstLine="480" w:firstLineChars="200"/>
      </w:pPr>
      <w:r>
        <w:rPr>
          <w:rFonts w:hint="eastAsia"/>
        </w:rPr>
        <w:t>服务器端为了保存某些数据，或实现某些必要的功能，当用户访问服务器时，从服务器回传到客户端的一个或多个数据，这些数据因设置的保存时间不同，故保存在浏览器内存中或写入用户电脑或手机的内存当中，当下次用户再次访问服务器端时，则带着这些文件去与服务器端进行联系，这些数据或写入内存当中的数据文件就是cookie，本项目中主要采用cookie保存用户</w:t>
      </w:r>
      <w:r>
        <w:rPr>
          <w:rFonts w:hint="eastAsia"/>
          <w:lang w:val="en-US" w:eastAsia="zh-CN"/>
        </w:rPr>
        <w:t>账号密码</w:t>
      </w:r>
      <w:r>
        <w:rPr>
          <w:rFonts w:hint="eastAsia"/>
        </w:rPr>
        <w:t>。</w:t>
      </w:r>
    </w:p>
    <w:p>
      <w:pPr>
        <w:bidi w:val="0"/>
        <w:ind w:firstLine="480" w:firstLineChars="200"/>
        <w:rPr>
          <w:rFonts w:hint="eastAsia"/>
        </w:rPr>
      </w:pPr>
      <w:r>
        <w:rPr>
          <w:rFonts w:hint="eastAsia"/>
        </w:rPr>
        <w:t>在Django中，当用户成功登录时，会生成一个名为sessionid的cookie。这个cookie包含了用户的会话信息，用于在服务器和客户端之间存储状态。具体来说，在Django中，当用户进行登录认证后，会将该用户的ID存储在session中，并将该session的ID作为sessionid的值存储在cookie中。</w:t>
      </w:r>
    </w:p>
    <w:p>
      <w:pPr>
        <w:bidi w:val="0"/>
        <w:ind w:firstLine="480" w:firstLineChars="200"/>
        <w:rPr>
          <w:rFonts w:hint="eastAsia"/>
        </w:rPr>
      </w:pPr>
      <w:r>
        <w:drawing>
          <wp:inline distT="0" distB="0" distL="114300" distR="114300">
            <wp:extent cx="4358640" cy="2849880"/>
            <wp:effectExtent l="0" t="0" r="0" b="0"/>
            <wp:docPr id="69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5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firstLine="480" w:firstLineChars="200"/>
        <w:jc w:val="left"/>
      </w:pPr>
      <w:r>
        <w:drawing>
          <wp:inline distT="0" distB="0" distL="114300" distR="114300">
            <wp:extent cx="6054090" cy="2449195"/>
            <wp:effectExtent l="0" t="0" r="11430" b="4445"/>
            <wp:docPr id="2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54090" cy="244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80" w:firstLineChars="200"/>
        <w:rPr>
          <w:rFonts w:hint="eastAsia"/>
          <w:lang w:val="en-US" w:eastAsia="zh-CN"/>
        </w:rPr>
      </w:pPr>
      <w:r>
        <w:rPr>
          <w:rFonts w:hint="eastAsia"/>
        </w:rPr>
        <w:t>在Django中，可以使用内置的login()函数来进行用户登录认证。该函数会在用户进行认证后自动设置sessionid的cookie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如上。</w:t>
      </w:r>
    </w:p>
    <w:p>
      <w:pPr>
        <w:pStyle w:val="4"/>
        <w:numPr>
          <w:ilvl w:val="1"/>
          <w:numId w:val="0"/>
        </w:numPr>
        <w:bidi w:val="0"/>
        <w:ind w:leftChars="0"/>
        <w:rPr>
          <w:rFonts w:hint="eastAsia"/>
          <w:lang w:val="en-US" w:eastAsia="zh-CN"/>
        </w:rPr>
      </w:pPr>
    </w:p>
    <w:p>
      <w:pPr>
        <w:pStyle w:val="4"/>
        <w:bidi w:val="0"/>
        <w:ind w:left="575" w:hanging="575"/>
        <w:rPr>
          <w:rFonts w:hint="default"/>
          <w:lang w:val="en-US" w:eastAsia="zh-CN"/>
        </w:rPr>
      </w:pPr>
      <w:bookmarkStart w:id="19" w:name="_Toc18534"/>
      <w:r>
        <w:rPr>
          <w:rFonts w:hint="eastAsia"/>
          <w:lang w:val="en-US" w:eastAsia="zh-CN"/>
        </w:rPr>
        <w:t>Yolo识别</w:t>
      </w:r>
      <w:bookmarkEnd w:id="19"/>
    </w:p>
    <w:p>
      <w:r>
        <w:drawing>
          <wp:inline distT="0" distB="0" distL="114300" distR="114300">
            <wp:extent cx="6051550" cy="3667760"/>
            <wp:effectExtent l="0" t="0" r="13970" b="5080"/>
            <wp:docPr id="2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51550" cy="366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050915" cy="3366135"/>
            <wp:effectExtent l="0" t="0" r="14605" b="1905"/>
            <wp:docPr id="2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50915" cy="336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default"/>
          <w:lang w:val="en-US" w:eastAsia="zh-CN"/>
        </w:rPr>
      </w:pPr>
      <w:bookmarkStart w:id="20" w:name="_Toc32094"/>
      <w:r>
        <w:rPr>
          <w:rFonts w:hint="eastAsia"/>
          <w:lang w:val="en-US" w:eastAsia="zh-CN"/>
        </w:rPr>
        <w:t>ChatGPT接口设计</w:t>
      </w:r>
      <w:bookmarkEnd w:id="20"/>
    </w:p>
    <w:p>
      <w:r>
        <w:drawing>
          <wp:inline distT="0" distB="0" distL="114300" distR="114300">
            <wp:extent cx="6052820" cy="5578475"/>
            <wp:effectExtent l="0" t="0" r="12700" b="14605"/>
            <wp:docPr id="2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52820" cy="557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054090" cy="4203065"/>
            <wp:effectExtent l="0" t="0" r="11430" b="3175"/>
            <wp:docPr id="2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54090" cy="420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eastAsia"/>
          <w:lang w:val="en-US" w:eastAsia="zh-CN"/>
        </w:rPr>
      </w:pPr>
      <w:bookmarkStart w:id="21" w:name="_Toc21992"/>
      <w:r>
        <w:rPr>
          <w:rFonts w:hint="eastAsia"/>
          <w:lang w:val="en-US" w:eastAsia="zh-CN"/>
        </w:rPr>
        <w:t>LSTM模型</w:t>
      </w:r>
      <w:bookmarkEnd w:id="21"/>
    </w:p>
    <w:p>
      <w:r>
        <w:drawing>
          <wp:inline distT="0" distB="0" distL="114300" distR="114300">
            <wp:extent cx="6052820" cy="4806950"/>
            <wp:effectExtent l="0" t="0" r="12700" b="8890"/>
            <wp:docPr id="2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52820" cy="480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bookmarkStart w:id="22" w:name="_Toc17766"/>
      <w:r>
        <w:rPr>
          <w:rFonts w:hint="eastAsia"/>
          <w:lang w:val="en-US" w:eastAsia="zh-CN"/>
        </w:rPr>
        <w:t>天气API</w:t>
      </w:r>
      <w:bookmarkEnd w:id="22"/>
    </w:p>
    <w:p>
      <w:r>
        <w:drawing>
          <wp:inline distT="0" distB="0" distL="114300" distR="114300">
            <wp:extent cx="6054725" cy="2862580"/>
            <wp:effectExtent l="0" t="0" r="10795" b="2540"/>
            <wp:docPr id="3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54725" cy="286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bookmarkStart w:id="23" w:name="_Toc11592"/>
      <w:r>
        <w:rPr>
          <w:rFonts w:hint="eastAsia"/>
          <w:lang w:val="en-US" w:eastAsia="zh-CN"/>
        </w:rPr>
        <w:t>决策树模型</w:t>
      </w:r>
      <w:bookmarkEnd w:id="23"/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057265" cy="4165600"/>
            <wp:effectExtent l="0" t="0" r="8255" b="10160"/>
            <wp:docPr id="3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57265" cy="4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bookmarkStart w:id="24" w:name="_Toc11653"/>
      <w:r>
        <w:rPr>
          <w:rFonts w:hint="eastAsia"/>
        </w:rPr>
        <w:t>部分功能界面</w:t>
      </w:r>
      <w:bookmarkEnd w:id="24"/>
    </w:p>
    <w:p>
      <w:pPr>
        <w:pStyle w:val="4"/>
        <w:bidi w:val="0"/>
      </w:pPr>
      <w:bookmarkStart w:id="25" w:name="_Toc13399"/>
      <w:r>
        <w:rPr>
          <w:rFonts w:hint="eastAsia"/>
        </w:rPr>
        <w:t>首页模块</w:t>
      </w:r>
      <w:bookmarkEnd w:id="25"/>
    </w:p>
    <w:p>
      <w:pPr>
        <w:jc w:val="center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lang w:eastAsia="zh-CN"/>
        </w:rPr>
        <w:drawing>
          <wp:inline distT="0" distB="0" distL="114300" distR="114300">
            <wp:extent cx="6053455" cy="2720340"/>
            <wp:effectExtent l="0" t="0" r="12065" b="7620"/>
            <wp:docPr id="32" name="图片 32" descr="$2$P`B`IFS`%@70}[USL8(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$2$P`B`IFS`%@70}[USL8(L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53455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图7-</w:t>
      </w:r>
      <w:r>
        <w:rPr>
          <w:rFonts w:ascii="微软雅黑" w:hAnsi="微软雅黑" w:eastAsia="微软雅黑"/>
          <w:sz w:val="21"/>
          <w:szCs w:val="21"/>
        </w:rPr>
        <w:t>1</w:t>
      </w:r>
    </w:p>
    <w:p>
      <w:pPr>
        <w:pStyle w:val="4"/>
        <w:bidi w:val="0"/>
        <w:ind w:left="575" w:hanging="575"/>
        <w:rPr>
          <w:rFonts w:hint="eastAsia"/>
        </w:rPr>
      </w:pPr>
      <w:bookmarkStart w:id="26" w:name="_Toc15283"/>
      <w:r>
        <w:rPr>
          <w:rFonts w:hint="eastAsia"/>
          <w:lang w:val="en-US" w:eastAsia="zh-CN"/>
        </w:rPr>
        <w:t>登陆</w:t>
      </w:r>
      <w:r>
        <w:rPr>
          <w:rFonts w:hint="eastAsia"/>
        </w:rPr>
        <w:t>模块</w:t>
      </w:r>
      <w:bookmarkEnd w:id="26"/>
    </w:p>
    <w:p>
      <w:pPr>
        <w:jc w:val="center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lang w:eastAsia="zh-CN"/>
        </w:rPr>
        <w:drawing>
          <wp:inline distT="0" distB="0" distL="114300" distR="114300">
            <wp:extent cx="6053455" cy="2720340"/>
            <wp:effectExtent l="0" t="0" r="12065" b="7620"/>
            <wp:docPr id="33" name="图片 33" descr="$2$P`B`IFS`%@70}[USL8(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$2$P`B`IFS`%@70}[USL8(L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53455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图7-</w:t>
      </w:r>
      <w:r>
        <w:rPr>
          <w:rFonts w:ascii="微软雅黑" w:hAnsi="微软雅黑" w:eastAsia="微软雅黑"/>
          <w:sz w:val="21"/>
          <w:szCs w:val="21"/>
        </w:rPr>
        <w:t>2</w:t>
      </w:r>
    </w:p>
    <w:p>
      <w:pPr>
        <w:pStyle w:val="4"/>
        <w:bidi w:val="0"/>
        <w:ind w:left="575" w:hanging="575"/>
        <w:rPr>
          <w:rFonts w:hint="default"/>
          <w:lang w:val="en-US" w:eastAsia="zh-CN"/>
        </w:rPr>
      </w:pPr>
      <w:bookmarkStart w:id="27" w:name="_Toc31447"/>
      <w:r>
        <w:rPr>
          <w:rFonts w:hint="eastAsia"/>
          <w:lang w:val="en-US" w:eastAsia="zh-CN"/>
        </w:rPr>
        <w:t>注册模块</w:t>
      </w:r>
      <w:bookmarkEnd w:id="27"/>
    </w:p>
    <w:p>
      <w:pPr>
        <w:pStyle w:val="45"/>
        <w:widowControl w:val="0"/>
        <w:numPr>
          <w:ilvl w:val="0"/>
          <w:numId w:val="0"/>
        </w:numPr>
        <w:spacing w:line="360" w:lineRule="auto"/>
        <w:jc w:val="both"/>
        <w:rPr>
          <w:rFonts w:hint="default" w:ascii="微软雅黑" w:hAnsi="微软雅黑" w:eastAsia="微软雅黑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6053455" cy="2774315"/>
            <wp:effectExtent l="0" t="0" r="12065" b="14605"/>
            <wp:docPr id="3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53455" cy="277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left="575" w:hanging="575"/>
        <w:rPr>
          <w:rFonts w:hint="default"/>
          <w:lang w:val="en-US" w:eastAsia="zh-CN"/>
        </w:rPr>
      </w:pPr>
      <w:bookmarkStart w:id="28" w:name="_Toc944"/>
      <w:r>
        <w:rPr>
          <w:rFonts w:hint="eastAsia"/>
          <w:lang w:val="en-US" w:eastAsia="zh-CN"/>
        </w:rPr>
        <w:t>功能展示</w:t>
      </w:r>
      <w:bookmarkEnd w:id="28"/>
    </w:p>
    <w:p>
      <w:pPr>
        <w:pStyle w:val="45"/>
        <w:widowControl w:val="0"/>
        <w:numPr>
          <w:ilvl w:val="0"/>
          <w:numId w:val="0"/>
        </w:numPr>
        <w:spacing w:line="360" w:lineRule="auto"/>
        <w:jc w:val="both"/>
        <w:rPr>
          <w:rFonts w:hint="default" w:ascii="微软雅黑" w:hAnsi="微软雅黑" w:eastAsia="微软雅黑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6053455" cy="2840355"/>
            <wp:effectExtent l="0" t="0" r="12065" b="9525"/>
            <wp:docPr id="3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53455" cy="284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bookmarkStart w:id="29" w:name="_Toc25488"/>
      <w:bookmarkStart w:id="30" w:name="_Toc1157"/>
      <w:r>
        <w:rPr>
          <w:rFonts w:hint="eastAsia"/>
          <w:lang w:val="en-US" w:eastAsia="zh-CN"/>
        </w:rPr>
        <w:t>视觉识别</w:t>
      </w:r>
      <w:bookmarkEnd w:id="29"/>
      <w:r>
        <w:rPr>
          <w:rFonts w:hint="eastAsia"/>
          <w:lang w:val="en-US" w:eastAsia="zh-CN"/>
        </w:rPr>
        <w:t>模块</w:t>
      </w:r>
      <w:bookmarkEnd w:id="30"/>
    </w:p>
    <w:p>
      <w:pPr>
        <w:pStyle w:val="45"/>
        <w:widowControl w:val="0"/>
        <w:numPr>
          <w:ilvl w:val="0"/>
          <w:numId w:val="0"/>
        </w:numPr>
        <w:spacing w:line="360" w:lineRule="auto"/>
        <w:jc w:val="both"/>
        <w:rPr>
          <w:rFonts w:hint="default" w:ascii="微软雅黑" w:hAnsi="微软雅黑" w:eastAsia="微软雅黑"/>
          <w:sz w:val="28"/>
          <w:szCs w:val="28"/>
          <w:lang w:val="en-US" w:eastAsia="zh-CN"/>
        </w:rPr>
      </w:pPr>
      <w:bookmarkStart w:id="39" w:name="_GoBack"/>
      <w:r>
        <w:drawing>
          <wp:inline distT="0" distB="0" distL="114300" distR="114300">
            <wp:extent cx="6053455" cy="2837815"/>
            <wp:effectExtent l="0" t="0" r="12065" b="12065"/>
            <wp:docPr id="3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53455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5"/>
        <w:bidi w:val="0"/>
        <w:ind w:left="720" w:hanging="720"/>
        <w:rPr>
          <w:rFonts w:hint="default"/>
          <w:lang w:val="en-US" w:eastAsia="zh-CN"/>
        </w:rPr>
      </w:pPr>
      <w:bookmarkStart w:id="31" w:name="_Toc9563"/>
      <w:r>
        <w:rPr>
          <w:rFonts w:hint="eastAsia"/>
          <w:lang w:val="en-US" w:eastAsia="zh-CN"/>
        </w:rPr>
        <w:t>ChatGPT对话</w:t>
      </w:r>
      <w:bookmarkEnd w:id="31"/>
    </w:p>
    <w:p>
      <w:pPr>
        <w:pStyle w:val="45"/>
        <w:widowControl w:val="0"/>
        <w:numPr>
          <w:ilvl w:val="0"/>
          <w:numId w:val="0"/>
        </w:numPr>
        <w:spacing w:line="360" w:lineRule="auto"/>
        <w:jc w:val="both"/>
        <w:rPr>
          <w:rFonts w:hint="default" w:ascii="微软雅黑" w:hAnsi="微软雅黑" w:eastAsia="微软雅黑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6053455" cy="3105785"/>
            <wp:effectExtent l="0" t="0" r="12065" b="3175"/>
            <wp:docPr id="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53455" cy="310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ind w:left="720" w:hanging="720"/>
        <w:rPr>
          <w:rFonts w:hint="default"/>
          <w:lang w:val="en-US" w:eastAsia="zh-CN"/>
        </w:rPr>
      </w:pPr>
      <w:bookmarkStart w:id="32" w:name="_Toc14475"/>
      <w:r>
        <w:rPr>
          <w:rFonts w:hint="eastAsia"/>
          <w:lang w:val="en-US" w:eastAsia="zh-CN"/>
        </w:rPr>
        <w:t>LSTM价格预测</w:t>
      </w:r>
      <w:bookmarkEnd w:id="32"/>
    </w:p>
    <w:p>
      <w:pPr>
        <w:pStyle w:val="45"/>
        <w:widowControl w:val="0"/>
        <w:numPr>
          <w:ilvl w:val="0"/>
          <w:numId w:val="0"/>
        </w:numPr>
        <w:spacing w:line="360" w:lineRule="auto"/>
        <w:jc w:val="both"/>
        <w:rPr>
          <w:rFonts w:hint="default" w:ascii="微软雅黑" w:hAnsi="微软雅黑" w:eastAsia="微软雅黑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6053455" cy="3093085"/>
            <wp:effectExtent l="0" t="0" r="12065" b="635"/>
            <wp:docPr id="3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53455" cy="30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ind w:left="720" w:hanging="720"/>
        <w:rPr>
          <w:rFonts w:hint="default"/>
          <w:lang w:val="en-US" w:eastAsia="zh-CN"/>
        </w:rPr>
      </w:pPr>
      <w:bookmarkStart w:id="33" w:name="_Toc16081"/>
      <w:r>
        <w:rPr>
          <w:rFonts w:hint="eastAsia"/>
          <w:lang w:val="en-US" w:eastAsia="zh-CN"/>
        </w:rPr>
        <w:t>三十天天气展示</w:t>
      </w:r>
      <w:bookmarkEnd w:id="33"/>
    </w:p>
    <w:p>
      <w:pPr>
        <w:pStyle w:val="45"/>
        <w:widowControl w:val="0"/>
        <w:numPr>
          <w:ilvl w:val="0"/>
          <w:numId w:val="0"/>
        </w:numPr>
        <w:spacing w:line="360" w:lineRule="auto"/>
        <w:jc w:val="both"/>
        <w:rPr>
          <w:rFonts w:hint="default" w:ascii="微软雅黑" w:hAnsi="微软雅黑" w:eastAsia="微软雅黑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6053455" cy="3114675"/>
            <wp:effectExtent l="0" t="0" r="12065" b="9525"/>
            <wp:docPr id="2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5345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ind w:left="720" w:hanging="720"/>
        <w:rPr>
          <w:rFonts w:hint="default"/>
          <w:lang w:val="en-US" w:eastAsia="zh-CN"/>
        </w:rPr>
      </w:pPr>
      <w:bookmarkStart w:id="34" w:name="_Toc18863"/>
      <w:r>
        <w:rPr>
          <w:rFonts w:hint="eastAsia"/>
          <w:lang w:val="en-US" w:eastAsia="zh-CN"/>
        </w:rPr>
        <w:t>土壤决策树模块</w:t>
      </w:r>
      <w:bookmarkEnd w:id="34"/>
    </w:p>
    <w:p>
      <w:pPr>
        <w:pStyle w:val="45"/>
        <w:widowControl w:val="0"/>
        <w:numPr>
          <w:ilvl w:val="0"/>
          <w:numId w:val="0"/>
        </w:numPr>
        <w:spacing w:line="360" w:lineRule="auto"/>
        <w:jc w:val="both"/>
        <w:rPr>
          <w:rFonts w:hint="default" w:ascii="微软雅黑" w:hAnsi="微软雅黑" w:eastAsia="微软雅黑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6053455" cy="3105785"/>
            <wp:effectExtent l="0" t="0" r="12065" b="3175"/>
            <wp:docPr id="3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53455" cy="310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ind w:left="720" w:hanging="720"/>
        <w:rPr>
          <w:rFonts w:hint="default"/>
          <w:lang w:val="en-US" w:eastAsia="zh-CN"/>
        </w:rPr>
      </w:pPr>
      <w:bookmarkStart w:id="35" w:name="_Toc30837"/>
      <w:r>
        <w:rPr>
          <w:rFonts w:hint="eastAsia"/>
          <w:lang w:val="en-US" w:eastAsia="zh-CN"/>
        </w:rPr>
        <w:t>全国均价展示</w:t>
      </w:r>
      <w:bookmarkEnd w:id="35"/>
    </w:p>
    <w:p>
      <w:pPr>
        <w:pStyle w:val="45"/>
        <w:widowControl w:val="0"/>
        <w:numPr>
          <w:ilvl w:val="0"/>
          <w:numId w:val="0"/>
        </w:numPr>
        <w:spacing w:line="360" w:lineRule="auto"/>
        <w:jc w:val="both"/>
        <w:rPr>
          <w:rFonts w:hint="default" w:ascii="微软雅黑" w:hAnsi="微软雅黑" w:eastAsia="微软雅黑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6053455" cy="3099435"/>
            <wp:effectExtent l="0" t="0" r="12065" b="9525"/>
            <wp:docPr id="4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53455" cy="309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bookmarkStart w:id="36" w:name="_Toc17582"/>
      <w:r>
        <w:rPr>
          <w:rFonts w:hint="eastAsia"/>
        </w:rPr>
        <w:t>数据库设计</w:t>
      </w:r>
      <w:bookmarkEnd w:id="36"/>
    </w:p>
    <w:p>
      <w:pPr>
        <w:bidi w:val="0"/>
        <w:ind w:firstLine="480" w:firstLineChars="200"/>
      </w:pPr>
      <w:r>
        <w:rPr>
          <w:rFonts w:hint="eastAsia"/>
          <w:lang w:val="en-US" w:eastAsia="zh-CN"/>
        </w:rPr>
        <w:t>草莓种植AI</w:t>
      </w:r>
      <w:r>
        <w:rPr>
          <w:rFonts w:hint="eastAsia"/>
        </w:rPr>
        <w:t>涉及到关键的表有用户表，</w:t>
      </w:r>
      <w:r>
        <w:rPr>
          <w:rFonts w:hint="eastAsia"/>
          <w:lang w:val="en-US" w:eastAsia="zh-CN"/>
        </w:rPr>
        <w:t>作物价格</w:t>
      </w:r>
      <w:r>
        <w:rPr>
          <w:rFonts w:hint="eastAsia"/>
        </w:rPr>
        <w:t>表、</w:t>
      </w:r>
      <w:r>
        <w:rPr>
          <w:rFonts w:hint="eastAsia"/>
          <w:lang w:val="en-US" w:eastAsia="zh-CN"/>
        </w:rPr>
        <w:t>作物病情分析</w:t>
      </w:r>
      <w:r>
        <w:rPr>
          <w:rFonts w:hint="eastAsia"/>
        </w:rPr>
        <w:t>表、</w:t>
      </w:r>
      <w:r>
        <w:rPr>
          <w:rFonts w:hint="eastAsia"/>
          <w:lang w:val="en-US" w:eastAsia="zh-CN"/>
        </w:rPr>
        <w:t>全国均价</w:t>
      </w:r>
      <w:r>
        <w:rPr>
          <w:rFonts w:hint="eastAsia"/>
        </w:rPr>
        <w:t>表等。</w:t>
      </w:r>
    </w:p>
    <w:p>
      <w:pPr>
        <w:bidi w:val="0"/>
        <w:rPr>
          <w:rFonts w:hint="eastAsia"/>
          <w:b/>
          <w:bCs/>
        </w:rPr>
      </w:pPr>
      <w:r>
        <w:rPr>
          <w:rFonts w:hint="eastAsia"/>
          <w:b/>
          <w:bCs/>
        </w:rPr>
        <w:t>以下是关键表的设计：</w:t>
      </w:r>
    </w:p>
    <w:p>
      <w:pPr>
        <w:pStyle w:val="45"/>
        <w:spacing w:line="500" w:lineRule="exact"/>
        <w:ind w:left="420" w:firstLine="480"/>
        <w:rPr>
          <w:rFonts w:ascii="微软雅黑" w:hAnsi="微软雅黑" w:eastAsia="微软雅黑" w:cs="微软雅黑"/>
          <w:bCs/>
          <w:sz w:val="21"/>
          <w:szCs w:val="21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477520</wp:posOffset>
            </wp:positionH>
            <wp:positionV relativeFrom="paragraph">
              <wp:posOffset>-118745</wp:posOffset>
            </wp:positionV>
            <wp:extent cx="6053455" cy="1126490"/>
            <wp:effectExtent l="0" t="0" r="12065" b="1270"/>
            <wp:wrapTopAndBottom/>
            <wp:docPr id="66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4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53455" cy="112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 w:ascii="微软雅黑" w:hAnsi="微软雅黑" w:eastAsia="微软雅黑" w:cs="微软雅黑"/>
          <w:bCs/>
          <w:sz w:val="21"/>
          <w:szCs w:val="21"/>
        </w:rPr>
        <w:t>表1</w:t>
      </w:r>
      <w:r>
        <w:rPr>
          <w:rFonts w:ascii="微软雅黑" w:hAnsi="微软雅黑" w:eastAsia="微软雅黑" w:cs="微软雅黑"/>
          <w:bCs/>
          <w:sz w:val="21"/>
          <w:szCs w:val="21"/>
        </w:rPr>
        <w:t xml:space="preserve"> </w:t>
      </w:r>
      <w:r>
        <w:rPr>
          <w:rFonts w:hint="eastAsia" w:ascii="微软雅黑" w:hAnsi="微软雅黑" w:eastAsia="微软雅黑" w:cs="微软雅黑"/>
          <w:bCs/>
          <w:sz w:val="21"/>
          <w:szCs w:val="21"/>
          <w:lang w:val="en-US" w:eastAsia="zh-CN"/>
        </w:rPr>
        <w:t>全国均价</w:t>
      </w:r>
      <w:r>
        <w:rPr>
          <w:rFonts w:hint="eastAsia" w:ascii="微软雅黑" w:hAnsi="微软雅黑" w:eastAsia="微软雅黑" w:cs="微软雅黑"/>
          <w:bCs/>
          <w:sz w:val="21"/>
          <w:szCs w:val="21"/>
        </w:rPr>
        <w:t>表</w:t>
      </w:r>
    </w:p>
    <w:p>
      <w:r>
        <w:drawing>
          <wp:inline distT="0" distB="0" distL="114300" distR="114300">
            <wp:extent cx="6051550" cy="3267710"/>
            <wp:effectExtent l="0" t="0" r="13970" b="8890"/>
            <wp:docPr id="67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4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51550" cy="326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表2</w:t>
      </w:r>
      <w:r>
        <w:rPr>
          <w:rFonts w:ascii="微软雅黑" w:hAnsi="微软雅黑" w:eastAsia="微软雅黑"/>
          <w:sz w:val="21"/>
          <w:szCs w:val="21"/>
        </w:rPr>
        <w:t xml:space="preserve"> </w:t>
      </w:r>
      <w:r>
        <w:rPr>
          <w:rFonts w:hint="eastAsia" w:ascii="微软雅黑" w:hAnsi="微软雅黑" w:eastAsia="微软雅黑"/>
          <w:sz w:val="21"/>
          <w:szCs w:val="21"/>
          <w:lang w:val="en-US" w:eastAsia="zh-CN"/>
        </w:rPr>
        <w:t>病情分析</w:t>
      </w:r>
      <w:r>
        <w:rPr>
          <w:rFonts w:hint="eastAsia" w:ascii="微软雅黑" w:hAnsi="微软雅黑" w:eastAsia="微软雅黑"/>
          <w:sz w:val="21"/>
          <w:szCs w:val="21"/>
        </w:rPr>
        <w:t>表</w:t>
      </w:r>
    </w:p>
    <w:p>
      <w:pPr>
        <w:jc w:val="center"/>
        <w:rPr>
          <w:rFonts w:ascii="微软雅黑" w:hAnsi="微软雅黑" w:eastAsia="微软雅黑"/>
          <w:sz w:val="21"/>
          <w:szCs w:val="21"/>
        </w:rPr>
      </w:pPr>
      <w:r>
        <w:drawing>
          <wp:inline distT="0" distB="0" distL="114300" distR="114300">
            <wp:extent cx="6052185" cy="3235325"/>
            <wp:effectExtent l="0" t="0" r="13335" b="10795"/>
            <wp:docPr id="68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4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52185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500" w:lineRule="exact"/>
        <w:jc w:val="center"/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表3</w:t>
      </w:r>
      <w:r>
        <w:rPr>
          <w:rFonts w:hint="eastAsia" w:ascii="微软雅黑" w:hAnsi="微软雅黑" w:eastAsia="微软雅黑"/>
          <w:sz w:val="21"/>
          <w:szCs w:val="21"/>
          <w:lang w:val="en-US" w:eastAsia="zh-CN"/>
        </w:rPr>
        <w:t>土壤环境</w:t>
      </w:r>
      <w:r>
        <w:rPr>
          <w:rFonts w:hint="eastAsia" w:ascii="微软雅黑" w:hAnsi="微软雅黑" w:eastAsia="微软雅黑"/>
          <w:sz w:val="21"/>
          <w:szCs w:val="21"/>
        </w:rPr>
        <w:t>表</w:t>
      </w:r>
    </w:p>
    <w:p>
      <w:pPr>
        <w:pStyle w:val="4"/>
        <w:bidi w:val="0"/>
        <w:ind w:left="575" w:hanging="575"/>
        <w:rPr>
          <w:rFonts w:hint="eastAsia"/>
        </w:rPr>
      </w:pPr>
      <w:bookmarkStart w:id="37" w:name="_Toc16981"/>
      <w:r>
        <w:rPr>
          <w:rFonts w:hint="eastAsia"/>
        </w:rPr>
        <w:t>关键功能模块</w:t>
      </w:r>
      <w:bookmarkEnd w:id="37"/>
    </w:p>
    <w:p>
      <w:pPr>
        <w:numPr>
          <w:ilvl w:val="0"/>
          <w:numId w:val="3"/>
        </w:numPr>
        <w:bidi w:val="0"/>
        <w:ind w:left="420" w:leftChars="0" w:hanging="420" w:firstLineChars="0"/>
        <w:rPr>
          <w:rFonts w:hint="eastAsia"/>
        </w:rPr>
      </w:pPr>
      <w:r>
        <w:rPr>
          <w:rFonts w:hint="eastAsia"/>
        </w:rPr>
        <w:t>监测模块：</w:t>
      </w:r>
      <w:r>
        <w:rPr>
          <w:rFonts w:hint="eastAsia"/>
          <w:lang w:val="en-US" w:eastAsia="zh-CN"/>
        </w:rPr>
        <w:t>使用YOLOV8</w:t>
      </w:r>
      <w:r>
        <w:rPr>
          <w:rFonts w:hint="eastAsia"/>
        </w:rPr>
        <w:t>对草莓种植过程中的多种因素进行监测和分析，包括成熟度、病虫害信息等。</w:t>
      </w:r>
    </w:p>
    <w:p>
      <w:pPr>
        <w:numPr>
          <w:ilvl w:val="0"/>
          <w:numId w:val="3"/>
        </w:numPr>
        <w:bidi w:val="0"/>
        <w:ind w:left="420" w:leftChars="0" w:hanging="420" w:firstLineChars="0"/>
        <w:rPr>
          <w:rFonts w:hint="eastAsia"/>
        </w:rPr>
      </w:pPr>
      <w:r>
        <w:rPr>
          <w:rFonts w:hint="eastAsia"/>
        </w:rPr>
        <w:t>预测模块：基于LSTM算法对作物价格走势进行预测，帮助农民做出更明智的销售决策。</w:t>
      </w:r>
    </w:p>
    <w:p>
      <w:pPr>
        <w:numPr>
          <w:ilvl w:val="0"/>
          <w:numId w:val="3"/>
        </w:numPr>
        <w:bidi w:val="0"/>
        <w:ind w:left="420" w:leftChars="0" w:hanging="420" w:firstLineChars="0"/>
        <w:rPr>
          <w:rFonts w:hint="eastAsia"/>
        </w:rPr>
      </w:pPr>
      <w:r>
        <w:rPr>
          <w:rFonts w:hint="eastAsia"/>
        </w:rPr>
        <w:t>问答模块：使用ChatGPT问答系统解决农户的问题，帮助农民解决实际生产问题。</w:t>
      </w:r>
    </w:p>
    <w:p>
      <w:pPr>
        <w:numPr>
          <w:ilvl w:val="0"/>
          <w:numId w:val="3"/>
        </w:numPr>
        <w:bidi w:val="0"/>
        <w:ind w:left="420" w:leftChars="0" w:hanging="420" w:firstLineChars="0"/>
        <w:rPr>
          <w:rFonts w:hint="eastAsia"/>
        </w:rPr>
      </w:pPr>
      <w:r>
        <w:rPr>
          <w:rFonts w:hint="eastAsia"/>
        </w:rPr>
        <w:t>数据分析模块：利用echarts提供给农户更为全面的气象播报、土壤情况盐碱性的分析治理，使农民更好地了解农作物生长环境，提高农作物的产量和品质。</w:t>
      </w:r>
    </w:p>
    <w:p>
      <w:pPr>
        <w:numPr>
          <w:ilvl w:val="0"/>
          <w:numId w:val="3"/>
        </w:numPr>
        <w:bidi w:val="0"/>
        <w:ind w:left="420" w:leftChars="0" w:hanging="420" w:firstLineChars="0"/>
        <w:rPr>
          <w:rFonts w:hint="eastAsia"/>
        </w:rPr>
      </w:pPr>
      <w:r>
        <w:rPr>
          <w:rFonts w:hint="eastAsia"/>
        </w:rPr>
        <w:t>市场行情展示模块：展示全国草莓均价的展示，帮助农民了解市场行情，更好地规划生产和销售策略。</w:t>
      </w:r>
    </w:p>
    <w:p>
      <w:pPr>
        <w:numPr>
          <w:ilvl w:val="0"/>
          <w:numId w:val="3"/>
        </w:numPr>
        <w:bidi w:val="0"/>
        <w:ind w:left="420" w:leftChars="0" w:hanging="420" w:firstLineChars="0"/>
        <w:rPr>
          <w:rFonts w:hint="eastAsia"/>
        </w:rPr>
      </w:pPr>
      <w:r>
        <w:rPr>
          <w:rFonts w:hint="eastAsia"/>
        </w:rPr>
        <w:t>管理模块：管理用户信息、数据信息等，保证系统运行的正常稳定。</w:t>
      </w:r>
    </w:p>
    <w:p>
      <w:pPr>
        <w:numPr>
          <w:ilvl w:val="0"/>
          <w:numId w:val="3"/>
        </w:numPr>
        <w:bidi w:val="0"/>
        <w:ind w:left="420" w:leftChars="0" w:hanging="420" w:firstLineChars="0"/>
        <w:rPr>
          <w:rFonts w:ascii="微软雅黑" w:hAnsi="微软雅黑" w:eastAsia="微软雅黑" w:cs="微软雅黑"/>
          <w:bCs/>
          <w:szCs w:val="32"/>
        </w:rPr>
      </w:pPr>
      <w:r>
        <w:rPr>
          <w:rFonts w:hint="eastAsia"/>
          <w:lang w:val="en-US" w:eastAsia="zh-CN"/>
        </w:rPr>
        <w:t>消息</w:t>
      </w:r>
      <w:r>
        <w:rPr>
          <w:rFonts w:hint="eastAsia"/>
        </w:rPr>
        <w:t>模块：</w:t>
      </w:r>
      <w:r>
        <w:rPr>
          <w:rFonts w:hint="eastAsia"/>
          <w:lang w:val="en-US" w:eastAsia="zh-CN"/>
        </w:rPr>
        <w:t>展示当前地点气象信息及土壤状态。</w:t>
      </w:r>
    </w:p>
    <w:p>
      <w:pPr>
        <w:numPr>
          <w:ilvl w:val="0"/>
          <w:numId w:val="0"/>
        </w:numPr>
        <w:bidi w:val="0"/>
        <w:ind w:leftChars="0"/>
        <w:rPr>
          <w:rFonts w:ascii="微软雅黑" w:hAnsi="微软雅黑" w:eastAsia="微软雅黑" w:cs="微软雅黑"/>
          <w:bCs/>
          <w:szCs w:val="32"/>
        </w:rPr>
      </w:pPr>
    </w:p>
    <w:p>
      <w:pPr>
        <w:numPr>
          <w:ilvl w:val="0"/>
          <w:numId w:val="0"/>
        </w:numPr>
        <w:bidi w:val="0"/>
        <w:ind w:leftChars="0"/>
        <w:rPr>
          <w:rFonts w:ascii="微软雅黑" w:hAnsi="微软雅黑" w:eastAsia="微软雅黑" w:cs="微软雅黑"/>
          <w:bCs/>
          <w:szCs w:val="32"/>
        </w:rPr>
      </w:pPr>
    </w:p>
    <w:p>
      <w:pPr>
        <w:pStyle w:val="4"/>
        <w:bidi w:val="0"/>
        <w:ind w:left="575" w:hanging="575"/>
        <w:rPr>
          <w:rFonts w:hint="eastAsia"/>
          <w:lang w:val="en-US" w:eastAsia="zh-CN"/>
        </w:rPr>
      </w:pPr>
      <w:bookmarkStart w:id="38" w:name="_Toc7837"/>
      <w:r>
        <w:rPr>
          <w:rFonts w:hint="eastAsia"/>
          <w:lang w:val="en-US" w:eastAsia="zh-CN"/>
        </w:rPr>
        <w:t>业务逻辑</w:t>
      </w:r>
      <w:bookmarkEnd w:id="38"/>
    </w:p>
    <w:p>
      <w:pPr>
        <w:numPr>
          <w:ilvl w:val="0"/>
          <w:numId w:val="4"/>
        </w:numPr>
        <w:bidi w:val="0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农户注册登录，并填写种植草莓的基本信息，比如地理位置、种植时间等。</w:t>
      </w:r>
    </w:p>
    <w:p>
      <w:pPr>
        <w:numPr>
          <w:ilvl w:val="0"/>
          <w:numId w:val="4"/>
        </w:numPr>
        <w:bidi w:val="0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系统根据农户输入的基本信息，在后台自动监测和分析草莓生长过程中的多种因素，包括成熟度、病虫害信息等，向农户推送相关信息和建议。</w:t>
      </w:r>
    </w:p>
    <w:p>
      <w:pPr>
        <w:numPr>
          <w:ilvl w:val="0"/>
          <w:numId w:val="4"/>
        </w:numPr>
        <w:bidi w:val="0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农户可以在系统内进行草莓价格走势的查询、作物品质预测、气象播报、土壤情况盐碱性的分析治理等操作。</w:t>
      </w:r>
    </w:p>
    <w:p>
      <w:pPr>
        <w:numPr>
          <w:ilvl w:val="0"/>
          <w:numId w:val="4"/>
        </w:numPr>
        <w:bidi w:val="0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农户可以通过ChatGPT问答系统向系统提出问题，获取及时解答和帮助。</w:t>
      </w:r>
    </w:p>
    <w:p>
      <w:pPr>
        <w:numPr>
          <w:ilvl w:val="0"/>
          <w:numId w:val="4"/>
        </w:numPr>
        <w:bidi w:val="0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系统会定期向农户发送作物生长过程中的重要通知，比如病虫害防治、天气变化等。</w:t>
      </w:r>
    </w:p>
    <w:p>
      <w:pPr>
        <w:numPr>
          <w:ilvl w:val="0"/>
          <w:numId w:val="4"/>
        </w:numPr>
        <w:bidi w:val="0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系统会对农户的生产数据进行统计和分析，提供作物产量、销售收入的报表，帮助农户更好地进行管理和规划。</w:t>
      </w:r>
    </w:p>
    <w:p>
      <w:pPr>
        <w:numPr>
          <w:ilvl w:val="0"/>
          <w:numId w:val="4"/>
        </w:numPr>
        <w:bidi w:val="0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农户可以随时修改自己的个人信息和种植计划，保证系统运行的正常稳定。</w:t>
      </w:r>
    </w:p>
    <w:sectPr>
      <w:headerReference r:id="rId5" w:type="default"/>
      <w:footerReference r:id="rId6" w:type="default"/>
      <w:footerReference r:id="rId7" w:type="even"/>
      <w:pgSz w:w="11906" w:h="16838"/>
      <w:pgMar w:top="1869" w:right="1106" w:bottom="1714" w:left="1259" w:header="851" w:footer="453" w:gutter="0"/>
      <w:pgNumType w:start="0"/>
      <w:cols w:space="425" w:num="1"/>
      <w:titlePg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 Narrow">
    <w:panose1 w:val="020B0606020202030204"/>
    <w:charset w:val="00"/>
    <w:family w:val="swiss"/>
    <w:pitch w:val="default"/>
    <w:sig w:usb0="00000287" w:usb1="00000800" w:usb2="00000000" w:usb3="00000000" w:csb0="2000009F" w:csb1="DFD7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Book Antiqua">
    <w:panose1 w:val="02040602050305030304"/>
    <w:charset w:val="00"/>
    <w:family w:val="roman"/>
    <w:pitch w:val="default"/>
    <w:sig w:usb0="00000287" w:usb1="00000000" w:usb2="00000000" w:usb3="00000000" w:csb0="2000009F" w:csb1="DFD7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  <w:framePr w:wrap="around" w:vAnchor="text" w:hAnchor="margin" w:xAlign="right" w:y="1"/>
      <w:rPr>
        <w:rStyle w:val="24"/>
      </w:rPr>
    </w:pPr>
    <w:r>
      <w:rPr>
        <w:rStyle w:val="24"/>
      </w:rPr>
      <w:fldChar w:fldCharType="begin"/>
    </w:r>
    <w:r>
      <w:rPr>
        <w:rStyle w:val="24"/>
      </w:rPr>
      <w:instrText xml:space="preserve">PAGE  </w:instrText>
    </w:r>
    <w:r>
      <w:rPr>
        <w:rStyle w:val="24"/>
      </w:rPr>
      <w:fldChar w:fldCharType="separate"/>
    </w:r>
    <w:r>
      <w:rPr>
        <w:rStyle w:val="24"/>
      </w:rPr>
      <w:t>16</w:t>
    </w:r>
    <w:r>
      <w:rPr>
        <w:rStyle w:val="24"/>
      </w:rPr>
      <w:fldChar w:fldCharType="end"/>
    </w:r>
  </w:p>
  <w:p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  <w:framePr w:wrap="around" w:vAnchor="text" w:hAnchor="margin" w:xAlign="right" w:y="1"/>
      <w:rPr>
        <w:rStyle w:val="24"/>
      </w:rPr>
    </w:pPr>
    <w:r>
      <w:rPr>
        <w:rStyle w:val="24"/>
      </w:rPr>
      <w:fldChar w:fldCharType="begin"/>
    </w:r>
    <w:r>
      <w:rPr>
        <w:rStyle w:val="24"/>
      </w:rPr>
      <w:instrText xml:space="preserve">PAGE  </w:instrText>
    </w:r>
    <w:r>
      <w:rPr>
        <w:rStyle w:val="24"/>
      </w:rPr>
      <w:fldChar w:fldCharType="end"/>
    </w:r>
  </w:p>
  <w:p>
    <w:pPr>
      <w:pStyle w:val="15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6"/>
      <w:jc w:val="both"/>
    </w:pPr>
  </w:p>
  <w:p>
    <w:pPr>
      <w:pStyle w:val="16"/>
      <w:spacing w:line="240" w:lineRule="auto"/>
      <w:jc w:val="right"/>
      <w:rPr>
        <w:rFonts w:hint="default" w:ascii="宋体" w:hAnsi="宋体"/>
        <w:b/>
        <w:sz w:val="24"/>
        <w:szCs w:val="24"/>
        <w:lang w:val="en-US" w:eastAsia="zh-CN"/>
      </w:rPr>
    </w:pPr>
    <w:r>
      <w:rPr>
        <w:rFonts w:hint="eastAsia" w:ascii="宋体" w:hAnsi="宋体"/>
        <w:b/>
        <w:sz w:val="24"/>
        <w:szCs w:val="24"/>
        <w:lang w:val="en-US" w:eastAsia="zh-CN"/>
      </w:rPr>
      <w:t>草莓种植AI系统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7765881"/>
    <w:multiLevelType w:val="singleLevel"/>
    <w:tmpl w:val="B776588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016D4ADD"/>
    <w:multiLevelType w:val="multilevel"/>
    <w:tmpl w:val="016D4ADD"/>
    <w:lvl w:ilvl="0" w:tentative="0">
      <w:start w:val="1"/>
      <w:numFmt w:val="decimal"/>
      <w:pStyle w:val="3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4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5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6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7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8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9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10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1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2">
    <w:nsid w:val="03AF5E42"/>
    <w:multiLevelType w:val="singleLevel"/>
    <w:tmpl w:val="03AF5E42"/>
    <w:lvl w:ilvl="0" w:tentative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3">
    <w:nsid w:val="24C574D1"/>
    <w:multiLevelType w:val="singleLevel"/>
    <w:tmpl w:val="24C574D1"/>
    <w:lvl w:ilvl="0" w:tentative="0">
      <w:start w:val="3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4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Dg3OTUzNmNlZmQxOTBkMmM3NmU1MmMyNjA1N2M2YWQifQ=="/>
  </w:docVars>
  <w:rsids>
    <w:rsidRoot w:val="00D05F0F"/>
    <w:rsid w:val="000051FB"/>
    <w:rsid w:val="00017C6E"/>
    <w:rsid w:val="00064AC2"/>
    <w:rsid w:val="00070EEF"/>
    <w:rsid w:val="0007133E"/>
    <w:rsid w:val="00073E63"/>
    <w:rsid w:val="00073F03"/>
    <w:rsid w:val="00076B63"/>
    <w:rsid w:val="0008290E"/>
    <w:rsid w:val="000A27E4"/>
    <w:rsid w:val="000B4EAD"/>
    <w:rsid w:val="000B54C5"/>
    <w:rsid w:val="000B7E0E"/>
    <w:rsid w:val="000D39D5"/>
    <w:rsid w:val="000E4CB6"/>
    <w:rsid w:val="000E5DA7"/>
    <w:rsid w:val="000F4067"/>
    <w:rsid w:val="001121AE"/>
    <w:rsid w:val="00131F76"/>
    <w:rsid w:val="00150E66"/>
    <w:rsid w:val="0015611F"/>
    <w:rsid w:val="00160972"/>
    <w:rsid w:val="001621CE"/>
    <w:rsid w:val="0016707C"/>
    <w:rsid w:val="00170BEC"/>
    <w:rsid w:val="00181D9A"/>
    <w:rsid w:val="0018462B"/>
    <w:rsid w:val="001851FF"/>
    <w:rsid w:val="00187309"/>
    <w:rsid w:val="00194EC0"/>
    <w:rsid w:val="001A5E30"/>
    <w:rsid w:val="001B759D"/>
    <w:rsid w:val="001C1BFD"/>
    <w:rsid w:val="001D6A06"/>
    <w:rsid w:val="001E2879"/>
    <w:rsid w:val="001E6A12"/>
    <w:rsid w:val="001F7B31"/>
    <w:rsid w:val="00211E03"/>
    <w:rsid w:val="0022376D"/>
    <w:rsid w:val="00225192"/>
    <w:rsid w:val="00245431"/>
    <w:rsid w:val="00267813"/>
    <w:rsid w:val="00270C86"/>
    <w:rsid w:val="002749EE"/>
    <w:rsid w:val="002803EB"/>
    <w:rsid w:val="00280735"/>
    <w:rsid w:val="0029157E"/>
    <w:rsid w:val="00296D5D"/>
    <w:rsid w:val="002D0022"/>
    <w:rsid w:val="002D5809"/>
    <w:rsid w:val="002F1402"/>
    <w:rsid w:val="003322C4"/>
    <w:rsid w:val="00340C3D"/>
    <w:rsid w:val="0035519E"/>
    <w:rsid w:val="00362AD3"/>
    <w:rsid w:val="003648A6"/>
    <w:rsid w:val="00366BCA"/>
    <w:rsid w:val="003731D9"/>
    <w:rsid w:val="003733C6"/>
    <w:rsid w:val="003802AA"/>
    <w:rsid w:val="00394846"/>
    <w:rsid w:val="003A1CF8"/>
    <w:rsid w:val="003A2060"/>
    <w:rsid w:val="003A22C0"/>
    <w:rsid w:val="003A577F"/>
    <w:rsid w:val="003C212C"/>
    <w:rsid w:val="003C28F0"/>
    <w:rsid w:val="003C5EE4"/>
    <w:rsid w:val="003D03F4"/>
    <w:rsid w:val="003D3A2F"/>
    <w:rsid w:val="003D4CCB"/>
    <w:rsid w:val="003D5955"/>
    <w:rsid w:val="003F3983"/>
    <w:rsid w:val="00402084"/>
    <w:rsid w:val="00411E93"/>
    <w:rsid w:val="0041347A"/>
    <w:rsid w:val="00431EAA"/>
    <w:rsid w:val="0043358E"/>
    <w:rsid w:val="00434E02"/>
    <w:rsid w:val="00457893"/>
    <w:rsid w:val="00463958"/>
    <w:rsid w:val="0047223C"/>
    <w:rsid w:val="004772A7"/>
    <w:rsid w:val="00486398"/>
    <w:rsid w:val="00495560"/>
    <w:rsid w:val="004A1D6B"/>
    <w:rsid w:val="004B1DD0"/>
    <w:rsid w:val="004B2441"/>
    <w:rsid w:val="004B6AFD"/>
    <w:rsid w:val="004C1B13"/>
    <w:rsid w:val="004C5F68"/>
    <w:rsid w:val="004D2D8D"/>
    <w:rsid w:val="004D7010"/>
    <w:rsid w:val="004E3557"/>
    <w:rsid w:val="004E4C60"/>
    <w:rsid w:val="004E61F5"/>
    <w:rsid w:val="004E6704"/>
    <w:rsid w:val="004F17E7"/>
    <w:rsid w:val="004F2C1E"/>
    <w:rsid w:val="0050445E"/>
    <w:rsid w:val="00510B24"/>
    <w:rsid w:val="005149DF"/>
    <w:rsid w:val="00514A85"/>
    <w:rsid w:val="0053030E"/>
    <w:rsid w:val="00535410"/>
    <w:rsid w:val="005419DF"/>
    <w:rsid w:val="005443C0"/>
    <w:rsid w:val="00545E8F"/>
    <w:rsid w:val="00546183"/>
    <w:rsid w:val="00560998"/>
    <w:rsid w:val="00581A9B"/>
    <w:rsid w:val="00582278"/>
    <w:rsid w:val="0058617A"/>
    <w:rsid w:val="005B5D5F"/>
    <w:rsid w:val="005C3E54"/>
    <w:rsid w:val="005D0C85"/>
    <w:rsid w:val="005E2EBE"/>
    <w:rsid w:val="005F0D4E"/>
    <w:rsid w:val="006040B3"/>
    <w:rsid w:val="00615F8F"/>
    <w:rsid w:val="00617004"/>
    <w:rsid w:val="00620C95"/>
    <w:rsid w:val="00652386"/>
    <w:rsid w:val="0066001F"/>
    <w:rsid w:val="006619E7"/>
    <w:rsid w:val="006654B5"/>
    <w:rsid w:val="00667514"/>
    <w:rsid w:val="00683409"/>
    <w:rsid w:val="00683D21"/>
    <w:rsid w:val="006A1107"/>
    <w:rsid w:val="006B480E"/>
    <w:rsid w:val="006B6D33"/>
    <w:rsid w:val="006C14C3"/>
    <w:rsid w:val="006C3731"/>
    <w:rsid w:val="006C48C9"/>
    <w:rsid w:val="006D24DD"/>
    <w:rsid w:val="006D3AB1"/>
    <w:rsid w:val="006D610F"/>
    <w:rsid w:val="006E0CF9"/>
    <w:rsid w:val="006E1245"/>
    <w:rsid w:val="0070301D"/>
    <w:rsid w:val="00704240"/>
    <w:rsid w:val="00720D0F"/>
    <w:rsid w:val="0072138D"/>
    <w:rsid w:val="00724D4F"/>
    <w:rsid w:val="007404FD"/>
    <w:rsid w:val="0075105B"/>
    <w:rsid w:val="0076760A"/>
    <w:rsid w:val="00774E48"/>
    <w:rsid w:val="007810D5"/>
    <w:rsid w:val="007827BA"/>
    <w:rsid w:val="00793157"/>
    <w:rsid w:val="007A57B4"/>
    <w:rsid w:val="007A7BB3"/>
    <w:rsid w:val="007B125A"/>
    <w:rsid w:val="007C3E5A"/>
    <w:rsid w:val="007C6FC4"/>
    <w:rsid w:val="007D0ED7"/>
    <w:rsid w:val="007D7EB7"/>
    <w:rsid w:val="007F2924"/>
    <w:rsid w:val="00805FF3"/>
    <w:rsid w:val="0081200E"/>
    <w:rsid w:val="00827B20"/>
    <w:rsid w:val="00830812"/>
    <w:rsid w:val="00831974"/>
    <w:rsid w:val="00841AEC"/>
    <w:rsid w:val="00854CB7"/>
    <w:rsid w:val="008641FA"/>
    <w:rsid w:val="00876D9E"/>
    <w:rsid w:val="008810BA"/>
    <w:rsid w:val="00886FE2"/>
    <w:rsid w:val="00890E1A"/>
    <w:rsid w:val="00892B24"/>
    <w:rsid w:val="008A1BD2"/>
    <w:rsid w:val="008B1713"/>
    <w:rsid w:val="008C7E4F"/>
    <w:rsid w:val="008D3B60"/>
    <w:rsid w:val="008D4DC2"/>
    <w:rsid w:val="008D5CBC"/>
    <w:rsid w:val="008E5927"/>
    <w:rsid w:val="00900C48"/>
    <w:rsid w:val="009379F4"/>
    <w:rsid w:val="009405E3"/>
    <w:rsid w:val="009516A3"/>
    <w:rsid w:val="00957BA4"/>
    <w:rsid w:val="00962A71"/>
    <w:rsid w:val="009956A5"/>
    <w:rsid w:val="009B0054"/>
    <w:rsid w:val="009C64E3"/>
    <w:rsid w:val="009D4992"/>
    <w:rsid w:val="009F2D99"/>
    <w:rsid w:val="00A0169F"/>
    <w:rsid w:val="00A07DD7"/>
    <w:rsid w:val="00A32CF8"/>
    <w:rsid w:val="00A441AA"/>
    <w:rsid w:val="00A4575F"/>
    <w:rsid w:val="00A47AE3"/>
    <w:rsid w:val="00A53209"/>
    <w:rsid w:val="00A54C02"/>
    <w:rsid w:val="00A769EE"/>
    <w:rsid w:val="00A902AE"/>
    <w:rsid w:val="00AA09F4"/>
    <w:rsid w:val="00AA2629"/>
    <w:rsid w:val="00AA7651"/>
    <w:rsid w:val="00AA781C"/>
    <w:rsid w:val="00AB0385"/>
    <w:rsid w:val="00AE3435"/>
    <w:rsid w:val="00AE6A7E"/>
    <w:rsid w:val="00AE7D7A"/>
    <w:rsid w:val="00AF00D8"/>
    <w:rsid w:val="00B12474"/>
    <w:rsid w:val="00B15797"/>
    <w:rsid w:val="00B273BB"/>
    <w:rsid w:val="00B30ECB"/>
    <w:rsid w:val="00B3728E"/>
    <w:rsid w:val="00B54304"/>
    <w:rsid w:val="00B74786"/>
    <w:rsid w:val="00B83D0A"/>
    <w:rsid w:val="00B946C1"/>
    <w:rsid w:val="00BA1873"/>
    <w:rsid w:val="00BA2F86"/>
    <w:rsid w:val="00BA3C16"/>
    <w:rsid w:val="00BC06CC"/>
    <w:rsid w:val="00BD0DED"/>
    <w:rsid w:val="00BD400B"/>
    <w:rsid w:val="00BF2A77"/>
    <w:rsid w:val="00C000E5"/>
    <w:rsid w:val="00C27081"/>
    <w:rsid w:val="00C30171"/>
    <w:rsid w:val="00C32D02"/>
    <w:rsid w:val="00C432CD"/>
    <w:rsid w:val="00C607D5"/>
    <w:rsid w:val="00C63635"/>
    <w:rsid w:val="00C6486A"/>
    <w:rsid w:val="00C65EC4"/>
    <w:rsid w:val="00C67218"/>
    <w:rsid w:val="00C67660"/>
    <w:rsid w:val="00C702A9"/>
    <w:rsid w:val="00C77ECC"/>
    <w:rsid w:val="00C92F9C"/>
    <w:rsid w:val="00C93F2A"/>
    <w:rsid w:val="00CA2841"/>
    <w:rsid w:val="00CB2734"/>
    <w:rsid w:val="00CB5C8A"/>
    <w:rsid w:val="00CB7B79"/>
    <w:rsid w:val="00CD333E"/>
    <w:rsid w:val="00CE6228"/>
    <w:rsid w:val="00CF1602"/>
    <w:rsid w:val="00D0347C"/>
    <w:rsid w:val="00D05F0F"/>
    <w:rsid w:val="00D168DF"/>
    <w:rsid w:val="00D36DB4"/>
    <w:rsid w:val="00D47043"/>
    <w:rsid w:val="00D603A2"/>
    <w:rsid w:val="00D6067A"/>
    <w:rsid w:val="00D755CF"/>
    <w:rsid w:val="00D77946"/>
    <w:rsid w:val="00D92122"/>
    <w:rsid w:val="00D96A4A"/>
    <w:rsid w:val="00DA233D"/>
    <w:rsid w:val="00DC5A02"/>
    <w:rsid w:val="00DE7DD9"/>
    <w:rsid w:val="00DF48FC"/>
    <w:rsid w:val="00DF57FA"/>
    <w:rsid w:val="00E00250"/>
    <w:rsid w:val="00E125CB"/>
    <w:rsid w:val="00E2308E"/>
    <w:rsid w:val="00E2400C"/>
    <w:rsid w:val="00E25F45"/>
    <w:rsid w:val="00E26D4C"/>
    <w:rsid w:val="00E3622B"/>
    <w:rsid w:val="00E63DB7"/>
    <w:rsid w:val="00E7513B"/>
    <w:rsid w:val="00E846AF"/>
    <w:rsid w:val="00E9721C"/>
    <w:rsid w:val="00E97351"/>
    <w:rsid w:val="00EA3AAE"/>
    <w:rsid w:val="00EA5E20"/>
    <w:rsid w:val="00EB0079"/>
    <w:rsid w:val="00EB21B2"/>
    <w:rsid w:val="00EE3F77"/>
    <w:rsid w:val="00EE5A5F"/>
    <w:rsid w:val="00EF6274"/>
    <w:rsid w:val="00F00B4F"/>
    <w:rsid w:val="00F0692C"/>
    <w:rsid w:val="00F07436"/>
    <w:rsid w:val="00F07B5C"/>
    <w:rsid w:val="00F07BCF"/>
    <w:rsid w:val="00F07FC5"/>
    <w:rsid w:val="00F123BC"/>
    <w:rsid w:val="00F24900"/>
    <w:rsid w:val="00F24B98"/>
    <w:rsid w:val="00F24DF8"/>
    <w:rsid w:val="00F3489C"/>
    <w:rsid w:val="00F37954"/>
    <w:rsid w:val="00F42ED9"/>
    <w:rsid w:val="00F44B1A"/>
    <w:rsid w:val="00F6158A"/>
    <w:rsid w:val="00F742AC"/>
    <w:rsid w:val="00F76C5B"/>
    <w:rsid w:val="00F81E22"/>
    <w:rsid w:val="00F84F39"/>
    <w:rsid w:val="00FA09D7"/>
    <w:rsid w:val="00FA5B17"/>
    <w:rsid w:val="00FB4C26"/>
    <w:rsid w:val="00FC47FE"/>
    <w:rsid w:val="00FC4E60"/>
    <w:rsid w:val="00FE1849"/>
    <w:rsid w:val="00FE1FD8"/>
    <w:rsid w:val="00FE76B6"/>
    <w:rsid w:val="00FF5B8E"/>
    <w:rsid w:val="02337A29"/>
    <w:rsid w:val="04644B57"/>
    <w:rsid w:val="09FE0C04"/>
    <w:rsid w:val="0B4C5836"/>
    <w:rsid w:val="0C3B4ABC"/>
    <w:rsid w:val="0C6D21C1"/>
    <w:rsid w:val="0D7C1BC8"/>
    <w:rsid w:val="0F0847B9"/>
    <w:rsid w:val="0F3840C7"/>
    <w:rsid w:val="104E373A"/>
    <w:rsid w:val="10572E1C"/>
    <w:rsid w:val="10741E80"/>
    <w:rsid w:val="138E1B8A"/>
    <w:rsid w:val="1440211B"/>
    <w:rsid w:val="1528635A"/>
    <w:rsid w:val="196A334B"/>
    <w:rsid w:val="1AEF6A73"/>
    <w:rsid w:val="1EDB2FE2"/>
    <w:rsid w:val="20A420AE"/>
    <w:rsid w:val="21EB7868"/>
    <w:rsid w:val="26065119"/>
    <w:rsid w:val="28E55024"/>
    <w:rsid w:val="298B6E08"/>
    <w:rsid w:val="29904004"/>
    <w:rsid w:val="2BB80F35"/>
    <w:rsid w:val="2D3B46AE"/>
    <w:rsid w:val="2E254102"/>
    <w:rsid w:val="2FE76474"/>
    <w:rsid w:val="30410E64"/>
    <w:rsid w:val="30F06DF4"/>
    <w:rsid w:val="329B25B1"/>
    <w:rsid w:val="32DB6F73"/>
    <w:rsid w:val="39FB6033"/>
    <w:rsid w:val="3A3A7F00"/>
    <w:rsid w:val="3A441FDA"/>
    <w:rsid w:val="3B7A5A8D"/>
    <w:rsid w:val="3B841D62"/>
    <w:rsid w:val="3CDB0328"/>
    <w:rsid w:val="3ED6747E"/>
    <w:rsid w:val="3FA0664E"/>
    <w:rsid w:val="410B7187"/>
    <w:rsid w:val="44666CC3"/>
    <w:rsid w:val="466709DA"/>
    <w:rsid w:val="49951CE4"/>
    <w:rsid w:val="4A5C5CE8"/>
    <w:rsid w:val="4FD87415"/>
    <w:rsid w:val="506B2602"/>
    <w:rsid w:val="5A897643"/>
    <w:rsid w:val="5A971D60"/>
    <w:rsid w:val="5B004988"/>
    <w:rsid w:val="5C245280"/>
    <w:rsid w:val="5EB113BC"/>
    <w:rsid w:val="63612F0B"/>
    <w:rsid w:val="64632A18"/>
    <w:rsid w:val="67E9687C"/>
    <w:rsid w:val="699456BD"/>
    <w:rsid w:val="6BCC041F"/>
    <w:rsid w:val="6E882C7A"/>
    <w:rsid w:val="6FF72778"/>
    <w:rsid w:val="70EE5FFA"/>
    <w:rsid w:val="73243F55"/>
    <w:rsid w:val="739015EB"/>
    <w:rsid w:val="75D827AD"/>
    <w:rsid w:val="76B86E8E"/>
    <w:rsid w:val="7848748D"/>
    <w:rsid w:val="7AF00416"/>
    <w:rsid w:val="7C4B6CE2"/>
    <w:rsid w:val="7F581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nhideWhenUsed="0" w:uiPriority="0" w:semiHidden="0" w:name="Normal Indent"/>
    <w:lsdException w:uiPriority="99" w:name="footnote text"/>
    <w:lsdException w:uiPriority="99" w:name="annotation text"/>
    <w:lsdException w:qFormat="1" w:uiPriority="0" w:semiHidden="0" w:name="header"/>
    <w:lsdException w:qFormat="1"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qFormat="1" w:unhideWhenUsed="0" w:uiPriority="0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iPriority="9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paragraph" w:styleId="3">
    <w:name w:val="heading 1"/>
    <w:basedOn w:val="1"/>
    <w:next w:val="1"/>
    <w:link w:val="28"/>
    <w:qFormat/>
    <w:uiPriority w:val="0"/>
    <w:pPr>
      <w:keepNext/>
      <w:numPr>
        <w:ilvl w:val="0"/>
        <w:numId w:val="1"/>
      </w:numPr>
      <w:spacing w:before="120" w:after="60" w:line="240" w:lineRule="atLeast"/>
      <w:ind w:left="432" w:hanging="432"/>
      <w:jc w:val="left"/>
      <w:outlineLvl w:val="0"/>
    </w:pPr>
    <w:rPr>
      <w:rFonts w:ascii="Arial" w:hAnsi="Arial" w:eastAsia="黑体"/>
      <w:b/>
      <w:kern w:val="0"/>
      <w:sz w:val="32"/>
      <w:szCs w:val="20"/>
    </w:rPr>
  </w:style>
  <w:style w:type="paragraph" w:styleId="4">
    <w:name w:val="heading 2"/>
    <w:basedOn w:val="1"/>
    <w:next w:val="1"/>
    <w:link w:val="29"/>
    <w:qFormat/>
    <w:uiPriority w:val="0"/>
    <w:pPr>
      <w:numPr>
        <w:ilvl w:val="1"/>
        <w:numId w:val="1"/>
      </w:numPr>
      <w:spacing w:line="720" w:lineRule="auto"/>
      <w:ind w:left="575" w:hanging="575"/>
      <w:outlineLvl w:val="1"/>
    </w:pPr>
    <w:rPr>
      <w:rFonts w:cs="宋体"/>
      <w:sz w:val="28"/>
      <w:szCs w:val="30"/>
    </w:rPr>
  </w:style>
  <w:style w:type="paragraph" w:styleId="5">
    <w:name w:val="heading 3"/>
    <w:basedOn w:val="1"/>
    <w:next w:val="1"/>
    <w:link w:val="30"/>
    <w:qFormat/>
    <w:uiPriority w:val="0"/>
    <w:pPr>
      <w:numPr>
        <w:ilvl w:val="2"/>
        <w:numId w:val="1"/>
      </w:numPr>
      <w:spacing w:line="720" w:lineRule="auto"/>
      <w:ind w:left="720" w:hanging="720"/>
      <w:outlineLvl w:val="2"/>
    </w:pPr>
  </w:style>
  <w:style w:type="paragraph" w:styleId="6">
    <w:name w:val="heading 4"/>
    <w:basedOn w:val="3"/>
    <w:next w:val="1"/>
    <w:link w:val="31"/>
    <w:qFormat/>
    <w:uiPriority w:val="0"/>
    <w:pPr>
      <w:numPr>
        <w:ilvl w:val="3"/>
      </w:numPr>
      <w:spacing w:line="360" w:lineRule="auto"/>
      <w:outlineLvl w:val="3"/>
    </w:pPr>
    <w:rPr>
      <w:b w:val="0"/>
      <w:sz w:val="24"/>
    </w:rPr>
  </w:style>
  <w:style w:type="paragraph" w:styleId="7">
    <w:name w:val="heading 5"/>
    <w:basedOn w:val="1"/>
    <w:next w:val="1"/>
    <w:link w:val="32"/>
    <w:qFormat/>
    <w:uiPriority w:val="0"/>
    <w:pPr>
      <w:numPr>
        <w:ilvl w:val="4"/>
        <w:numId w:val="1"/>
      </w:numPr>
      <w:spacing w:before="240" w:after="60" w:line="240" w:lineRule="atLeast"/>
      <w:ind w:left="1008" w:hanging="1008"/>
      <w:jc w:val="left"/>
      <w:outlineLvl w:val="4"/>
    </w:pPr>
    <w:rPr>
      <w:kern w:val="0"/>
      <w:sz w:val="22"/>
      <w:szCs w:val="20"/>
    </w:rPr>
  </w:style>
  <w:style w:type="paragraph" w:styleId="8">
    <w:name w:val="heading 6"/>
    <w:basedOn w:val="1"/>
    <w:next w:val="1"/>
    <w:link w:val="33"/>
    <w:qFormat/>
    <w:uiPriority w:val="0"/>
    <w:pPr>
      <w:numPr>
        <w:ilvl w:val="5"/>
        <w:numId w:val="1"/>
      </w:numPr>
      <w:spacing w:before="240" w:after="60" w:line="240" w:lineRule="atLeast"/>
      <w:ind w:left="1151" w:hanging="1151"/>
      <w:jc w:val="left"/>
      <w:outlineLvl w:val="5"/>
    </w:pPr>
    <w:rPr>
      <w:i/>
      <w:kern w:val="0"/>
      <w:sz w:val="22"/>
      <w:szCs w:val="20"/>
    </w:rPr>
  </w:style>
  <w:style w:type="paragraph" w:styleId="9">
    <w:name w:val="heading 7"/>
    <w:basedOn w:val="1"/>
    <w:next w:val="1"/>
    <w:link w:val="34"/>
    <w:qFormat/>
    <w:uiPriority w:val="0"/>
    <w:pPr>
      <w:numPr>
        <w:ilvl w:val="6"/>
        <w:numId w:val="1"/>
      </w:numPr>
      <w:spacing w:before="240" w:after="60" w:line="240" w:lineRule="atLeast"/>
      <w:ind w:left="1296" w:hanging="1296"/>
      <w:jc w:val="left"/>
      <w:outlineLvl w:val="6"/>
    </w:pPr>
    <w:rPr>
      <w:kern w:val="0"/>
      <w:szCs w:val="20"/>
    </w:rPr>
  </w:style>
  <w:style w:type="paragraph" w:styleId="10">
    <w:name w:val="heading 8"/>
    <w:basedOn w:val="1"/>
    <w:next w:val="1"/>
    <w:link w:val="35"/>
    <w:qFormat/>
    <w:uiPriority w:val="0"/>
    <w:pPr>
      <w:numPr>
        <w:ilvl w:val="7"/>
        <w:numId w:val="1"/>
      </w:numPr>
      <w:spacing w:before="240" w:after="60" w:line="240" w:lineRule="atLeast"/>
      <w:ind w:left="1440" w:hanging="1440"/>
      <w:jc w:val="left"/>
      <w:outlineLvl w:val="7"/>
    </w:pPr>
    <w:rPr>
      <w:i/>
      <w:kern w:val="0"/>
      <w:szCs w:val="20"/>
    </w:rPr>
  </w:style>
  <w:style w:type="paragraph" w:styleId="11">
    <w:name w:val="heading 9"/>
    <w:basedOn w:val="1"/>
    <w:next w:val="1"/>
    <w:link w:val="36"/>
    <w:qFormat/>
    <w:uiPriority w:val="0"/>
    <w:pPr>
      <w:numPr>
        <w:ilvl w:val="8"/>
        <w:numId w:val="1"/>
      </w:numPr>
      <w:spacing w:before="240" w:after="60" w:line="240" w:lineRule="atLeast"/>
      <w:ind w:left="1583" w:hanging="1583"/>
      <w:jc w:val="left"/>
      <w:outlineLvl w:val="8"/>
    </w:pPr>
    <w:rPr>
      <w:b/>
      <w:i/>
      <w:kern w:val="0"/>
      <w:sz w:val="18"/>
      <w:szCs w:val="20"/>
    </w:rPr>
  </w:style>
  <w:style w:type="character" w:default="1" w:styleId="22">
    <w:name w:val="Default Paragraph Font"/>
    <w:semiHidden/>
    <w:unhideWhenUsed/>
    <w:qFormat/>
    <w:uiPriority w:val="1"/>
  </w:style>
  <w:style w:type="table" w:default="1" w:styleId="2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macro"/>
    <w:link w:val="39"/>
    <w:semiHidden/>
    <w:qFormat/>
    <w:uiPriority w:val="0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overflowPunct w:val="0"/>
      <w:autoSpaceDE w:val="0"/>
      <w:autoSpaceDN w:val="0"/>
      <w:adjustRightInd w:val="0"/>
      <w:textAlignment w:val="baseline"/>
    </w:pPr>
    <w:rPr>
      <w:rFonts w:ascii="Arial Narrow" w:hAnsi="Arial Narrow" w:eastAsia="宋体" w:cs="Times New Roman"/>
      <w:lang w:val="en-US" w:eastAsia="zh-CN" w:bidi="ar-SA"/>
    </w:rPr>
  </w:style>
  <w:style w:type="paragraph" w:styleId="12">
    <w:name w:val="Normal Indent"/>
    <w:basedOn w:val="1"/>
    <w:qFormat/>
    <w:uiPriority w:val="0"/>
    <w:pPr>
      <w:spacing w:after="120"/>
      <w:ind w:firstLine="482"/>
    </w:pPr>
    <w:rPr>
      <w:szCs w:val="20"/>
    </w:rPr>
  </w:style>
  <w:style w:type="paragraph" w:styleId="13">
    <w:name w:val="toc 3"/>
    <w:basedOn w:val="1"/>
    <w:next w:val="1"/>
    <w:unhideWhenUsed/>
    <w:qFormat/>
    <w:uiPriority w:val="39"/>
    <w:pPr>
      <w:ind w:left="840" w:leftChars="400"/>
    </w:pPr>
  </w:style>
  <w:style w:type="paragraph" w:styleId="14">
    <w:name w:val="Balloon Text"/>
    <w:basedOn w:val="1"/>
    <w:link w:val="43"/>
    <w:unhideWhenUsed/>
    <w:qFormat/>
    <w:uiPriority w:val="99"/>
    <w:pPr>
      <w:spacing w:line="240" w:lineRule="auto"/>
    </w:pPr>
    <w:rPr>
      <w:sz w:val="18"/>
      <w:szCs w:val="18"/>
    </w:rPr>
  </w:style>
  <w:style w:type="paragraph" w:styleId="15">
    <w:name w:val="footer"/>
    <w:basedOn w:val="1"/>
    <w:link w:val="27"/>
    <w:unhideWhenUsed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6">
    <w:name w:val="header"/>
    <w:basedOn w:val="1"/>
    <w:link w:val="26"/>
    <w:unhideWhenUsed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7">
    <w:name w:val="toc 1"/>
    <w:basedOn w:val="1"/>
    <w:next w:val="1"/>
    <w:unhideWhenUsed/>
    <w:qFormat/>
    <w:uiPriority w:val="39"/>
  </w:style>
  <w:style w:type="paragraph" w:styleId="18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9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21">
    <w:name w:val="Table Grid"/>
    <w:basedOn w:val="20"/>
    <w:unhideWhenUsed/>
    <w:qFormat/>
    <w:uiPriority w:val="99"/>
    <w:rPr>
      <w:rFonts w:ascii="Times New Roman" w:hAnsi="Times New Roman" w:eastAsia="宋体" w:cs="Times New Roman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character" w:styleId="23">
    <w:name w:val="Strong"/>
    <w:basedOn w:val="22"/>
    <w:qFormat/>
    <w:uiPriority w:val="22"/>
    <w:rPr>
      <w:b/>
    </w:rPr>
  </w:style>
  <w:style w:type="character" w:styleId="24">
    <w:name w:val="page number"/>
    <w:basedOn w:val="22"/>
    <w:qFormat/>
    <w:uiPriority w:val="0"/>
  </w:style>
  <w:style w:type="character" w:styleId="25">
    <w:name w:val="Hyperlink"/>
    <w:unhideWhenUsed/>
    <w:qFormat/>
    <w:uiPriority w:val="99"/>
    <w:rPr>
      <w:color w:val="0000FF"/>
      <w:u w:val="single"/>
    </w:rPr>
  </w:style>
  <w:style w:type="character" w:customStyle="1" w:styleId="26">
    <w:name w:val="页眉 字符"/>
    <w:basedOn w:val="22"/>
    <w:link w:val="16"/>
    <w:qFormat/>
    <w:uiPriority w:val="99"/>
    <w:rPr>
      <w:sz w:val="18"/>
      <w:szCs w:val="18"/>
    </w:rPr>
  </w:style>
  <w:style w:type="character" w:customStyle="1" w:styleId="27">
    <w:name w:val="页脚 字符"/>
    <w:basedOn w:val="22"/>
    <w:link w:val="15"/>
    <w:qFormat/>
    <w:uiPriority w:val="0"/>
    <w:rPr>
      <w:sz w:val="18"/>
      <w:szCs w:val="18"/>
    </w:rPr>
  </w:style>
  <w:style w:type="character" w:customStyle="1" w:styleId="28">
    <w:name w:val="标题 1 字符"/>
    <w:basedOn w:val="22"/>
    <w:link w:val="3"/>
    <w:qFormat/>
    <w:uiPriority w:val="0"/>
    <w:rPr>
      <w:rFonts w:ascii="Arial" w:hAnsi="Arial" w:eastAsia="黑体" w:cs="Times New Roman"/>
      <w:b/>
      <w:kern w:val="0"/>
      <w:sz w:val="32"/>
      <w:szCs w:val="20"/>
    </w:rPr>
  </w:style>
  <w:style w:type="character" w:customStyle="1" w:styleId="29">
    <w:name w:val="标题 2 字符"/>
    <w:basedOn w:val="22"/>
    <w:link w:val="4"/>
    <w:qFormat/>
    <w:uiPriority w:val="0"/>
    <w:rPr>
      <w:rFonts w:ascii="Arial" w:hAnsi="Arial" w:eastAsia="宋体" w:cs="宋体"/>
      <w:b/>
      <w:kern w:val="0"/>
      <w:sz w:val="28"/>
      <w:szCs w:val="30"/>
    </w:rPr>
  </w:style>
  <w:style w:type="character" w:customStyle="1" w:styleId="30">
    <w:name w:val="标题 3 字符"/>
    <w:basedOn w:val="22"/>
    <w:link w:val="5"/>
    <w:qFormat/>
    <w:uiPriority w:val="0"/>
    <w:rPr>
      <w:rFonts w:ascii="Arial" w:hAnsi="Arial" w:eastAsia="黑体" w:cs="Times New Roman"/>
      <w:b/>
      <w:kern w:val="0"/>
      <w:sz w:val="24"/>
      <w:szCs w:val="20"/>
    </w:rPr>
  </w:style>
  <w:style w:type="character" w:customStyle="1" w:styleId="31">
    <w:name w:val="标题 4 字符"/>
    <w:basedOn w:val="22"/>
    <w:link w:val="6"/>
    <w:qFormat/>
    <w:uiPriority w:val="0"/>
    <w:rPr>
      <w:rFonts w:ascii="Arial" w:hAnsi="Arial" w:eastAsia="黑体" w:cs="Times New Roman"/>
      <w:kern w:val="0"/>
      <w:sz w:val="24"/>
      <w:szCs w:val="20"/>
    </w:rPr>
  </w:style>
  <w:style w:type="character" w:customStyle="1" w:styleId="32">
    <w:name w:val="标题 5 字符"/>
    <w:basedOn w:val="22"/>
    <w:link w:val="7"/>
    <w:qFormat/>
    <w:uiPriority w:val="0"/>
    <w:rPr>
      <w:rFonts w:ascii="Times New Roman" w:hAnsi="Times New Roman" w:eastAsia="宋体" w:cs="Times New Roman"/>
      <w:kern w:val="0"/>
      <w:sz w:val="22"/>
      <w:szCs w:val="20"/>
    </w:rPr>
  </w:style>
  <w:style w:type="character" w:customStyle="1" w:styleId="33">
    <w:name w:val="标题 6 字符"/>
    <w:basedOn w:val="22"/>
    <w:link w:val="8"/>
    <w:qFormat/>
    <w:uiPriority w:val="0"/>
    <w:rPr>
      <w:rFonts w:ascii="Times New Roman" w:hAnsi="Times New Roman" w:eastAsia="宋体" w:cs="Times New Roman"/>
      <w:i/>
      <w:kern w:val="0"/>
      <w:sz w:val="22"/>
      <w:szCs w:val="20"/>
    </w:rPr>
  </w:style>
  <w:style w:type="character" w:customStyle="1" w:styleId="34">
    <w:name w:val="标题 7 字符"/>
    <w:basedOn w:val="22"/>
    <w:link w:val="9"/>
    <w:qFormat/>
    <w:uiPriority w:val="0"/>
    <w:rPr>
      <w:rFonts w:ascii="Times New Roman" w:hAnsi="Times New Roman" w:eastAsia="宋体" w:cs="Times New Roman"/>
      <w:kern w:val="0"/>
      <w:sz w:val="24"/>
      <w:szCs w:val="20"/>
    </w:rPr>
  </w:style>
  <w:style w:type="character" w:customStyle="1" w:styleId="35">
    <w:name w:val="标题 8 字符"/>
    <w:basedOn w:val="22"/>
    <w:link w:val="10"/>
    <w:qFormat/>
    <w:uiPriority w:val="0"/>
    <w:rPr>
      <w:rFonts w:ascii="Times New Roman" w:hAnsi="Times New Roman" w:eastAsia="宋体" w:cs="Times New Roman"/>
      <w:i/>
      <w:kern w:val="0"/>
      <w:sz w:val="24"/>
      <w:szCs w:val="20"/>
    </w:rPr>
  </w:style>
  <w:style w:type="character" w:customStyle="1" w:styleId="36">
    <w:name w:val="标题 9 字符"/>
    <w:basedOn w:val="22"/>
    <w:link w:val="11"/>
    <w:qFormat/>
    <w:uiPriority w:val="0"/>
    <w:rPr>
      <w:rFonts w:ascii="Times New Roman" w:hAnsi="Times New Roman" w:eastAsia="宋体" w:cs="Times New Roman"/>
      <w:b/>
      <w:i/>
      <w:kern w:val="0"/>
      <w:sz w:val="18"/>
      <w:szCs w:val="20"/>
    </w:rPr>
  </w:style>
  <w:style w:type="paragraph" w:customStyle="1" w:styleId="37">
    <w:name w:val="列出段落1"/>
    <w:basedOn w:val="1"/>
    <w:qFormat/>
    <w:uiPriority w:val="0"/>
    <w:pPr>
      <w:widowControl/>
      <w:spacing w:after="200" w:line="276" w:lineRule="auto"/>
      <w:ind w:left="720"/>
      <w:contextualSpacing/>
      <w:jc w:val="left"/>
    </w:pPr>
    <w:rPr>
      <w:rFonts w:ascii="Calibri" w:hAnsi="Calibri"/>
      <w:kern w:val="0"/>
      <w:sz w:val="22"/>
      <w:szCs w:val="22"/>
      <w:lang w:eastAsia="en-US" w:bidi="en-US"/>
    </w:rPr>
  </w:style>
  <w:style w:type="paragraph" w:customStyle="1" w:styleId="38">
    <w:name w:val="Header Section"/>
    <w:basedOn w:val="16"/>
    <w:qFormat/>
    <w:uiPriority w:val="0"/>
    <w:pPr>
      <w:widowControl/>
      <w:pBdr>
        <w:bottom w:val="none" w:color="auto" w:sz="0" w:space="0"/>
      </w:pBdr>
      <w:snapToGrid/>
      <w:spacing w:before="60" w:after="60"/>
      <w:jc w:val="left"/>
    </w:pPr>
    <w:rPr>
      <w:rFonts w:ascii="Helvetica" w:hAnsi="Helvetica"/>
      <w:b/>
      <w:kern w:val="0"/>
      <w:sz w:val="32"/>
      <w:szCs w:val="20"/>
      <w:lang w:val="en-GB" w:eastAsia="en-US"/>
    </w:rPr>
  </w:style>
  <w:style w:type="character" w:customStyle="1" w:styleId="39">
    <w:name w:val="宏文本 字符"/>
    <w:basedOn w:val="22"/>
    <w:link w:val="2"/>
    <w:semiHidden/>
    <w:qFormat/>
    <w:uiPriority w:val="0"/>
    <w:rPr>
      <w:rFonts w:ascii="Arial Narrow" w:hAnsi="Arial Narrow" w:eastAsia="宋体" w:cs="Times New Roman"/>
      <w:kern w:val="0"/>
      <w:sz w:val="20"/>
      <w:szCs w:val="20"/>
    </w:rPr>
  </w:style>
  <w:style w:type="paragraph" w:customStyle="1" w:styleId="40">
    <w:name w:val="方案封面版本信息"/>
    <w:basedOn w:val="1"/>
    <w:qFormat/>
    <w:uiPriority w:val="0"/>
    <w:pPr>
      <w:spacing w:line="240" w:lineRule="auto"/>
      <w:jc w:val="left"/>
    </w:pPr>
    <w:rPr>
      <w:rFonts w:hAnsi="Calibri"/>
      <w:sz w:val="21"/>
    </w:rPr>
  </w:style>
  <w:style w:type="paragraph" w:customStyle="1" w:styleId="41">
    <w:name w:val="Table Text"/>
    <w:basedOn w:val="1"/>
    <w:qFormat/>
    <w:uiPriority w:val="0"/>
    <w:pPr>
      <w:keepLines/>
      <w:widowControl/>
      <w:overflowPunct w:val="0"/>
      <w:autoSpaceDE w:val="0"/>
      <w:autoSpaceDN w:val="0"/>
      <w:adjustRightInd w:val="0"/>
      <w:spacing w:line="240" w:lineRule="auto"/>
      <w:jc w:val="left"/>
      <w:textAlignment w:val="baseline"/>
    </w:pPr>
    <w:rPr>
      <w:rFonts w:ascii="Book Antiqua" w:hAnsi="Book Antiqua"/>
      <w:kern w:val="0"/>
      <w:sz w:val="16"/>
      <w:szCs w:val="20"/>
    </w:rPr>
  </w:style>
  <w:style w:type="paragraph" w:customStyle="1" w:styleId="42">
    <w:name w:val="列出段落2"/>
    <w:basedOn w:val="1"/>
    <w:qFormat/>
    <w:uiPriority w:val="0"/>
    <w:pPr>
      <w:ind w:firstLine="420" w:firstLineChars="200"/>
    </w:pPr>
  </w:style>
  <w:style w:type="character" w:customStyle="1" w:styleId="43">
    <w:name w:val="批注框文本 字符"/>
    <w:basedOn w:val="22"/>
    <w:link w:val="14"/>
    <w:semiHidden/>
    <w:qFormat/>
    <w:uiPriority w:val="99"/>
    <w:rPr>
      <w:rFonts w:ascii="Times New Roman" w:hAnsi="Times New Roman" w:eastAsia="宋体" w:cs="Times New Roman"/>
      <w:kern w:val="2"/>
      <w:sz w:val="18"/>
      <w:szCs w:val="18"/>
    </w:rPr>
  </w:style>
  <w:style w:type="character" w:customStyle="1" w:styleId="44">
    <w:name w:val="Unresolved Mention"/>
    <w:basedOn w:val="22"/>
    <w:semiHidden/>
    <w:unhideWhenUsed/>
    <w:qFormat/>
    <w:uiPriority w:val="99"/>
    <w:rPr>
      <w:color w:val="808080"/>
      <w:shd w:val="clear" w:color="auto" w:fill="E6E6E6"/>
    </w:rPr>
  </w:style>
  <w:style w:type="paragraph" w:styleId="45">
    <w:name w:val="List Paragraph"/>
    <w:basedOn w:val="1"/>
    <w:qFormat/>
    <w:uiPriority w:val="99"/>
    <w:pPr>
      <w:ind w:firstLine="420" w:firstLineChars="200"/>
    </w:pPr>
  </w:style>
  <w:style w:type="paragraph" w:customStyle="1" w:styleId="46">
    <w:name w:val="Normal0"/>
    <w:qFormat/>
    <w:uiPriority w:val="0"/>
    <w:rPr>
      <w:rFonts w:ascii="Times New Roman" w:hAnsi="Times New Roman" w:eastAsia="宋体" w:cs="Times New Roman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3" Type="http://schemas.openxmlformats.org/officeDocument/2006/relationships/fontTable" Target="fontTable.xml"/><Relationship Id="rId42" Type="http://schemas.openxmlformats.org/officeDocument/2006/relationships/customXml" Target="../customXml/item1.xml"/><Relationship Id="rId41" Type="http://schemas.openxmlformats.org/officeDocument/2006/relationships/numbering" Target="numbering.xml"/><Relationship Id="rId40" Type="http://schemas.openxmlformats.org/officeDocument/2006/relationships/image" Target="media/image32.png"/><Relationship Id="rId4" Type="http://schemas.openxmlformats.org/officeDocument/2006/relationships/endnotes" Target="endnotes.xml"/><Relationship Id="rId39" Type="http://schemas.openxmlformats.org/officeDocument/2006/relationships/image" Target="media/image31.png"/><Relationship Id="rId38" Type="http://schemas.openxmlformats.org/officeDocument/2006/relationships/image" Target="media/image30.png"/><Relationship Id="rId37" Type="http://schemas.openxmlformats.org/officeDocument/2006/relationships/image" Target="media/image29.png"/><Relationship Id="rId36" Type="http://schemas.openxmlformats.org/officeDocument/2006/relationships/image" Target="media/image28.png"/><Relationship Id="rId35" Type="http://schemas.openxmlformats.org/officeDocument/2006/relationships/image" Target="media/image27.png"/><Relationship Id="rId34" Type="http://schemas.openxmlformats.org/officeDocument/2006/relationships/image" Target="media/image26.png"/><Relationship Id="rId33" Type="http://schemas.openxmlformats.org/officeDocument/2006/relationships/image" Target="media/image25.png"/><Relationship Id="rId32" Type="http://schemas.openxmlformats.org/officeDocument/2006/relationships/image" Target="media/image24.png"/><Relationship Id="rId31" Type="http://schemas.openxmlformats.org/officeDocument/2006/relationships/image" Target="media/image23.png"/><Relationship Id="rId30" Type="http://schemas.openxmlformats.org/officeDocument/2006/relationships/image" Target="media/image22.png"/><Relationship Id="rId3" Type="http://schemas.openxmlformats.org/officeDocument/2006/relationships/footnotes" Target="footnotes.xml"/><Relationship Id="rId29" Type="http://schemas.openxmlformats.org/officeDocument/2006/relationships/image" Target="media/image21.jpeg"/><Relationship Id="rId28" Type="http://schemas.openxmlformats.org/officeDocument/2006/relationships/image" Target="media/image20.png"/><Relationship Id="rId27" Type="http://schemas.openxmlformats.org/officeDocument/2006/relationships/image" Target="media/image19.png"/><Relationship Id="rId26" Type="http://schemas.openxmlformats.org/officeDocument/2006/relationships/image" Target="media/image18.png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25E3E1-D36A-4FA3-8C88-5CC123A9AC8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26</Pages>
  <Words>2786</Words>
  <Characters>3337</Characters>
  <Lines>54</Lines>
  <Paragraphs>15</Paragraphs>
  <TotalTime>43</TotalTime>
  <ScaleCrop>false</ScaleCrop>
  <LinksUpToDate>false</LinksUpToDate>
  <CharactersWithSpaces>3420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2017-02-08T08:16:00Z</dcterms:created>
  <dc:creator>y an</dc:creator>
  <cp:lastModifiedBy>相忘江湖的小余</cp:lastModifiedBy>
  <dcterms:modified xsi:type="dcterms:W3CDTF">2023-05-17T03:53:26Z</dcterms:modified>
  <cp:revision>246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873EEE6E60FB415793DB93C317BC1977_12</vt:lpwstr>
  </property>
</Properties>
</file>