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ResumeTitle"/>
        <w:jc w:val="left"/>
      </w:pPr>
      <w:r>
        <w:rPr>
          <w:rFonts w:ascii="Arial" w:hAnsi="Arial" w:eastAsia="Arial"/>
        </w:rPr>
        <w:t>Minseok Yu</w:t>
      </w:r>
    </w:p>
    <w:p>
      <w:pPr>
        <w:pStyle w:val="Subtitle"/>
      </w:pPr>
      <w:r>
        <w:t>Web3 GTM / Content Planning</w:t>
      </w:r>
    </w:p>
    <w:p>
      <w:pPr>
        <w:spacing w:after="100"/>
      </w:pPr>
      <w:r>
        <w:rPr>
          <w:rFonts w:ascii="Arial" w:hAnsi="Arial" w:eastAsia="Arial"/>
          <w:color w:val="5A5A5A"/>
          <w:sz w:val="20"/>
        </w:rPr>
        <w:t>010-4229-9239  |  [EMAIL]  |  [Portfolio / LinkedIn / Website]</w:t>
      </w:r>
    </w:p>
    <w:p>
      <w:pPr>
        <w:spacing w:after="120"/>
        <w:pBdr>
          <w:bottom w:val="single" w:sz="6" w:space="1" w:color="9DB2C8"/>
        </w:pBdr>
      </w:pPr>
    </w:p>
    <w:p>
      <w:pPr>
        <w:pStyle w:val="Section"/>
      </w:pPr>
      <w:r>
        <w:t>SUMMARY</w:t>
      </w:r>
    </w:p>
    <w:p>
      <w:r>
        <w:t>I turn Web3 market issues and product structures into clear public-facing messages and usable content formats. At AHEYA, I worked on external copy, channel hypotheses, and public-safe product explanations. At Andersson Bell, I translated feedback into storyboard and short-form production rules.</w:t>
      </w:r>
    </w:p>
    <w:p>
      <w:pPr>
        <w:pStyle w:val="Section"/>
      </w:pPr>
      <w:r>
        <w:t>CORE SKILLS</w:t>
      </w:r>
    </w:p>
    <w:p>
      <w:pPr>
        <w:pStyle w:val="BulletCustom"/>
      </w:pPr>
      <w:r>
        <w:rPr>
          <w:b/>
        </w:rPr>
        <w:t xml:space="preserve">• </w:t>
      </w:r>
      <w:r>
        <w:t>Reframing Web3 market and product information into plain-language content</w:t>
      </w:r>
    </w:p>
    <w:p>
      <w:pPr>
        <w:pStyle w:val="BulletCustom"/>
      </w:pPr>
      <w:r>
        <w:rPr>
          <w:b/>
        </w:rPr>
        <w:t xml:space="preserve">• </w:t>
      </w:r>
      <w:r>
        <w:t>Positioning and copy planning: one-liner, hero copy, CTA, messaging guardrails</w:t>
      </w:r>
    </w:p>
    <w:p>
      <w:pPr>
        <w:pStyle w:val="BulletCustom"/>
      </w:pPr>
      <w:r>
        <w:rPr>
          <w:b/>
        </w:rPr>
        <w:t xml:space="preserve">• </w:t>
      </w:r>
      <w:r>
        <w:t>Channel hypothesis and format design across landing pages, docs, X/Threads, creator onboarding, and update posts</w:t>
      </w:r>
    </w:p>
    <w:p>
      <w:pPr>
        <w:pStyle w:val="BulletCustom"/>
      </w:pPr>
      <w:r>
        <w:rPr>
          <w:b/>
        </w:rPr>
        <w:t xml:space="preserve">• </w:t>
      </w:r>
      <w:r>
        <w:t>Content structuring: creator story, feedback highlight, public proof story</w:t>
      </w:r>
    </w:p>
    <w:p>
      <w:pPr>
        <w:pStyle w:val="BulletCustom"/>
      </w:pPr>
      <w:r>
        <w:rPr>
          <w:b/>
        </w:rPr>
        <w:t xml:space="preserve">• </w:t>
      </w:r>
      <w:r>
        <w:t>Storyboard, cut-sequence, and short-form structure planning with feedback iteration</w:t>
      </w:r>
    </w:p>
    <w:p>
      <w:pPr>
        <w:pStyle w:val="BulletCustom"/>
      </w:pPr>
      <w:r>
        <w:rPr>
          <w:b/>
        </w:rPr>
        <w:t xml:space="preserve">• </w:t>
      </w:r>
      <w:r>
        <w:t>Documentation-first collaboration: PowerPoint, Word, Notion, Figma, Spreadsheet</w:t>
      </w:r>
    </w:p>
    <w:p>
      <w:pPr>
        <w:pStyle w:val="BulletCustom"/>
      </w:pPr>
      <w:r>
        <w:rPr>
          <w:b/>
        </w:rPr>
        <w:t xml:space="preserve">• </w:t>
      </w:r>
      <w:r>
        <w:t>Generative AI tools: Midjourney, Gemini Image, Kling</w:t>
      </w:r>
    </w:p>
    <w:p>
      <w:pPr>
        <w:pStyle w:val="Section"/>
      </w:pPr>
      <w:r>
        <w:t>SELECTED EXPERIENCE</w:t>
      </w:r>
    </w:p>
    <w:p>
      <w:pPr>
        <w:pStyle w:val="JobTitle"/>
      </w:pPr>
      <w:r>
        <w:t>AHEYA (ongoing) | Product / GTM Planning</w:t>
      </w:r>
    </w:p>
    <w:p>
      <w:pPr>
        <w:pStyle w:val="BulletCustom"/>
      </w:pPr>
      <w:r>
        <w:rPr>
          <w:b/>
        </w:rPr>
        <w:t xml:space="preserve">• </w:t>
      </w:r>
      <w:r>
        <w:t>Worked on external-facing materials covering brand copy, marketing plan, guardrails, product flow, and public whitepaper assets.</w:t>
      </w:r>
    </w:p>
    <w:p>
      <w:pPr>
        <w:pStyle w:val="BulletCustom"/>
      </w:pPr>
      <w:r>
        <w:rPr>
          <w:b/>
        </w:rPr>
        <w:t xml:space="preserve">• </w:t>
      </w:r>
      <w:r>
        <w:t>Structured one-liners, hero copy, CTAs, and approved vs. forbidden phrases to improve message consistency.</w:t>
      </w:r>
    </w:p>
    <w:p>
      <w:pPr>
        <w:pStyle w:val="BulletCustom"/>
      </w:pPr>
      <w:r>
        <w:rPr>
          <w:b/>
        </w:rPr>
        <w:t xml:space="preserve">• </w:t>
      </w:r>
      <w:r>
        <w:t>Mapped channel roles across landing, docs, X/Threads, creator onboarding, and update surfaces; documented repeatable content formats such as creator stories and feedback highlights.</w:t>
      </w:r>
    </w:p>
    <w:p>
      <w:pPr>
        <w:pStyle w:val="BulletCustom"/>
      </w:pPr>
      <w:r>
        <w:rPr>
          <w:b/>
        </w:rPr>
        <w:t xml:space="preserve">• </w:t>
      </w:r>
      <w:r>
        <w:t>Reframed the core loop - Support -&gt; Feedback -&gt; Optional Public Proof -&gt; Claim / XP - into short and understandable public-facing explanations.</w:t>
      </w:r>
    </w:p>
    <w:p>
      <w:pPr>
        <w:pStyle w:val="JobTitle"/>
      </w:pPr>
      <w:r>
        <w:t>Andersson Bell GenAI Short-form | Creative Planning | 2025</w:t>
      </w:r>
    </w:p>
    <w:p>
      <w:pPr>
        <w:pStyle w:val="BulletCustom"/>
      </w:pPr>
      <w:r>
        <w:rPr>
          <w:b/>
        </w:rPr>
        <w:t xml:space="preserve">• </w:t>
      </w:r>
      <w:r>
        <w:t>Worked through brand analysis, storyboard development, visual asset production, and practitioner feedback incorporation.</w:t>
      </w:r>
    </w:p>
    <w:p>
      <w:pPr>
        <w:pStyle w:val="BulletCustom"/>
      </w:pPr>
      <w:r>
        <w:rPr>
          <w:b/>
        </w:rPr>
        <w:t xml:space="preserve">• </w:t>
      </w:r>
      <w:r>
        <w:t>Reorganized cut order and layout around a fixed-angle structure to improve tone consistency and revision efficiency.</w:t>
      </w:r>
    </w:p>
    <w:p>
      <w:pPr>
        <w:pStyle w:val="BulletCustom"/>
      </w:pPr>
      <w:r>
        <w:rPr>
          <w:b/>
        </w:rPr>
        <w:t xml:space="preserve">• </w:t>
      </w:r>
      <w:r>
        <w:t>Turned feedback into explicit production rules, resulting in a storyboard, image set, cut sequence, and final short-form package.</w:t>
      </w:r>
    </w:p>
    <w:p>
      <w:pPr>
        <w:pStyle w:val="JobTitle"/>
      </w:pPr>
      <w:r>
        <w:t>be:moon | DPP / Digital Warranty Platform Business Plan | 2024</w:t>
      </w:r>
    </w:p>
    <w:p>
      <w:pPr>
        <w:pStyle w:val="BulletCustom"/>
      </w:pPr>
      <w:r>
        <w:rPr>
          <w:b/>
        </w:rPr>
        <w:t xml:space="preserve">• </w:t>
      </w:r>
      <w:r>
        <w:t>Structured the problem definition, solution narrative, and market/competitive framing around EU DPP compliance and counterfeit risk.</w:t>
      </w:r>
    </w:p>
    <w:p>
      <w:pPr>
        <w:pStyle w:val="JobTitle"/>
      </w:pPr>
      <w:r>
        <w:t>On-chain Learning Journey | 2023-Present</w:t>
      </w:r>
    </w:p>
    <w:p>
      <w:pPr>
        <w:pStyle w:val="BulletCustom"/>
      </w:pPr>
      <w:r>
        <w:rPr>
          <w:b/>
        </w:rPr>
        <w:t xml:space="preserve">• </w:t>
      </w:r>
      <w:r>
        <w:t>Actively used or observed projects such as LayerZero, zkSync, CARV, Grass, CUDIS, Backpack, SmartLayer, Ethena, EtherFi, and GRVT, while noting user behavior and participation friction.</w:t>
      </w:r>
    </w:p>
    <w:p>
      <w:pPr>
        <w:pStyle w:val="Section"/>
      </w:pPr>
      <w:r>
        <w:t>EDUCATION &amp; LANGUAGE</w:t>
      </w:r>
    </w:p>
    <w:p>
      <w:pPr>
        <w:pStyle w:val="BulletCustom"/>
      </w:pPr>
      <w:r>
        <w:rPr>
          <w:b/>
        </w:rPr>
        <w:t xml:space="preserve">• </w:t>
      </w:r>
      <w:r>
        <w:t>Hansung University - Fashion Marketing major (in progress); English: able to research and draft documents in English, with conversational speaking ability</w:t>
      </w:r>
    </w:p>
    <w:sectPr w:rsidR="00FC693F" w:rsidRPr="0006063C" w:rsidSect="00034616">
      <w:pgSz w:w="12240" w:h="15840"/>
      <w:pgMar w:top="936" w:right="1123" w:bottom="936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Rule="auto" w:line="259"/>
    </w:pPr>
    <w:rPr>
      <w:rFonts w:ascii="Arial" w:hAnsi="Arial" w:eastAsia="Arial"/>
      <w:color w:val="222222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sumeTitle">
    <w:name w:val="Resume Title"/>
    <w:basedOn w:val="Normal"/>
    <w:pPr>
      <w:spacing w:after="0"/>
    </w:pPr>
    <w:rPr>
      <w:rFonts w:ascii="Arial" w:hAnsi="Arial" w:eastAsia="Arial"/>
      <w:b/>
      <w:color w:val="185491"/>
      <w:sz w:val="36"/>
    </w:rPr>
  </w:style>
  <w:style w:type="paragraph" w:customStyle="1" w:styleId="Section">
    <w:name w:val="Section"/>
    <w:basedOn w:val="Normal"/>
    <w:pPr>
      <w:keepNext/>
      <w:spacing w:before="140" w:after="60"/>
    </w:pPr>
    <w:rPr>
      <w:rFonts w:ascii="Arial" w:hAnsi="Arial" w:eastAsia="Arial"/>
      <w:b/>
      <w:color w:val="185491"/>
      <w:sz w:val="21"/>
    </w:rPr>
  </w:style>
  <w:style w:type="paragraph" w:customStyle="1" w:styleId="JobTitle">
    <w:name w:val="JobTitle"/>
    <w:basedOn w:val="Normal"/>
    <w:pPr>
      <w:keepNext/>
      <w:spacing w:before="100" w:after="20"/>
    </w:pPr>
    <w:rPr>
      <w:rFonts w:ascii="Arial" w:hAnsi="Arial" w:eastAsia="Arial"/>
      <w:b/>
      <w:color w:val="222222"/>
      <w:sz w:val="21"/>
    </w:rPr>
  </w:style>
  <w:style w:type="paragraph" w:customStyle="1" w:styleId="BulletCustom">
    <w:name w:val="BulletCustom"/>
    <w:basedOn w:val="Normal"/>
    <w:pPr>
      <w:spacing w:after="30" w:lineRule="auto" w:line="252"/>
      <w:ind w:left="317" w:hanging="173"/>
    </w:pPr>
    <w:rPr>
      <w:rFonts w:ascii="Arial" w:hAnsi="Arial" w:eastAsia="Arial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