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SURAT PERJANJIAN KERJASAMA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Nomor</w:t>
        <w:tab/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0108/PNM_HIMATIF/VII/2026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Pada hari ini, Tanggal …. Bulan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……….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Tahun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2026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Kami yang bertandatangan dibawah ini: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Pihak Panitia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MP2S Teknologi Informasi 2026</w:t>
      </w:r>
      <w:r w:rsidDel="00000000" w:rsidR="00000000" w:rsidRPr="00000000">
        <w:rPr>
          <w:rtl w:val="0"/>
        </w:rPr>
      </w:r>
    </w:p>
    <w:tbl>
      <w:tblPr>
        <w:tblStyle w:val="Table1"/>
        <w:tblW w:w="7922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02"/>
        <w:gridCol w:w="283"/>
        <w:gridCol w:w="6237"/>
        <w:tblGridChange w:id="0">
          <w:tblGrid>
            <w:gridCol w:w="1402"/>
            <w:gridCol w:w="283"/>
            <w:gridCol w:w="62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360" w:lineRule="auto"/>
              <w:ind w:left="-119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ind w:left="-119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ind w:left="-119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360" w:lineRule="auto"/>
              <w:ind w:left="-119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ind w:left="-119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ind w:left="-119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360" w:lineRule="auto"/>
              <w:ind w:left="-119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Alamat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ind w:left="-119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-119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Selanjutnya disebut sebagai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“PIHAK PERTAMA.”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Pihak Sponsor </w:t>
      </w:r>
    </w:p>
    <w:tbl>
      <w:tblPr>
        <w:tblStyle w:val="Table2"/>
        <w:tblW w:w="905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36"/>
        <w:gridCol w:w="283"/>
        <w:gridCol w:w="6237"/>
        <w:tblGridChange w:id="0">
          <w:tblGrid>
            <w:gridCol w:w="2536"/>
            <w:gridCol w:w="283"/>
            <w:gridCol w:w="62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360" w:lineRule="auto"/>
              <w:ind w:left="-119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Nama Instansi/Sponsor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ind w:left="-119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ind w:left="-119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360" w:lineRule="auto"/>
              <w:ind w:left="-119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ind w:left="-119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ind w:left="-119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360" w:lineRule="auto"/>
              <w:ind w:left="-119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ind w:left="-119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ind w:left="-119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360" w:lineRule="auto"/>
              <w:ind w:left="-119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Alamat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ind w:left="-119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-119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Selanjutnya disebut sebagai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“PIHAK KEDUA.”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Dengan ini kedua belah pihak sepakat untuk mengadakan kerjasama Sponsorship dalam Acara “Masa Pengenalan Program Studi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MP2S) Teknologi Informasi Tahun 2026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” Dengan ketentuan sebagai berikut: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PASAL 1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RUANG LINGKUP KERJASAMA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PIHAK KEDUA akan menjadi sponsorship dalam acara 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MP2S Teknologi Informasi 2026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” Yang diselenggarakan oleh PIHAK PERTAMA 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Politeknik Negeri Madiun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Bentuk kontribusi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sponsorship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berupa paket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sponsorship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yang dipilih oleh PIHAK KEDUA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PASAL 2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HAK DAN BENEFIT PIHAK KEDUA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PIHAK KEDUA Berhak mendapatkan keuntungan sesuai dengan paket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sponsorship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yang dipilih pada lampiran penawaran paket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sponsorship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Media promosi yang diterima PIHAK KEDUA meliputi eksposur melalui spanduk, backdrop, liputan media sosial, penyebutan oleh MC, dan/atau sesuai dengan detail paket yang telah disepakati.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PASAL 3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KEWAJIBAN PIHAK KEDUA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PIHAK KEDUA wajib memberikan kontribusi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sponsorship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sebesar  Rp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200.000 dalam bentuk voucher diskon sejumlah 10 dengan potongan 20%/voucher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Secara Lunas.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Pembayaran wajib dilakukan paling lambat pada tanggal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9 Agustus 2026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melalui 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900" w:hanging="27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Transfer ke rekening PIHAK PERTAMA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900" w:hanging="27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NAMA REKENING</w:t>
        <w:tab/>
        <w:tab/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ASMELYA ADE PRATAMA PUTRI  (BTN)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900" w:hanging="27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ab/>
        <w:t xml:space="preserve">NOMOR REKENING BANK</w:t>
        <w:tab/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2901500322162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900" w:hanging="27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Atau Secara tunai kepada perwakilan resmi PIHAK PERTAMA 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PIHAK KEDUA Wajib menyerahkan logo perusahaan/materi dalam format yang diperlukan untuk promosi kepada PIHAK PERTAMA Paling lambat pada tanggal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 Agustus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Format bahan promosi yang diserahkan PIHAK KEDUA harus sesuai dengan norma masyarakat Indonesia.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PASAL 4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KEWAJIBAN PIHAK PERTAMA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PIHAK PERTAMA wajib menyediakan media promosi sesuai dengan paket sponsorship yang dipilih oleh PIHAK KEDUA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PIHAK PERTAMA menjamin bahwa logo dan nama perusahaan PIHAK KEDUA akan digunakan sesuai dengan perjanjian ini dan tidak disalahgunakan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PIHAK PERTAMA berhak menolak format bahan promosi yang tidak sesuai dengan norma masyarakat indonesia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ab/>
        <w:t xml:space="preserve">PASAL 5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ab/>
        <w:t xml:space="preserve">KETENTUAN TAMBAHAN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Ketidakhadiran PIHAK KEDUA dalam acara 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MP2S Teknologi Informasi 2026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” Tidak mengurangi hak promosi sebagaimana yang telah disepakati dalam perjanjian 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Segala bentuk hadiah (doorprize) yang disediakan oleh PIHAK KEDUA harus sesuai dengan kesepakatan PIHAK PERTAMA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Jika terjadi perubahan atau pembatalan acara yang disebabkan oleh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force majeure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maka kedua belah pihak akan melakukan diskusi untuk mencapai penyelesaian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PASAL 6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JANGKA WAKTU PERJANJIAN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Perjanjian ini berlaku sejak tanggal penandatanganan oleh KEDUA BELAH PIHAK hingga acara 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MP2S Teknologi Informasi 2026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” Selesai dilaksanakan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PASAL 7 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PENUTUP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Perjanjian ini dibuat dalam rangkap dua, masing-masing memiliki kekuatan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hukum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yang sama, dan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ditandatangani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oleh kedua belah pihak pada tanggal tersebut diatas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23.0" w:type="dxa"/>
        <w:jc w:val="left"/>
        <w:tblInd w:w="61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51"/>
        <w:gridCol w:w="4272"/>
        <w:tblGridChange w:id="0">
          <w:tblGrid>
            <w:gridCol w:w="4251"/>
            <w:gridCol w:w="42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PIHAK PERTAMA</w:t>
            </w:r>
          </w:p>
        </w:tc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              PIHAK KEDUA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</w:t>
            </w:r>
          </w:p>
        </w:tc>
        <w:tc>
          <w:tcPr/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</w:t>
            </w:r>
          </w:p>
        </w:tc>
      </w:tr>
    </w:tbl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JbpTgM2ykNjiZqRliu7m+9hd4Q==">CgMxLjAyCGguZ2pkZ3hzOAByITFmbVpaTUh2elZ5azNKRHVjZC04ci1wREF6SVZFa3pNZQ==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