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333333"/>
          <w:sz w:val="28"/>
        </w:rPr>
        <w:t>优途箱包有限公司</w:t>
      </w:r>
    </w:p>
    <w:p/>
    <w:p>
      <w:pPr>
        <w:jc w:val="center"/>
      </w:pPr>
      <w:r>
        <w:rPr>
          <w:b/>
          <w:sz w:val="44"/>
        </w:rPr>
        <w:t>来料与成品质检标准作业程序</w:t>
      </w:r>
    </w:p>
    <w:p>
      <w:pPr>
        <w:jc w:val="center"/>
      </w:pPr>
      <w:r>
        <w:br/>
        <w:t>文件编号：SOP-003</w:t>
        <w:br/>
        <w:t>版本：V2.0</w:t>
        <w:br/>
        <w:t>发布日期：2026-06-03</w:t>
        <w:br/>
        <w:br/>
        <w:t>内部文件 · 仅供员工查阅</w:t>
        <w:br/>
      </w:r>
    </w:p>
    <w:p>
      <w:r>
        <w:br w:type="page"/>
      </w:r>
    </w:p>
    <w:p>
      <w:pPr>
        <w:pStyle w:val="Heading1"/>
      </w:pPr>
      <w:r>
        <w:t>1. 目的与范围</w:t>
      </w:r>
    </w:p>
    <w:p>
      <w:r>
        <w:t>规定原材料、半成品、成品的检验标准、抽样方法、判定规则及不合格处置流程，确保出厂产品符合设计规格与 Amazon 品质要求。执行部门：品质部（主管：刘洋 liu.yang@youtu-bags.com）。</w:t>
      </w:r>
    </w:p>
    <w:p>
      <w:r>
        <w:t>适用工厂：优途工厂A/B线(SUP-005/006)、合作工厂C/D线(SUP-007/008)。</w:t>
      </w:r>
    </w:p>
    <w:p>
      <w:pPr>
        <w:pStyle w:val="Heading1"/>
      </w:pPr>
      <w:r>
        <w:t>2. 检验类型与触发节点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检验类型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触发节点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抽样标准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记录表单</w:t>
            </w:r>
          </w:p>
        </w:tc>
      </w:tr>
      <w:tr>
        <w:tc>
          <w:tcPr>
            <w:tcW w:type="dxa" w:w="1728"/>
          </w:tcPr>
          <w:p>
            <w:r>
              <w:t>来料检验(IQC)</w:t>
            </w:r>
          </w:p>
        </w:tc>
        <w:tc>
          <w:tcPr>
            <w:tcW w:type="dxa" w:w="1728"/>
          </w:tcPr>
          <w:p>
            <w:r>
              <w:t>IQC</w:t>
            </w:r>
          </w:p>
        </w:tc>
        <w:tc>
          <w:tcPr>
            <w:tcW w:type="dxa" w:w="1728"/>
          </w:tcPr>
          <w:p>
            <w:r>
              <w:t>面料/辅料到厂</w:t>
            </w:r>
          </w:p>
        </w:tc>
        <w:tc>
          <w:tcPr>
            <w:tcW w:type="dxa" w:w="1728"/>
          </w:tcPr>
          <w:p>
            <w:r>
              <w:t>AQL 2.5 Level II</w:t>
            </w:r>
          </w:p>
        </w:tc>
        <w:tc>
          <w:tcPr>
            <w:tcW w:type="dxa" w:w="1728"/>
          </w:tcPr>
          <w:p>
            <w:r>
              <w:t>《来料检验报告IQC-xxx》</w:t>
            </w:r>
          </w:p>
        </w:tc>
      </w:tr>
      <w:tr>
        <w:tc>
          <w:tcPr>
            <w:tcW w:type="dxa" w:w="1728"/>
          </w:tcPr>
          <w:p>
            <w:r>
              <w:t>首件检验(FAI)</w:t>
            </w:r>
          </w:p>
        </w:tc>
        <w:tc>
          <w:tcPr>
            <w:tcW w:type="dxa" w:w="1728"/>
          </w:tcPr>
          <w:p>
            <w:r>
              <w:t>FAI</w:t>
            </w:r>
          </w:p>
        </w:tc>
        <w:tc>
          <w:tcPr>
            <w:tcW w:type="dxa" w:w="1728"/>
          </w:tcPr>
          <w:p>
            <w:r>
              <w:t>大货开线前</w:t>
            </w:r>
          </w:p>
        </w:tc>
        <w:tc>
          <w:tcPr>
            <w:tcW w:type="dxa" w:w="1728"/>
          </w:tcPr>
          <w:p>
            <w:r>
              <w:t>首件1件全检</w:t>
            </w:r>
          </w:p>
        </w:tc>
        <w:tc>
          <w:tcPr>
            <w:tcW w:type="dxa" w:w="1728"/>
          </w:tcPr>
          <w:p>
            <w:r>
              <w:t>《首件确认单FAI-xxx》</w:t>
            </w:r>
          </w:p>
        </w:tc>
      </w:tr>
      <w:tr>
        <w:tc>
          <w:tcPr>
            <w:tcW w:type="dxa" w:w="1728"/>
          </w:tcPr>
          <w:p>
            <w:r>
              <w:t>中期检验(IPC)</w:t>
            </w:r>
          </w:p>
        </w:tc>
        <w:tc>
          <w:tcPr>
            <w:tcW w:type="dxa" w:w="1728"/>
          </w:tcPr>
          <w:p>
            <w:r>
              <w:t>IPC</w:t>
            </w:r>
          </w:p>
        </w:tc>
        <w:tc>
          <w:tcPr>
            <w:tcW w:type="dxa" w:w="1728"/>
          </w:tcPr>
          <w:p>
            <w:r>
              <w:t>大货生产50%时</w:t>
            </w:r>
          </w:p>
        </w:tc>
        <w:tc>
          <w:tcPr>
            <w:tcW w:type="dxa" w:w="1728"/>
          </w:tcPr>
          <w:p>
            <w:r>
              <w:t>抽20%或20件</w:t>
            </w:r>
          </w:p>
        </w:tc>
        <w:tc>
          <w:tcPr>
            <w:tcW w:type="dxa" w:w="1728"/>
          </w:tcPr>
          <w:p>
            <w:r>
              <w:t>《中期查货报告》</w:t>
            </w:r>
          </w:p>
        </w:tc>
      </w:tr>
      <w:tr>
        <w:tc>
          <w:tcPr>
            <w:tcW w:type="dxa" w:w="1728"/>
          </w:tcPr>
          <w:p>
            <w:r>
              <w:t>尾期/出货检验(FQC)</w:t>
            </w:r>
          </w:p>
        </w:tc>
        <w:tc>
          <w:tcPr>
            <w:tcW w:type="dxa" w:w="1728"/>
          </w:tcPr>
          <w:p>
            <w:r>
              <w:t>FQC</w:t>
            </w:r>
          </w:p>
        </w:tc>
        <w:tc>
          <w:tcPr>
            <w:tcW w:type="dxa" w:w="1728"/>
          </w:tcPr>
          <w:p>
            <w:r>
              <w:t>包装完成待入库</w:t>
            </w:r>
          </w:p>
        </w:tc>
        <w:tc>
          <w:tcPr>
            <w:tcW w:type="dxa" w:w="1728"/>
          </w:tcPr>
          <w:p>
            <w:r>
              <w:t>AQL 2.5 Level II</w:t>
            </w:r>
          </w:p>
        </w:tc>
        <w:tc>
          <w:tcPr>
            <w:tcW w:type="dxa" w:w="1728"/>
          </w:tcPr>
          <w:p>
            <w:r>
              <w:t>《成品质检报告FQC-xxx》</w:t>
            </w:r>
          </w:p>
        </w:tc>
      </w:tr>
      <w:tr>
        <w:tc>
          <w:tcPr>
            <w:tcW w:type="dxa" w:w="1728"/>
          </w:tcPr>
          <w:p>
            <w:r>
              <w:t>出货抽检(OQC)</w:t>
            </w:r>
          </w:p>
        </w:tc>
        <w:tc>
          <w:tcPr>
            <w:tcW w:type="dxa" w:w="1728"/>
          </w:tcPr>
          <w:p>
            <w:r>
              <w:t>OQC</w:t>
            </w:r>
          </w:p>
        </w:tc>
        <w:tc>
          <w:tcPr>
            <w:tcW w:type="dxa" w:w="1728"/>
          </w:tcPr>
          <w:p>
            <w:r>
              <w:t>FBA发货前</w:t>
            </w:r>
          </w:p>
        </w:tc>
        <w:tc>
          <w:tcPr>
            <w:tcW w:type="dxa" w:w="1728"/>
          </w:tcPr>
          <w:p>
            <w:r>
              <w:t>每Shipment抽2箱</w:t>
            </w:r>
          </w:p>
        </w:tc>
        <w:tc>
          <w:tcPr>
            <w:tcW w:type="dxa" w:w="1728"/>
          </w:tcPr>
          <w:p>
            <w:r>
              <w:t>《出货抽检记录》</w:t>
            </w:r>
          </w:p>
        </w:tc>
      </w:tr>
    </w:tbl>
    <w:p/>
    <w:p>
      <w:pPr>
        <w:pStyle w:val="Heading1"/>
      </w:pPr>
      <w:r>
        <w:t>3. 抽样标准（GB/T 2828.1-2012）</w:t>
      </w:r>
    </w:p>
    <w:p>
      <w:r>
        <w:t>检验水平：General Level II；AQL 设定：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缺陷等级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AQL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定义示例</w:t>
            </w:r>
          </w:p>
        </w:tc>
      </w:tr>
      <w:tr>
        <w:tc>
          <w:tcPr>
            <w:tcW w:type="dxa" w:w="2880"/>
          </w:tcPr>
          <w:p>
            <w:r>
              <w:t>Critical 致命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断肩带、拉链完全失效、REACH超标、锐利物</w:t>
            </w:r>
          </w:p>
        </w:tc>
      </w:tr>
      <w:tr>
        <w:tc>
          <w:tcPr>
            <w:tcW w:type="dxa" w:w="2880"/>
          </w:tcPr>
          <w:p>
            <w:r>
              <w:t>Major 严重</w:t>
            </w:r>
          </w:p>
        </w:tc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明显线头、尺寸超差、色差明显、五金氧化</w:t>
            </w:r>
          </w:p>
        </w:tc>
      </w:tr>
      <w:tr>
        <w:tc>
          <w:tcPr>
            <w:tcW w:type="dxa" w:w="2880"/>
          </w:tcPr>
          <w:p>
            <w:r>
              <w:t>Minor 轻微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轻微线头、内标字体模糊、包装轻微破损</w:t>
            </w:r>
          </w:p>
        </w:tc>
      </w:tr>
    </w:tbl>
    <w:p/>
    <w:p>
      <w:pPr>
        <w:pStyle w:val="Heading2"/>
      </w:pPr>
      <w:r>
        <w:t>3.1 批量与样本量对照（常用）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批量范围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样本量n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Ac(Major)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Re(Major)</w:t>
            </w:r>
          </w:p>
        </w:tc>
      </w:tr>
      <w:tr>
        <w:tc>
          <w:tcPr>
            <w:tcW w:type="dxa" w:w="2160"/>
          </w:tcPr>
          <w:p>
            <w:r>
              <w:t>2-8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91-150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501-1200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3201-10000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/>
    <w:p>
      <w:r>
        <w:t>例：大货 800 件，FQC 抽样 50 件，Major 缺陷 Accept≤3，Reject≥4。</w:t>
      </w:r>
    </w:p>
    <w:p>
      <w:pPr>
        <w:pStyle w:val="Heading1"/>
      </w:pPr>
      <w:r>
        <w:t>4. 检验项目明细</w:t>
      </w:r>
    </w:p>
    <w:p>
      <w:pPr>
        <w:pStyle w:val="Heading2"/>
      </w:pPr>
      <w:r>
        <w:t>4.1 来料检验(IQC)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物料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检验项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标准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供应商</w:t>
            </w:r>
          </w:p>
        </w:tc>
      </w:tr>
      <w:tr>
        <w:tc>
          <w:tcPr>
            <w:tcW w:type="dxa" w:w="1728"/>
          </w:tcPr>
          <w:p>
            <w:r>
              <w:t>牛津布/尼龙</w:t>
            </w:r>
          </w:p>
        </w:tc>
        <w:tc>
          <w:tcPr>
            <w:tcW w:type="dxa" w:w="1728"/>
          </w:tcPr>
          <w:p>
            <w:r>
              <w:t>克重/色牢度</w:t>
            </w:r>
          </w:p>
        </w:tc>
        <w:tc>
          <w:tcPr>
            <w:tcW w:type="dxa" w:w="1728"/>
          </w:tcPr>
          <w:p>
            <w:r>
              <w:t>与规格书一致，ΔE≤1.5</w:t>
            </w:r>
          </w:p>
        </w:tc>
        <w:tc>
          <w:tcPr>
            <w:tcW w:type="dxa" w:w="1728"/>
          </w:tcPr>
          <w:p>
            <w:r>
              <w:t>克重仪/色卡</w:t>
            </w:r>
          </w:p>
        </w:tc>
        <w:tc>
          <w:tcPr>
            <w:tcW w:type="dxa" w:w="1728"/>
          </w:tcPr>
          <w:p>
            <w:r>
              <w:t>SUP-001</w:t>
            </w:r>
          </w:p>
        </w:tc>
      </w:tr>
      <w:tr>
        <w:tc>
          <w:tcPr>
            <w:tcW w:type="dxa" w:w="1728"/>
          </w:tcPr>
          <w:p>
            <w:r>
              <w:t>真皮</w:t>
            </w:r>
          </w:p>
        </w:tc>
        <w:tc>
          <w:tcPr>
            <w:tcW w:type="dxa" w:w="1728"/>
          </w:tcPr>
          <w:p>
            <w:r>
              <w:t>厚度/瑕疵</w:t>
            </w:r>
          </w:p>
        </w:tc>
        <w:tc>
          <w:tcPr>
            <w:tcW w:type="dxa" w:w="1728"/>
          </w:tcPr>
          <w:p>
            <w:r>
              <w:t>≥1.2mm，无虫斑/疤痕</w:t>
            </w:r>
          </w:p>
        </w:tc>
        <w:tc>
          <w:tcPr>
            <w:tcW w:type="dxa" w:w="1728"/>
          </w:tcPr>
          <w:p>
            <w:r>
              <w:t>测厚仪/目视</w:t>
            </w:r>
          </w:p>
        </w:tc>
        <w:tc>
          <w:tcPr>
            <w:tcW w:type="dxa" w:w="1728"/>
          </w:tcPr>
          <w:p>
            <w:r>
              <w:t>SUP-002</w:t>
            </w:r>
          </w:p>
        </w:tc>
      </w:tr>
      <w:tr>
        <w:tc>
          <w:tcPr>
            <w:tcW w:type="dxa" w:w="1728"/>
          </w:tcPr>
          <w:p>
            <w:r>
              <w:t>拉链</w:t>
            </w:r>
          </w:p>
        </w:tc>
        <w:tc>
          <w:tcPr>
            <w:tcW w:type="dxa" w:w="1728"/>
          </w:tcPr>
          <w:p>
            <w:r>
              <w:t>码带/拉头</w:t>
            </w:r>
          </w:p>
        </w:tc>
        <w:tc>
          <w:tcPr>
            <w:tcW w:type="dxa" w:w="1728"/>
          </w:tcPr>
          <w:p>
            <w:r>
              <w:t>YKK正品，开合100次</w:t>
            </w:r>
          </w:p>
        </w:tc>
        <w:tc>
          <w:tcPr>
            <w:tcW w:type="dxa" w:w="1728"/>
          </w:tcPr>
          <w:p>
            <w:r>
              <w:t>扫码+手动</w:t>
            </w:r>
          </w:p>
        </w:tc>
        <w:tc>
          <w:tcPr>
            <w:tcW w:type="dxa" w:w="1728"/>
          </w:tcPr>
          <w:p>
            <w:r>
              <w:t>SUP-004</w:t>
            </w:r>
          </w:p>
        </w:tc>
      </w:tr>
      <w:tr>
        <w:tc>
          <w:tcPr>
            <w:tcW w:type="dxa" w:w="1728"/>
          </w:tcPr>
          <w:p>
            <w:r>
              <w:t>织带/扣具</w:t>
            </w:r>
          </w:p>
        </w:tc>
        <w:tc>
          <w:tcPr>
            <w:tcW w:type="dxa" w:w="1728"/>
          </w:tcPr>
          <w:p>
            <w:r>
              <w:t>拉力</w:t>
            </w:r>
          </w:p>
        </w:tc>
        <w:tc>
          <w:tcPr>
            <w:tcW w:type="dxa" w:w="1728"/>
          </w:tcPr>
          <w:p>
            <w:r>
              <w:t>≥80N不断裂</w:t>
            </w:r>
          </w:p>
        </w:tc>
        <w:tc>
          <w:tcPr>
            <w:tcW w:type="dxa" w:w="1728"/>
          </w:tcPr>
          <w:p>
            <w:r>
              <w:t>拉力计</w:t>
            </w:r>
          </w:p>
        </w:tc>
        <w:tc>
          <w:tcPr>
            <w:tcW w:type="dxa" w:w="1728"/>
          </w:tcPr>
          <w:p>
            <w:r>
              <w:t>SUP-003</w:t>
            </w:r>
          </w:p>
        </w:tc>
      </w:tr>
    </w:tbl>
    <w:p/>
    <w:p>
      <w:r>
        <w:t>IQC 不合格：开《来料异常单》，采购陈静 24h 内通知供应商退换。</w:t>
      </w:r>
    </w:p>
    <w:p>
      <w:pPr>
        <w:pStyle w:val="Heading2"/>
      </w:pPr>
      <w:r>
        <w:t>4.2 成品质检(FQC) — 外观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检验项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Major标准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Minor标准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检测方法</w:t>
            </w:r>
          </w:p>
        </w:tc>
      </w:tr>
      <w:tr>
        <w:tc>
          <w:tcPr>
            <w:tcW w:type="dxa" w:w="2160"/>
          </w:tcPr>
          <w:p>
            <w:r>
              <w:t>线头</w:t>
            </w:r>
          </w:p>
        </w:tc>
        <w:tc>
          <w:tcPr>
            <w:tcW w:type="dxa" w:w="2160"/>
          </w:tcPr>
          <w:p>
            <w:r>
              <w:t>外露&gt;3mm</w:t>
            </w:r>
          </w:p>
        </w:tc>
        <w:tc>
          <w:tcPr>
            <w:tcW w:type="dxa" w:w="2160"/>
          </w:tcPr>
          <w:p>
            <w:r>
              <w:t>≤3mm可接受</w:t>
            </w:r>
          </w:p>
        </w:tc>
        <w:tc>
          <w:tcPr>
            <w:tcW w:type="dxa" w:w="2160"/>
          </w:tcPr>
          <w:p>
            <w:r>
              <w:t>目视翻查</w:t>
            </w:r>
          </w:p>
        </w:tc>
      </w:tr>
      <w:tr>
        <w:tc>
          <w:tcPr>
            <w:tcW w:type="dxa" w:w="2160"/>
          </w:tcPr>
          <w:p>
            <w:r>
              <w:t>污渍</w:t>
            </w:r>
          </w:p>
        </w:tc>
        <w:tc>
          <w:tcPr>
            <w:tcW w:type="dxa" w:w="2160"/>
          </w:tcPr>
          <w:p>
            <w:r>
              <w:t>面积&gt;5mm²</w:t>
            </w:r>
          </w:p>
        </w:tc>
        <w:tc>
          <w:tcPr>
            <w:tcW w:type="dxa" w:w="2160"/>
          </w:tcPr>
          <w:p>
            <w:r>
              <w:t>轻微可擦除</w:t>
            </w:r>
          </w:p>
        </w:tc>
        <w:tc>
          <w:tcPr>
            <w:tcW w:type="dxa" w:w="2160"/>
          </w:tcPr>
          <w:p>
            <w:r>
              <w:t>白手套测试</w:t>
            </w:r>
          </w:p>
        </w:tc>
      </w:tr>
      <w:tr>
        <w:tc>
          <w:tcPr>
            <w:tcW w:type="dxa" w:w="2160"/>
          </w:tcPr>
          <w:p>
            <w:r>
              <w:t>色差</w:t>
            </w:r>
          </w:p>
        </w:tc>
        <w:tc>
          <w:tcPr>
            <w:tcW w:type="dxa" w:w="2160"/>
          </w:tcPr>
          <w:p>
            <w:r>
              <w:t>ΔE&gt;2(与确认样)</w:t>
            </w:r>
          </w:p>
        </w:tc>
        <w:tc>
          <w:tcPr>
            <w:tcW w:type="dxa" w:w="2160"/>
          </w:tcPr>
          <w:p>
            <w:r>
              <w:t>ΔE 1.5-2</w:t>
            </w:r>
          </w:p>
        </w:tc>
        <w:tc>
          <w:tcPr>
            <w:tcW w:type="dxa" w:w="2160"/>
          </w:tcPr>
          <w:p>
            <w:r>
              <w:t>标准光源D65</w:t>
            </w:r>
          </w:p>
        </w:tc>
      </w:tr>
      <w:tr>
        <w:tc>
          <w:tcPr>
            <w:tcW w:type="dxa" w:w="2160"/>
          </w:tcPr>
          <w:p>
            <w:r>
              <w:t>缝制</w:t>
            </w:r>
          </w:p>
        </w:tc>
        <w:tc>
          <w:tcPr>
            <w:tcW w:type="dxa" w:w="2160"/>
          </w:tcPr>
          <w:p>
            <w:r>
              <w:t>断线/跳针/歪线</w:t>
            </w:r>
          </w:p>
        </w:tc>
        <w:tc>
          <w:tcPr>
            <w:tcW w:type="dxa" w:w="2160"/>
          </w:tcPr>
          <w:p>
            <w:r>
              <w:t>线迹略歪</w:t>
            </w:r>
          </w:p>
        </w:tc>
        <w:tc>
          <w:tcPr>
            <w:tcW w:type="dxa" w:w="2160"/>
          </w:tcPr>
          <w:p>
            <w:r>
              <w:t>目视+拉拽</w:t>
            </w:r>
          </w:p>
        </w:tc>
      </w:tr>
      <w:tr>
        <w:tc>
          <w:tcPr>
            <w:tcW w:type="dxa" w:w="2160"/>
          </w:tcPr>
          <w:p>
            <w:r>
              <w:t>拉链</w:t>
            </w:r>
          </w:p>
        </w:tc>
        <w:tc>
          <w:tcPr>
            <w:tcW w:type="dxa" w:w="2160"/>
          </w:tcPr>
          <w:p>
            <w:r>
              <w:t>卡顿/缺齿</w:t>
            </w:r>
          </w:p>
        </w:tc>
        <w:tc>
          <w:tcPr>
            <w:tcW w:type="dxa" w:w="2160"/>
          </w:tcPr>
          <w:p>
            <w:r>
              <w:t>轻微阻力</w:t>
            </w:r>
          </w:p>
        </w:tc>
        <w:tc>
          <w:tcPr>
            <w:tcW w:type="dxa" w:w="2160"/>
          </w:tcPr>
          <w:p>
            <w:r>
              <w:t>往复50次</w:t>
            </w:r>
          </w:p>
        </w:tc>
      </w:tr>
      <w:tr>
        <w:tc>
          <w:tcPr>
            <w:tcW w:type="dxa" w:w="2160"/>
          </w:tcPr>
          <w:p>
            <w:r>
              <w:t>五金</w:t>
            </w:r>
          </w:p>
        </w:tc>
        <w:tc>
          <w:tcPr>
            <w:tcW w:type="dxa" w:w="2160"/>
          </w:tcPr>
          <w:p>
            <w:r>
              <w:t>氧化/脱落/划痕</w:t>
            </w:r>
          </w:p>
        </w:tc>
        <w:tc>
          <w:tcPr>
            <w:tcW w:type="dxa" w:w="2160"/>
          </w:tcPr>
          <w:p>
            <w:r>
              <w:t>轻微划痕</w:t>
            </w:r>
          </w:p>
        </w:tc>
        <w:tc>
          <w:tcPr>
            <w:tcW w:type="dxa" w:w="2160"/>
          </w:tcPr>
          <w:p>
            <w:r>
              <w:t>目视</w:t>
            </w:r>
          </w:p>
        </w:tc>
      </w:tr>
    </w:tbl>
    <w:p/>
    <w:p>
      <w:pPr>
        <w:pStyle w:val="Heading2"/>
      </w:pPr>
      <w:r>
        <w:t>4.3 成品质检(FQC) — 尺寸与重量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SKU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标准尺寸(cm)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公差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重量范围(g)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工厂</w:t>
            </w:r>
          </w:p>
        </w:tc>
      </w:tr>
      <w:tr>
        <w:tc>
          <w:tcPr>
            <w:tcW w:type="dxa" w:w="1728"/>
          </w:tcPr>
          <w:p>
            <w:r>
              <w:t>YT-KB-00001</w:t>
            </w:r>
          </w:p>
        </w:tc>
        <w:tc>
          <w:tcPr>
            <w:tcW w:type="dxa" w:w="1728"/>
          </w:tcPr>
          <w:p>
            <w:r>
              <w:t>28×22×12</w:t>
            </w:r>
          </w:p>
        </w:tc>
        <w:tc>
          <w:tcPr>
            <w:tcW w:type="dxa" w:w="1728"/>
          </w:tcPr>
          <w:p>
            <w:r>
              <w:t>±0.5</w:t>
            </w:r>
          </w:p>
        </w:tc>
        <w:tc>
          <w:tcPr>
            <w:tcW w:type="dxa" w:w="1728"/>
          </w:tcPr>
          <w:p>
            <w:r>
              <w:t>300-340</w:t>
            </w:r>
          </w:p>
        </w:tc>
        <w:tc>
          <w:tcPr>
            <w:tcW w:type="dxa" w:w="1728"/>
          </w:tcPr>
          <w:p>
            <w:r>
              <w:t>优途工厂A线(广州白云)</w:t>
            </w:r>
          </w:p>
        </w:tc>
      </w:tr>
      <w:tr>
        <w:tc>
          <w:tcPr>
            <w:tcW w:type="dxa" w:w="1728"/>
          </w:tcPr>
          <w:p>
            <w:r>
              <w:t>YT-KB-00004</w:t>
            </w:r>
          </w:p>
        </w:tc>
        <w:tc>
          <w:tcPr>
            <w:tcW w:type="dxa" w:w="1728"/>
          </w:tcPr>
          <w:p>
            <w:r>
              <w:t>32×25×14</w:t>
            </w:r>
          </w:p>
        </w:tc>
        <w:tc>
          <w:tcPr>
            <w:tcW w:type="dxa" w:w="1728"/>
          </w:tcPr>
          <w:p>
            <w:r>
              <w:t>±0.5</w:t>
            </w:r>
          </w:p>
        </w:tc>
        <w:tc>
          <w:tcPr>
            <w:tcW w:type="dxa" w:w="1728"/>
          </w:tcPr>
          <w:p>
            <w:r>
              <w:t>430-470</w:t>
            </w:r>
          </w:p>
        </w:tc>
        <w:tc>
          <w:tcPr>
            <w:tcW w:type="dxa" w:w="1728"/>
          </w:tcPr>
          <w:p>
            <w:r>
              <w:t>优途工厂A线(广州白云)</w:t>
            </w:r>
          </w:p>
        </w:tc>
      </w:tr>
      <w:tr>
        <w:tc>
          <w:tcPr>
            <w:tcW w:type="dxa" w:w="1728"/>
          </w:tcPr>
          <w:p>
            <w:r>
              <w:t>YT-CB-00005</w:t>
            </w:r>
          </w:p>
        </w:tc>
        <w:tc>
          <w:tcPr>
            <w:tcW w:type="dxa" w:w="1728"/>
          </w:tcPr>
          <w:p>
            <w:r>
              <w:t>20×14×6</w:t>
            </w:r>
          </w:p>
        </w:tc>
        <w:tc>
          <w:tcPr>
            <w:tcW w:type="dxa" w:w="1728"/>
          </w:tcPr>
          <w:p>
            <w:r>
              <w:t>±0.3</w:t>
            </w:r>
          </w:p>
        </w:tc>
        <w:tc>
          <w:tcPr>
            <w:tcW w:type="dxa" w:w="1728"/>
          </w:tcPr>
          <w:p>
            <w:r>
              <w:t>210-230</w:t>
            </w:r>
          </w:p>
        </w:tc>
        <w:tc>
          <w:tcPr>
            <w:tcW w:type="dxa" w:w="1728"/>
          </w:tcPr>
          <w:p>
            <w:r>
              <w:t>优途工厂B线(广州白云)</w:t>
            </w:r>
          </w:p>
        </w:tc>
      </w:tr>
      <w:tr>
        <w:tc>
          <w:tcPr>
            <w:tcW w:type="dxa" w:w="1728"/>
          </w:tcPr>
          <w:p>
            <w:r>
              <w:t>YT-TB-00012</w:t>
            </w:r>
          </w:p>
        </w:tc>
        <w:tc>
          <w:tcPr>
            <w:tcW w:type="dxa" w:w="1728"/>
          </w:tcPr>
          <w:p>
            <w:r>
              <w:t>50×28×25</w:t>
            </w:r>
          </w:p>
        </w:tc>
        <w:tc>
          <w:tcPr>
            <w:tcW w:type="dxa" w:w="1728"/>
          </w:tcPr>
          <w:p>
            <w:r>
              <w:t>±1.0</w:t>
            </w:r>
          </w:p>
        </w:tc>
        <w:tc>
          <w:tcPr>
            <w:tcW w:type="dxa" w:w="1728"/>
          </w:tcPr>
          <w:p>
            <w:r>
              <w:t>750-810</w:t>
            </w:r>
          </w:p>
        </w:tc>
        <w:tc>
          <w:tcPr>
            <w:tcW w:type="dxa" w:w="1728"/>
          </w:tcPr>
          <w:p>
            <w:r>
              <w:t>优途工厂A线(广州白云)</w:t>
            </w:r>
          </w:p>
        </w:tc>
      </w:tr>
      <w:tr>
        <w:tc>
          <w:tcPr>
            <w:tcW w:type="dxa" w:w="1728"/>
          </w:tcPr>
          <w:p>
            <w:r>
              <w:t>YT-HB-00008</w:t>
            </w:r>
          </w:p>
        </w:tc>
        <w:tc>
          <w:tcPr>
            <w:tcW w:type="dxa" w:w="1728"/>
          </w:tcPr>
          <w:p>
            <w:r>
              <w:t>30×24×12</w:t>
            </w:r>
          </w:p>
        </w:tc>
        <w:tc>
          <w:tcPr>
            <w:tcW w:type="dxa" w:w="1728"/>
          </w:tcPr>
          <w:p>
            <w:r>
              <w:t>±0.5</w:t>
            </w:r>
          </w:p>
        </w:tc>
        <w:tc>
          <w:tcPr>
            <w:tcW w:type="dxa" w:w="1728"/>
          </w:tcPr>
          <w:p>
            <w:r>
              <w:t>630-670</w:t>
            </w:r>
          </w:p>
        </w:tc>
        <w:tc>
          <w:tcPr>
            <w:tcW w:type="dxa" w:w="1728"/>
          </w:tcPr>
          <w:p>
            <w:r>
              <w:t>优途工厂B线(广州白云)</w:t>
            </w:r>
          </w:p>
        </w:tc>
      </w:tr>
      <w:tr>
        <w:tc>
          <w:tcPr>
            <w:tcW w:type="dxa" w:w="1728"/>
          </w:tcPr>
          <w:p>
            <w:r>
              <w:t>YT-MB-00010</w:t>
            </w:r>
          </w:p>
        </w:tc>
        <w:tc>
          <w:tcPr>
            <w:tcW w:type="dxa" w:w="1728"/>
          </w:tcPr>
          <w:p>
            <w:r>
              <w:t>26×20×8</w:t>
            </w:r>
          </w:p>
        </w:tc>
        <w:tc>
          <w:tcPr>
            <w:tcW w:type="dxa" w:w="1728"/>
          </w:tcPr>
          <w:p>
            <w:r>
              <w:t>±0.3</w:t>
            </w:r>
          </w:p>
        </w:tc>
        <w:tc>
          <w:tcPr>
            <w:tcW w:type="dxa" w:w="1728"/>
          </w:tcPr>
          <w:p>
            <w:r>
              <w:t>110-130</w:t>
            </w:r>
          </w:p>
        </w:tc>
        <w:tc>
          <w:tcPr>
            <w:tcW w:type="dxa" w:w="1728"/>
          </w:tcPr>
          <w:p>
            <w:r>
              <w:t>优途合作工厂C线(东莞虎门)</w:t>
            </w:r>
          </w:p>
        </w:tc>
      </w:tr>
    </w:tbl>
    <w:p/>
    <w:p>
      <w:r>
        <w:t>测量方法：产品自然平放，软尺贴实测量；每 SKU 抽样品全测长/宽/高。完整尺寸基准见 SPEC-001 及 02_产品尺寸与包装规格表.xlsx。</w:t>
      </w:r>
    </w:p>
    <w:p>
      <w:pPr>
        <w:pStyle w:val="Heading2"/>
      </w:pPr>
      <w:r>
        <w:t>4.4 功能检验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合格标准</w:t>
            </w:r>
          </w:p>
        </w:tc>
      </w:tr>
      <w:tr>
        <w:tc>
          <w:tcPr>
            <w:tcW w:type="dxa" w:w="2160"/>
          </w:tcPr>
          <w:p>
            <w:r>
              <w:t>所有拉链款</w:t>
            </w:r>
          </w:p>
        </w:tc>
        <w:tc>
          <w:tcPr>
            <w:tcW w:type="dxa" w:w="2160"/>
          </w:tcPr>
          <w:p>
            <w:r>
              <w:t>往复开合</w:t>
            </w:r>
          </w:p>
        </w:tc>
        <w:tc>
          <w:tcPr>
            <w:tcW w:type="dxa" w:w="2160"/>
          </w:tcPr>
          <w:p>
            <w:r>
              <w:t>匀速拉合50次</w:t>
            </w:r>
          </w:p>
        </w:tc>
        <w:tc>
          <w:tcPr>
            <w:tcW w:type="dxa" w:w="2160"/>
          </w:tcPr>
          <w:p>
            <w:r>
              <w:t>无卡顿、无掉齿</w:t>
            </w:r>
          </w:p>
        </w:tc>
      </w:tr>
      <w:tr>
        <w:tc>
          <w:tcPr>
            <w:tcW w:type="dxa" w:w="2160"/>
          </w:tcPr>
          <w:p>
            <w:r>
              <w:t>防水/防泼水款</w:t>
            </w:r>
          </w:p>
        </w:tc>
        <w:tc>
          <w:tcPr>
            <w:tcW w:type="dxa" w:w="2160"/>
          </w:tcPr>
          <w:p>
            <w:r>
              <w:t>泼水测试</w:t>
            </w:r>
          </w:p>
        </w:tc>
        <w:tc>
          <w:tcPr>
            <w:tcW w:type="dxa" w:w="2160"/>
          </w:tcPr>
          <w:p>
            <w:r>
              <w:t>200ml水泼外表面</w:t>
            </w:r>
          </w:p>
        </w:tc>
        <w:tc>
          <w:tcPr>
            <w:tcW w:type="dxa" w:w="2160"/>
          </w:tcPr>
          <w:p>
            <w:r>
              <w:t>内层无渗透</w:t>
            </w:r>
          </w:p>
        </w:tc>
      </w:tr>
      <w:tr>
        <w:tc>
          <w:tcPr>
            <w:tcW w:type="dxa" w:w="2160"/>
          </w:tcPr>
          <w:p>
            <w:r>
              <w:t>儿童背包</w:t>
            </w:r>
          </w:p>
        </w:tc>
        <w:tc>
          <w:tcPr>
            <w:tcW w:type="dxa" w:w="2160"/>
          </w:tcPr>
          <w:p>
            <w:r>
              <w:t>肩带拉力</w:t>
            </w:r>
          </w:p>
        </w:tc>
        <w:tc>
          <w:tcPr>
            <w:tcW w:type="dxa" w:w="2160"/>
          </w:tcPr>
          <w:p>
            <w:r>
              <w:t>15kg砝码吊挂30min</w:t>
            </w:r>
          </w:p>
        </w:tc>
        <w:tc>
          <w:tcPr>
            <w:tcW w:type="dxa" w:w="2160"/>
          </w:tcPr>
          <w:p>
            <w:r>
              <w:t>无断裂、无脱线</w:t>
            </w:r>
          </w:p>
        </w:tc>
      </w:tr>
      <w:tr>
        <w:tc>
          <w:tcPr>
            <w:tcW w:type="dxa" w:w="2160"/>
          </w:tcPr>
          <w:p>
            <w:r>
              <w:t>妈咪包</w:t>
            </w:r>
          </w:p>
        </w:tc>
        <w:tc>
          <w:tcPr>
            <w:tcW w:type="dxa" w:w="2160"/>
          </w:tcPr>
          <w:p>
            <w:r>
              <w:t>保温侧袋</w:t>
            </w:r>
          </w:p>
        </w:tc>
        <w:tc>
          <w:tcPr>
            <w:tcW w:type="dxa" w:w="2160"/>
          </w:tcPr>
          <w:p>
            <w:r>
              <w:t>60°C水装入3h</w:t>
            </w:r>
          </w:p>
        </w:tc>
        <w:tc>
          <w:tcPr>
            <w:tcW w:type="dxa" w:w="2160"/>
          </w:tcPr>
          <w:p>
            <w:r>
              <w:t>外壁温升&lt;10°C</w:t>
            </w:r>
          </w:p>
        </w:tc>
      </w:tr>
      <w:tr>
        <w:tc>
          <w:tcPr>
            <w:tcW w:type="dxa" w:w="2160"/>
          </w:tcPr>
          <w:p>
            <w:r>
              <w:t>RFID款</w:t>
            </w:r>
          </w:p>
        </w:tc>
        <w:tc>
          <w:tcPr>
            <w:tcW w:type="dxa" w:w="2160"/>
          </w:tcPr>
          <w:p>
            <w:r>
              <w:t>屏蔽测试</w:t>
            </w:r>
          </w:p>
        </w:tc>
        <w:tc>
          <w:tcPr>
            <w:tcW w:type="dxa" w:w="2160"/>
          </w:tcPr>
          <w:p>
            <w:r>
              <w:t>13.56MHz读卡器</w:t>
            </w:r>
          </w:p>
        </w:tc>
        <w:tc>
          <w:tcPr>
            <w:tcW w:type="dxa" w:w="2160"/>
          </w:tcPr>
          <w:p>
            <w:r>
              <w:t>无法读取卡号</w:t>
            </w:r>
          </w:p>
        </w:tc>
      </w:tr>
    </w:tbl>
    <w:p/>
    <w:p>
      <w:pPr>
        <w:pStyle w:val="Heading2"/>
      </w:pPr>
      <w:r>
        <w:t>4.5 包装与标识检验</w:t>
      </w:r>
    </w:p>
    <w:p>
      <w:pPr>
        <w:pStyle w:val="ListBullet"/>
      </w:pPr>
      <w:r>
        <w:t>内包装：PE袋密封、干燥剂(5g/件)、吊牌信息正确(SKU/材质/洗涤说明)；</w:t>
      </w:r>
    </w:p>
    <w:p>
      <w:pPr>
        <w:pStyle w:val="ListBullet"/>
      </w:pPr>
      <w:r>
        <w:t>外箱：五层瓦楞，箱唛含 SKU/数量/Made in China；</w:t>
      </w:r>
    </w:p>
    <w:p>
      <w:pPr>
        <w:pStyle w:val="ListBullet"/>
      </w:pPr>
      <w:r>
        <w:t>洗标/材质标：与工艺单、Listing 描述一致（尤其真皮/PU 区分）；</w:t>
      </w:r>
    </w:p>
    <w:p>
      <w:pPr>
        <w:pStyle w:val="ListBullet"/>
      </w:pPr>
      <w:r>
        <w:t>条码：FNSKU 可扫描（FBA 货），或内部 SKU 条码（国内仓）。</w:t>
      </w:r>
    </w:p>
    <w:p>
      <w:pPr>
        <w:pStyle w:val="Heading1"/>
      </w:pPr>
      <w:r>
        <w:t>5. 判定与处置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判定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处置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审批</w:t>
            </w:r>
          </w:p>
        </w:tc>
      </w:tr>
      <w:tr>
        <w:tc>
          <w:tcPr>
            <w:tcW w:type="dxa" w:w="2160"/>
          </w:tcPr>
          <w:p>
            <w:r>
              <w:t>合格</w:t>
            </w:r>
          </w:p>
        </w:tc>
        <w:tc>
          <w:tcPr>
            <w:tcW w:type="dxa" w:w="2160"/>
          </w:tcPr>
          <w:p>
            <w:r>
              <w:t>Critical=0 且 Major≤Ac</w:t>
            </w:r>
          </w:p>
        </w:tc>
        <w:tc>
          <w:tcPr>
            <w:tcW w:type="dxa" w:w="2160"/>
          </w:tcPr>
          <w:p>
            <w:r>
              <w:t>ERP入库，贴绿色合格标</w:t>
            </w:r>
          </w:p>
        </w:tc>
        <w:tc>
          <w:tcPr>
            <w:tcW w:type="dxa" w:w="2160"/>
          </w:tcPr>
          <w:p>
            <w:r>
              <w:t>质检员</w:t>
            </w:r>
          </w:p>
        </w:tc>
      </w:tr>
      <w:tr>
        <w:tc>
          <w:tcPr>
            <w:tcW w:type="dxa" w:w="2160"/>
          </w:tcPr>
          <w:p>
            <w:r>
              <w:t>让步接收</w:t>
            </w:r>
          </w:p>
        </w:tc>
        <w:tc>
          <w:tcPr>
            <w:tcW w:type="dxa" w:w="2160"/>
          </w:tcPr>
          <w:p>
            <w:r>
              <w:t>Minor超AQL但不影响销售</w:t>
            </w:r>
          </w:p>
        </w:tc>
        <w:tc>
          <w:tcPr>
            <w:tcW w:type="dxa" w:w="2160"/>
          </w:tcPr>
          <w:p>
            <w:r>
              <w:t>黄色让步标，限本次批次</w:t>
            </w:r>
          </w:p>
        </w:tc>
        <w:tc>
          <w:tcPr>
            <w:tcW w:type="dxa" w:w="2160"/>
          </w:tcPr>
          <w:p>
            <w:r>
              <w:t>李芳(产品总监)</w:t>
            </w:r>
          </w:p>
        </w:tc>
      </w:tr>
      <w:tr>
        <w:tc>
          <w:tcPr>
            <w:tcW w:type="dxa" w:w="2160"/>
          </w:tcPr>
          <w:p>
            <w:r>
              <w:t>挑选使用</w:t>
            </w:r>
          </w:p>
        </w:tc>
        <w:tc>
          <w:tcPr>
            <w:tcW w:type="dxa" w:w="2160"/>
          </w:tcPr>
          <w:p>
            <w:r>
              <w:t>Major略超但可返工</w:t>
            </w:r>
          </w:p>
        </w:tc>
        <w:tc>
          <w:tcPr>
            <w:tcW w:type="dxa" w:w="2160"/>
          </w:tcPr>
          <w:p>
            <w:r>
              <w:t>全检挑选，不良返工</w:t>
            </w:r>
          </w:p>
        </w:tc>
        <w:tc>
          <w:tcPr>
            <w:tcW w:type="dxa" w:w="2160"/>
          </w:tcPr>
          <w:p>
            <w:r>
              <w:t>刘洋+工厂厂长</w:t>
            </w:r>
          </w:p>
        </w:tc>
      </w:tr>
      <w:tr>
        <w:tc>
          <w:tcPr>
            <w:tcW w:type="dxa" w:w="2160"/>
          </w:tcPr>
          <w:p>
            <w:r>
              <w:t>拒收/退货</w:t>
            </w:r>
          </w:p>
        </w:tc>
        <w:tc>
          <w:tcPr>
            <w:tcW w:type="dxa" w:w="2160"/>
          </w:tcPr>
          <w:p>
            <w:r>
              <w:t>Critical≥1 或 Major超Re</w:t>
            </w:r>
          </w:p>
        </w:tc>
        <w:tc>
          <w:tcPr>
            <w:tcW w:type="dxa" w:w="2160"/>
          </w:tcPr>
          <w:p>
            <w:r>
              <w:t>开NCR，退回工厂</w:t>
            </w:r>
          </w:p>
        </w:tc>
        <w:tc>
          <w:tcPr>
            <w:tcW w:type="dxa" w:w="2160"/>
          </w:tcPr>
          <w:p>
            <w:r>
              <w:t>刘洋→陈静</w:t>
            </w:r>
          </w:p>
        </w:tc>
      </w:tr>
    </w:tbl>
    <w:p/>
    <w:p>
      <w:pPr>
        <w:pStyle w:val="Heading2"/>
      </w:pPr>
      <w:r>
        <w:t>5.1 不合格报告(NCR)流程</w:t>
      </w:r>
    </w:p>
    <w:p>
      <w:pPr>
        <w:pStyle w:val="ListNumber"/>
      </w:pPr>
      <w:r>
        <w:t>质检员开 NCR（编号 NCR-YYYY-NNN），拍照存档；</w:t>
      </w:r>
    </w:p>
    <w:p>
      <w:pPr>
        <w:pStyle w:val="ListNumber"/>
      </w:pPr>
      <w:r>
        <w:t>通知工厂厂长 + 采购陈静，4h 内初步原因分析；</w:t>
      </w:r>
    </w:p>
    <w:p>
      <w:pPr>
        <w:pStyle w:val="ListNumber"/>
      </w:pPr>
      <w:r>
        <w:t>Critical/Major：停线整改，重新 FQC；</w:t>
      </w:r>
    </w:p>
    <w:p>
      <w:pPr>
        <w:pStyle w:val="ListNumber"/>
      </w:pPr>
      <w:r>
        <w:t>同类问题 30 天内重复 3 次：供应商降级或切换。</w:t>
      </w:r>
    </w:p>
    <w:p>
      <w:pPr>
        <w:pStyle w:val="Heading1"/>
      </w:pPr>
      <w:r>
        <w:t>6. 检验设备与校准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设备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校准周期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保管人</w:t>
            </w:r>
          </w:p>
        </w:tc>
      </w:tr>
      <w:tr>
        <w:tc>
          <w:tcPr>
            <w:tcW w:type="dxa" w:w="2160"/>
          </w:tcPr>
          <w:p>
            <w:r>
              <w:t>电子秤(0.1g)</w:t>
            </w:r>
          </w:p>
        </w:tc>
        <w:tc>
          <w:tcPr>
            <w:tcW w:type="dxa" w:w="2160"/>
          </w:tcPr>
          <w:p>
            <w:r>
              <w:t>QC-EQ-001</w:t>
            </w:r>
          </w:p>
        </w:tc>
        <w:tc>
          <w:tcPr>
            <w:tcW w:type="dxa" w:w="2160"/>
          </w:tcPr>
          <w:p>
            <w:r>
              <w:t>每半年</w:t>
            </w:r>
          </w:p>
        </w:tc>
        <w:tc>
          <w:tcPr>
            <w:tcW w:type="dxa" w:w="2160"/>
          </w:tcPr>
          <w:p>
            <w:r>
              <w:t>刘洋</w:t>
            </w:r>
          </w:p>
        </w:tc>
      </w:tr>
      <w:tr>
        <w:tc>
          <w:tcPr>
            <w:tcW w:type="dxa" w:w="2160"/>
          </w:tcPr>
          <w:p>
            <w:r>
              <w:t>钢卷尺(5m)</w:t>
            </w:r>
          </w:p>
        </w:tc>
        <w:tc>
          <w:tcPr>
            <w:tcW w:type="dxa" w:w="2160"/>
          </w:tcPr>
          <w:p>
            <w:r>
              <w:t>QC-EQ-002</w:t>
            </w:r>
          </w:p>
        </w:tc>
        <w:tc>
          <w:tcPr>
            <w:tcW w:type="dxa" w:w="2160"/>
          </w:tcPr>
          <w:p>
            <w:r>
              <w:t>每年</w:t>
            </w:r>
          </w:p>
        </w:tc>
        <w:tc>
          <w:tcPr>
            <w:tcW w:type="dxa" w:w="2160"/>
          </w:tcPr>
          <w:p>
            <w:r>
              <w:t>刘洋</w:t>
            </w:r>
          </w:p>
        </w:tc>
      </w:tr>
      <w:tr>
        <w:tc>
          <w:tcPr>
            <w:tcW w:type="dxa" w:w="2160"/>
          </w:tcPr>
          <w:p>
            <w:r>
              <w:t>色差仪</w:t>
            </w:r>
          </w:p>
        </w:tc>
        <w:tc>
          <w:tcPr>
            <w:tcW w:type="dxa" w:w="2160"/>
          </w:tcPr>
          <w:p>
            <w:r>
              <w:t>QC-EQ-003</w:t>
            </w:r>
          </w:p>
        </w:tc>
        <w:tc>
          <w:tcPr>
            <w:tcW w:type="dxa" w:w="2160"/>
          </w:tcPr>
          <w:p>
            <w:r>
              <w:t>每年</w:t>
            </w:r>
          </w:p>
        </w:tc>
        <w:tc>
          <w:tcPr>
            <w:tcW w:type="dxa" w:w="2160"/>
          </w:tcPr>
          <w:p>
            <w:r>
              <w:t>刘洋</w:t>
            </w:r>
          </w:p>
        </w:tc>
      </w:tr>
      <w:tr>
        <w:tc>
          <w:tcPr>
            <w:tcW w:type="dxa" w:w="2160"/>
          </w:tcPr>
          <w:p>
            <w:r>
              <w:t>扫码枪</w:t>
            </w:r>
          </w:p>
        </w:tc>
        <w:tc>
          <w:tcPr>
            <w:tcW w:type="dxa" w:w="2160"/>
          </w:tcPr>
          <w:p>
            <w:r>
              <w:t>QC-EQ-004</w:t>
            </w:r>
          </w:p>
        </w:tc>
        <w:tc>
          <w:tcPr>
            <w:tcW w:type="dxa" w:w="2160"/>
          </w:tcPr>
          <w:p>
            <w:r>
              <w:t>使用前测试</w:t>
            </w:r>
          </w:p>
        </w:tc>
        <w:tc>
          <w:tcPr>
            <w:tcW w:type="dxa" w:w="2160"/>
          </w:tcPr>
          <w:p>
            <w:r>
              <w:t>仓储组</w:t>
            </w:r>
          </w:p>
        </w:tc>
      </w:tr>
    </w:tbl>
    <w:p/>
    <w:p>
      <w:pPr>
        <w:pStyle w:val="Heading1"/>
      </w:pPr>
      <w:r>
        <w:t>7. 记录保存</w:t>
      </w:r>
    </w:p>
    <w:p>
      <w:pPr>
        <w:pStyle w:val="ListBullet"/>
      </w:pPr>
      <w:r>
        <w:t>IQC/FQC 报告：保存 3 年，路径 \\NAS\Quality\IQC\ 及 \\NAS\Quality\FQC\；</w:t>
      </w:r>
    </w:p>
    <w:p>
      <w:pPr>
        <w:pStyle w:val="ListBullet"/>
      </w:pPr>
      <w:r>
        <w:t>NCR 报告：保存 5 年；</w:t>
      </w:r>
    </w:p>
    <w:p>
      <w:pPr>
        <w:pStyle w:val="ListBullet"/>
      </w:pPr>
      <w:r>
        <w:t>报告须含：批次号、PO号、工厂(SUP编号)、检验员签名、日期。</w:t>
      </w:r>
    </w:p>
    <w:p>
      <w:pPr>
        <w:pStyle w:val="Heading1"/>
      </w:pPr>
      <w:r>
        <w:t>8.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增加IQC/FAI/IPC/FQC分阶段、NCR流程、设备表</w:t>
            </w:r>
          </w:p>
        </w:tc>
        <w:tc>
          <w:tcPr>
            <w:tcW w:type="dxa" w:w="2160"/>
          </w:tcPr>
          <w:p>
            <w:r>
              <w:t>刘洋</w:t>
            </w:r>
          </w:p>
        </w:tc>
      </w:tr>
      <w:tr>
        <w:tc>
          <w:tcPr>
            <w:tcW w:type="dxa" w:w="2160"/>
          </w:tcPr>
          <w:p>
            <w:r>
              <w:t>V1.5</w:t>
            </w:r>
          </w:p>
        </w:tc>
        <w:tc>
          <w:tcPr>
            <w:tcW w:type="dxa" w:w="2160"/>
          </w:tcPr>
          <w:p>
            <w:r>
              <w:t>2025-08-01</w:t>
            </w:r>
          </w:p>
        </w:tc>
        <w:tc>
          <w:tcPr>
            <w:tcW w:type="dxa" w:w="2160"/>
          </w:tcPr>
          <w:p>
            <w:r>
              <w:t>更新SKU尺寸基准</w:t>
            </w:r>
          </w:p>
        </w:tc>
        <w:tc>
          <w:tcPr>
            <w:tcW w:type="dxa" w:w="2160"/>
          </w:tcPr>
          <w:p>
            <w:r>
              <w:t>刘洋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2024-02-01</w:t>
            </w:r>
          </w:p>
        </w:tc>
        <w:tc>
          <w:tcPr>
            <w:tcW w:type="dxa" w:w="2160"/>
          </w:tcPr>
          <w:p>
            <w:r>
              <w:t>首版发布</w:t>
            </w:r>
          </w:p>
        </w:tc>
        <w:tc>
          <w:tcPr>
            <w:tcW w:type="dxa" w:w="2160"/>
          </w:tcPr>
          <w:p>
            <w:r>
              <w:t>刘洋</w:t>
            </w:r>
          </w:p>
        </w:tc>
      </w:tr>
    </w:tbl>
    <w:p/>
    <w:p>
      <w:pPr>
        <w:pStyle w:val="Heading1"/>
      </w:pPr>
      <w:r>
        <w:t>9. 常见问题(FAQ)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解答</w:t>
            </w:r>
          </w:p>
        </w:tc>
      </w:tr>
      <w:tr>
        <w:tc>
          <w:tcPr>
            <w:tcW w:type="dxa" w:w="4320"/>
          </w:tcPr>
          <w:p>
            <w:r>
              <w:t>AQL 2.5 是什么意思？</w:t>
            </w:r>
          </w:p>
        </w:tc>
        <w:tc>
          <w:tcPr>
            <w:tcW w:type="dxa" w:w="4320"/>
          </w:tcPr>
          <w:p>
            <w:r>
              <w:t>Major缺陷可接受质量限2.5%；800件批抽50件，Major≤3合格。</w:t>
            </w:r>
          </w:p>
        </w:tc>
      </w:tr>
      <w:tr>
        <w:tc>
          <w:tcPr>
            <w:tcW w:type="dxa" w:w="4320"/>
          </w:tcPr>
          <w:p>
            <w:r>
              <w:t>IQC和FQC区别？</w:t>
            </w:r>
          </w:p>
        </w:tc>
        <w:tc>
          <w:tcPr>
            <w:tcW w:type="dxa" w:w="4320"/>
          </w:tcPr>
          <w:p>
            <w:r>
              <w:t>IQC检来料(面料/拉链)；FQC检包装完成的成品。</w:t>
            </w:r>
          </w:p>
        </w:tc>
      </w:tr>
      <w:tr>
        <w:tc>
          <w:tcPr>
            <w:tcW w:type="dxa" w:w="4320"/>
          </w:tcPr>
          <w:p>
            <w:r>
              <w:t>NCR谁开谁关？</w:t>
            </w:r>
          </w:p>
        </w:tc>
        <w:tc>
          <w:tcPr>
            <w:tcW w:type="dxa" w:w="4320"/>
          </w:tcPr>
          <w:p>
            <w:r>
              <w:t>质检员开；工厂整改后刘洋复检关闭，陈静跟进退货。</w:t>
            </w:r>
          </w:p>
        </w:tc>
      </w:tr>
      <w:tr>
        <w:tc>
          <w:tcPr>
            <w:tcW w:type="dxa" w:w="4320"/>
          </w:tcPr>
          <w:p>
            <w:r>
              <w:t>尺寸超差0.6cm算啥？</w:t>
            </w:r>
          </w:p>
        </w:tc>
        <w:tc>
          <w:tcPr>
            <w:tcW w:type="dxa" w:w="4320"/>
          </w:tcPr>
          <w:p>
            <w:r>
              <w:t>标准±0.5cm时，0.6为Major缺陷，按AQL判定批合格与否。</w:t>
            </w:r>
          </w:p>
        </w:tc>
      </w:tr>
      <w:tr>
        <w:tc>
          <w:tcPr>
            <w:tcW w:type="dxa" w:w="4320"/>
          </w:tcPr>
          <w:p>
            <w:r>
              <w:t>报告存哪？</w:t>
            </w:r>
          </w:p>
        </w:tc>
        <w:tc>
          <w:tcPr>
            <w:tcW w:type="dxa" w:w="4320"/>
          </w:tcPr>
          <w:p>
            <w:r>
              <w:t>\\NAS\Quality\IQC\ 和 FQC\，保存3年。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