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JINBEH JAPANESE RESTAURANT</w:t>
      </w:r>
    </w:p>
    <w:p>
      <w:pPr>
        <w:spacing w:after="80"/>
        <w:jc w:val="center"/>
      </w:pPr>
      <w:r>
        <w:rPr>
          <w:rFonts w:ascii="Arial" w:cs="Arial" w:eastAsia="Arial" w:hAnsi="Arial"/>
          <w:color w:val="C41E3A"/>
          <w:sz w:val="28"/>
          <w:szCs w:val="28"/>
        </w:rPr>
        <w:t xml:space="preserve">Automated Progress Report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June 2, 2026 — 7:09 AM CT</w:t>
      </w:r>
    </w:p>
    <w:p>
      <w:pPr>
        <w:pStyle w:val="Heading1"/>
      </w:pPr>
      <w:r>
        <w:t xml:space="preserve">WINS SINCE LAST REVIEW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GSC Structured Data FIXED: </w:t>
      </w:r>
      <w:r>
        <w:t xml:space="preserve">Google confirmed "Unparsable structured data issues successfully fixed" and "Events structured data issues successfully fixed" for jinbeh.com. The JSON-LD bug that broke the hibachi-birthday-party-ideas schema is resolved.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R1 Revenue Intelligence running daily: </w:t>
      </w:r>
      <w:r>
        <w:t xml:space="preserve">Today's brief shows $7,635 combined revenue (Mon Jun 1), +7.9% YoY same weekday. Trailing 28 days: $350,571 vs $263,631 prior (+33%). Month-end projection: ~$316K combined.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World Cup pages expanded and deployed: </w:t>
      </w:r>
      <w:r>
        <w:t xml:space="preserve">Pillar page /world-cup-2026 updated with verified 9-match AT&amp;T Stadium schedule + Fan Festival section. New /frisco/world-cup and /lewisville/world-cup location pages deployed and live. Factual corrections applied (Japan vs Netherlands = Sunday June 14, not Saturday).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Lunch email campaign corrected and running: </w:t>
      </w:r>
      <w:r>
        <w:t xml:space="preserve">Smartlead campaign sending to 2,052 remaining leads (A-C + M-R cuts). Estimated completion ~June 10-11.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502 errors eliminated: </w:t>
      </w:r>
      <w:r>
        <w:t xml:space="preserve">The May 31 nginx IPv6 fix resolved the intermittent 502s that were the #1 cause of 263 'Discovered - currently not indexed' pages. All containers healthy, prod returning 200.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Google Ads Lunch Deal campaign live: </w:t>
      </w:r>
      <w:r>
        <w:t xml:space="preserve">'Search - Frisco - Lunch Deal' running at $20/day, Mon-Fri lunch window. Conversion tracking verified firing across 34 click surfaces.</w:t>
      </w:r>
    </w:p>
    <w:p>
      <w:pPr>
        <w:pStyle w:val="Heading1"/>
      </w:pPr>
      <w:r>
        <w:t xml:space="preserve">EMAILS REQUIRING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220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URGENCY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Zachary Wilson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Chioma Ubogagu: Formal Content Partnership Proposal - counter-offer: $500 flat + uncapped commission (removing your $500 cap)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 7:09 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Weitzman Group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Receipt for Payment - lease payment processed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8B22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 Hospitality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for JNBE (JNBE_5.31.2026 PDF attached)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8C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Business Pro.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Lewisville: 4 new reviews + individual reviews from Caleb, Cassandra, April (x2)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30-Jun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8C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Manager partner request (x2)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30-31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8C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OpenTable Business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Pre-shift Digests (2-20 reservations per shift)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8B22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Voice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messages from (469) 667-8170 and (214) 854-8128 - potential customer inquiries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29-30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8C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Grant Ogata (JASDFW)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 Annual Meeting - Join Us! May 28th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Nancy (Signs)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Signs - graphics PDF form request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8C00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Chioma Partnership Counter-Offer Analysis</w:t>
      </w:r>
    </w:p>
    <w:p>
      <w:pPr>
        <w:spacing w:after="120"/>
      </w:pPr>
      <w:r>
        <w:t xml:space="preserve">Zachary Wilson replied today (7:09 AM) with a counter to your $500 flat + $500 commission cap offer. He proposes </w:t>
      </w:r>
      <w:r>
        <w:rPr>
          <w:b/>
          <w:bCs/>
        </w:rPr>
        <w:t xml:space="preserve">$500 flat fee + uncapped commission</w:t>
      </w:r>
      <w:r>
        <w:t xml:space="preserve">, arguing it "creates a truly fair and mutually beneficial partnership" and ensures Chioma "feels fully valued for the results she drives."</w:t>
      </w:r>
    </w:p>
    <w:p>
      <w:pPr>
        <w:spacing w:after="120"/>
      </w:pPr>
      <w:r>
        <w:rPr>
          <w:b/>
          <w:bCs/>
        </w:rPr>
        <w:t xml:space="preserve">Recommendation: </w:t>
      </w:r>
      <w:r>
        <w:t xml:space="preserve">Accept with a per-event cap structure. The World Cup kicks off June 11 (9 days). A $500 flat + uncapped 10% commission on attributable catering/event revenue is reasonable IF you define "attributable" clearly (e.g., bookings that mention Chioma or use a tracked link/code). The upside is unlimited for her but practically bounded by the event volume she can drive. Counter with: "We agree to $500 flat + uncapped commission at 10% of attributed revenue, tracked via a unique booking code. Let's finalize the contract this week so we're ready for June 11."</w:t>
      </w:r>
    </w:p>
    <w:p>
      <w:r>
        <w:br w:type="page"/>
      </w:r>
    </w:p>
    <w:p>
      <w:pPr>
        <w:pStyle w:val="Heading1"/>
      </w:pPr>
      <w:r>
        <w:t xml:space="preserve">STALLED / OUTSTANDING 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STALLED SINCE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TXU Energy Contract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STALLED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12+ (3 weeks)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Reply to Nichole Knapik to lock in $0.0729/kWh 60-month rate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Audit (10 items)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STALLED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12 (3 weeks)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Opening date, Lewisville desc rewrite, Frisco name verification, COI reissue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Ads - WC Ad Group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BLOCKED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session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2FA approval needed to save. Then: pause until June 8, swap japanese food-&gt;restaurant keywords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 DNS Record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STALLED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15 (2.5 weeks)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Cloudflare A record: archive -&gt; 72.61.15.71 (Proxied)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REP1 Review 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NEEDS 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6+ new GBP reviews with no automated responses. Verify REP1 is active in n8n.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GSC Sitemap Resubmit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PENDING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31 deploy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Resubmit sitemap in GSC + Bing. 77+ new pages indexable after May 30-31 fixes.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Commit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STALLED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19+ (2 weeks)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 -f .git/index.lock &amp;&amp; git add -A &amp;&amp; git commit from Terminal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Chef Recruitment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STALLED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19+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candidates, 0 replies. Jhonathan Mejia (head chef, Hanna Prosper) emailed cold - respond immediately.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Forms Deploy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PENDING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DB migration on VPS, deploy code, set up Cloudflare redirects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 Space (VPS)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WARNING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87% full (13GB free). Clean old Docker images: docker system prune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INFRASTRUCTURE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jinbeh-prod (port 3002)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8B22"/>
                <w:sz w:val="20"/>
                <w:szCs w:val="20"/>
              </w:rPr>
              <w:t xml:space="preserve">HEALTHY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20 hours, HTTP 200. No upstream errors since nginx IPv6 fix.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jinbeh-staging (port 3001)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8B22"/>
                <w:sz w:val="20"/>
                <w:szCs w:val="20"/>
              </w:rPr>
              <w:t xml:space="preserve">HEALTHY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43 hours, HTTP 200.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Automation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8B22"/>
                <w:sz w:val="20"/>
                <w:szCs w:val="20"/>
              </w:rPr>
              <w:t xml:space="preserve">HEALTHY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3 weeks. R1 revenue briefs sending daily at 7 AM CT.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Hermes Agent 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8B22"/>
                <w:sz w:val="20"/>
                <w:szCs w:val="20"/>
              </w:rPr>
              <w:t xml:space="preserve">HEALTHY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2 weeks, 77 tools, port 8642.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8B22"/>
                <w:sz w:val="20"/>
                <w:szCs w:val="20"/>
              </w:rPr>
              <w:t xml:space="preserve">HEALTHY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3 weeks, 6,562 contacts.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 Space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WARNING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87% used (83GB/96GB). Run docker system prune to reclaim ~5-10GB.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Errors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8B22"/>
                <w:sz w:val="20"/>
                <w:szCs w:val="20"/>
              </w:rPr>
              <w:t xml:space="preserve">CLEAN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WordPress probe bots (wp-login, wp-load) - normal bot scanning, not real errors.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RECOMMENDED PRIORITIES FOR TODAY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1. Reply to Zachary Wilson </w:t>
      </w:r>
      <w:r>
        <w:t xml:space="preserve">on Chioma counter-offer. World Cup is 9 days out. Finalize the contract terms.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2. Respond to Jhonathan Mejia </w:t>
      </w:r>
      <w:r>
        <w:t xml:space="preserve">(chef applicant). First real inbound chef candidate. Schedule a call or meeting this week.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3. Complete Google Ads 2FA </w:t>
      </w:r>
      <w:r>
        <w:t xml:space="preserve">so the World Cup ad group saves. Then: swap 'japanese food' keywords for 'japanese restaurant' keywords.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4. Reply to Nancy </w:t>
      </w:r>
      <w:r>
        <w:t xml:space="preserve">about the signs graphics request.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5. Check Google Voice texts </w:t>
      </w:r>
      <w:r>
        <w:t xml:space="preserve">from (469) 667-8170 and (214) 854-8128 - may be customer inquiries needing response.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6. Review Facebook Business Manager partner requests </w:t>
      </w:r>
      <w:r>
        <w:t xml:space="preserve">(2 pending).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7. Lock in TXU energy rate </w:t>
      </w:r>
      <w:r>
        <w:t xml:space="preserve">- reply to Nichole Knapik. $0.0729/kWh 60-month. This has been stalled 3 weeks.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8. Check GBP reviews </w:t>
      </w:r>
      <w:r>
        <w:t xml:space="preserve">(Caleb, Cassandra, April x2, + 4 Lewisville reviews). REP1 may not be responding automatically.</w:t>
      </w:r>
    </w:p>
    <w:p>
      <w:pPr>
        <w:pBdr>
          <w:top w:val="single" w:color="CCCCCC" w:sz="2" w:space="8"/>
        </w:pBdr>
        <w:spacing w:before="300"/>
      </w:pPr>
      <w:r>
        <w:rPr>
          <w:b/>
          <w:bCs/>
          <w:color w:val="1A1A2E"/>
        </w:rPr>
        <w:t xml:space="preserve">Revenue Snapshot: </w:t>
      </w:r>
      <w:r>
        <w:rPr>
          <w:color w:val="333333"/>
        </w:rPr>
        <w:t xml:space="preserve">Monday June 1: $7,635 combined (+7.9% YoY). Trailing 28 days: $350,571 (+33% vs prior 28). June projection: ~$316K combined.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1E3A" w:sz="6" w:space="4"/>
      </w:pBdr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Jinbeh Operations Progress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C41E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2026-06-02T12:14:19.618Z</dcterms:created>
  <dcterms:modified xsi:type="dcterms:W3CDTF">2026-06-02T12:14:19.618Z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