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C3E50"/>
          <w:sz w:val="36"/>
          <w:szCs w:val="36"/>
        </w:rPr>
        <w:t xml:space="preserve">WEEKLY PROGRESS REPORT</w:t>
      </w:r>
    </w:p>
    <w:p>
      <w:pPr>
        <w:spacing w:after="60"/>
        <w:jc w:val="center"/>
      </w:pPr>
      <w:r>
        <w:rPr>
          <w:rFonts w:ascii="Arial" w:cs="Arial" w:eastAsia="Arial" w:hAnsi="Arial"/>
          <w:color w:val="7F8C8D"/>
          <w:sz w:val="22"/>
          <w:szCs w:val="22"/>
        </w:rPr>
        <w:t xml:space="preserve">Jinbeh Japanese Restaurant — Frisco &amp; Lewisville</w:t>
      </w:r>
    </w:p>
    <w:p>
      <w:pPr>
        <w:spacing w:after="300"/>
        <w:jc w:val="center"/>
      </w:pPr>
      <w:r>
        <w:rPr>
          <w:rFonts w:ascii="Arial" w:cs="Arial" w:eastAsia="Arial" w:hAnsi="Arial"/>
          <w:color w:val="95A5A6"/>
          <w:sz w:val="20"/>
          <w:szCs w:val="20"/>
        </w:rPr>
        <w:t xml:space="preserve">Report Date: June 7, 2026</w:t>
      </w:r>
    </w:p>
    <w:p>
      <w:pPr>
        <w:pStyle w:val="Heading1"/>
        <w:spacing w:after="120" w:before="360"/>
      </w:pPr>
      <w:r>
        <w:rPr>
          <w:rFonts w:ascii="Arial" w:cs="Arial" w:eastAsia="Arial" w:hAnsi="Arial"/>
          <w:b/>
          <w:bCs/>
          <w:color w:val="2C3E50"/>
          <w:sz w:val="28"/>
          <w:szCs w:val="28"/>
        </w:rPr>
        <w:t xml:space="preserve">Executive Summary</w:t>
      </w:r>
    </w:p>
    <w:p>
      <w:pPr>
        <w:spacing w:after="120"/>
      </w:pPr>
      <w:r>
        <w:rPr>
          <w:rFonts w:ascii="Arial" w:cs="Arial" w:eastAsia="Arial" w:hAnsi="Arial"/>
          <w:color w:val="333333"/>
          <w:sz w:val="20"/>
          <w:szCs w:val="20"/>
        </w:rPr>
        <w:t xml:space="preserve">The VPS infrastructure is in a critical state: load average 9–10 on a 2-vCPU box with 16 Docker containers. The n8n task-runner issue (mandatory in v2.6.4) remains the root blocker, preventing R1 daily revenue emails and REP1 automated review responses. Two new Google reviews are unresponded. The World Cup 2026 Google Ads ad group must be enabled by June 8. Smartlead email campaign is actively sending to 2,052 leads. The website itself remains healthy via Cloudflare cache.</w:t>
      </w:r>
    </w:p>
    <w:p>
      <w:pPr>
        <w:pStyle w:val="Heading1"/>
        <w:spacing w:after="120" w:before="360"/>
      </w:pPr>
      <w:r>
        <w:rPr>
          <w:rFonts w:ascii="Arial" w:cs="Arial" w:eastAsia="Arial" w:hAnsi="Arial"/>
          <w:b/>
          <w:bCs/>
          <w:color w:val="2C3E50"/>
          <w:sz w:val="28"/>
          <w:szCs w:val="28"/>
        </w:rPr>
        <w:t xml:space="preserve">Critical Alerts (Next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VPS OVERLOADED — Load average 9–10 on 2 vCPUs. Hostinger sent a warning email June 4. All backend automation is degraded or down. R1 revenue emails failed Jun 5–6. EspoCRM daemon (root cause of initial CPU storm) is stopped + CPU-capped, but n8n-core itself now consumes ~45% CPU due to the mandatory task-runner subsystem.</w:t>
            </w:r>
          </w:p>
        </w:tc>
      </w:tr>
      <w:tr>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RECOMMENDED: (1) Pin n8n to pre-2.6.4 image or do clean rebuild. (2) Upgrade VPS from 2 to 4 vCPUs ($4–12/mo more). (3) Stop non-essential containers: immich (4 containers), WordPress (2 containers), remnanode (1 container) to free ~40% CPU.</w:t>
            </w:r>
          </w:p>
        </w:tc>
      </w:tr>
    </w:tbl>
    <w:p>
      <w:pPr>
        <w:spacing w:after="12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WORLD CUP 2026 AD GROUP — Enable by June 8 (tomorrow). Calendar event has full checklist: 18 WC keywords, RSA swap, budget review. Tournament starts June 11. Darrell constraints: no special WC packaging, no delivery default, no Samurai Blue discount.</w:t>
            </w:r>
          </w:p>
        </w:tc>
      </w:tr>
    </w:tbl>
    <w:p>
      <w:pPr>
        <w:spacing w:after="12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GOOGLE REVIEWS UNRESPONDED — Derek (Lewisville, Jun 6) and DTheGreek (Lewisville). REP1 is down. Manual responses needed. Draft responses provided in Appendix A below.</w:t>
            </w:r>
          </w:p>
        </w:tc>
      </w:tr>
    </w:tbl>
    <w:p>
      <w:pPr>
        <w:spacing w:after="120"/>
      </w:pPr>
      <w:r>
        <w:rPr>
          <w:rFonts w:ascii="Arial" w:cs="Arial" w:eastAsia="Arial" w:hAnsi="Arial"/>
          <w:color w:val="333333"/>
          <w:sz w:val="20"/>
          <w:szCs w:val="20"/>
        </w:rPr>
        <w:t xml:space="preserve"/>
      </w:r>
    </w:p>
    <w:p>
      <w:pPr>
        <w:pStyle w:val="Heading1"/>
        <w:spacing w:after="120" w:before="360"/>
      </w:pPr>
      <w:r>
        <w:rPr>
          <w:rFonts w:ascii="Arial" w:cs="Arial" w:eastAsia="Arial" w:hAnsi="Arial"/>
          <w:b/>
          <w:bCs/>
          <w:color w:val="2C3E50"/>
          <w:sz w:val="28"/>
          <w:szCs w:val="28"/>
        </w:rPr>
        <w:t xml:space="preserve">Project Status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 / Next Step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VPS Infrastructure</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Load 9–10 on 2 vCPU. EspoCRM daemon stopped. 7 non-essential containers consuming resources. Needs VPS upgrade or aggressive container pruning.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n8n Automation (v2.6.4)</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DOWN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Task-runner subsystem mandatory in 2.6.4 but Alpine image lacks Python. External runner registered but n8n-core won’t settle. Options: downgrade to pre-2.6.4 or rebuild with full image.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R1 Revenue Intelligence</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DOWN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Daily 7AM revenue email has not sent since Jun 4–5. Blocked by n8n/VPS. Postgres timeout errors in ingest log. Will auto-recover when n8n stabilizes.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REP1 Review Response</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DOWN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Cannot auto-respond to Google reviews. 2 reviews waiting. Blocked by n8n. Manual responses needed until fixed.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Google Ads (278-359-1446)</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 TRACK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Optimization score 87.3%. Lunch Deal campaign live ($20/day). World Cup ad group PAUSED — must enable by Jun 8. “japanese food” keyword killed (18.98% CTR, 0% conversion).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Smartlead Email Campaign</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 TRACK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Lunch special outreach sending to 2,052 leads across groups A–C and M–R. ~1,200/day via 6 mailboxes with 3-min spacing. Monitor bounce/reply rates.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SEO / GSC Indexing</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 TRACK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84 indexed / 331 not indexed. Fixes deployed May 31 (502 fix, JSON-LD, sitemap). Recheck GSC in coming days. 76 PAA pages live. Bing sitemap processing.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Chioma Partnership</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 TRACK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campaign sending to 757 leads. Jun 25 strategy meeting agenda created. Need to confirm call with Zachary Wilson.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Customer Match Upload</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STALLED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Ads API rate-limited during segmented upload attempt. Need to retry with smaller batch sizes or different time window.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OpenTable Reservation Upload</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STALLED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Weekly upload also rate-limited. Same API throttling issue. Retry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Cloudflare Tunnel Migration</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STALLED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cloudflared installed on VPS. Blocked by Cloudflare dashboard not loading (infinite spinner). Darrell needs to authorize tunnel manually via regular browser.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World Cup 2026 Strategy</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Tournament starts June 11 (4 days). Ad group ready to enable. Partnership emails sent to Toyota + Westin. /world-cup-2026 pillar page live. /celebrations/world-cup page live.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Catering Launch</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Conditional on chef recruitment (25 candidates, 0 replies). JT Hill approved with prerequisites.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Website (jinbeh-elite)</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 TRACK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Production serving healthy (200, 1.5s via Cloudflare). 368 URLs in sitemap. No 502s since May 31 nginx fix. Next: internal linking pass for thin pages.</w:t>
            </w:r>
          </w:p>
        </w:tc>
      </w:tr>
    </w:tbl>
    <w:p>
      <w:r>
        <w:br w:type="page"/>
      </w:r>
    </w:p>
    <w:p>
      <w:pPr>
        <w:pStyle w:val="Heading1"/>
        <w:spacing w:after="120" w:before="360"/>
      </w:pPr>
      <w:r>
        <w:rPr>
          <w:rFonts w:ascii="Arial" w:cs="Arial" w:eastAsia="Arial" w:hAnsi="Arial"/>
          <w:b/>
          <w:bCs/>
          <w:color w:val="2C3E50"/>
          <w:sz w:val="28"/>
          <w:szCs w:val="28"/>
        </w:rPr>
        <w:t xml:space="preserve">Email Review: YumYumJinbeh@gmail.com</w:t>
      </w:r>
    </w:p>
    <w:p>
      <w:pPr>
        <w:spacing w:after="120"/>
      </w:pPr>
      <w:r>
        <w:rPr>
          <w:rFonts w:ascii="Arial" w:cs="Arial" w:eastAsia="Arial" w:hAnsi="Arial"/>
          <w:color w:val="333333"/>
          <w:sz w:val="20"/>
          <w:szCs w:val="20"/>
        </w:rPr>
        <w:t xml:space="preserve">Inbox reviewed June 7, 2026. Key items requiring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Jose Espinosa (attorney)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Jun 5</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 Jin Beh — Jose asking about additional offset claims and has a letter to send to opposing counsel next week. Needs reply: confirm whether you have additional offset claims or respond “Not that I can think of.” Attached: Ltr_Seller 06-0...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Derek (Google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Jun 6</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review at Lewisville. REP1 down — respond manually via GBP dashboard. Draft response in Appendix 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DTheGreek (Google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Recent</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review at Lewisville. REP1 down — respond manually. Draft response in Appendix 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Nooshin Bahrami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Jun 6</w:t>
            </w:r>
          </w:p>
        </w:tc>
        <w:tc>
          <w:tcPr>
            <w:tcW w:type="dxa" w:w="14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 2026 data (P&amp;L + balance sheet PDFs) sent to darrellshill@gmail.com. Review financial documents for accuracy.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Jun 4</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VPS resource warning: CPU consistently at 100%. Confirms the overload diagnosis. Consider upgrading plan.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Jade (server resume)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Recent</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Server application received. Review resume for potential hire at Frisco or Lewisville.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Tom / BILT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~Jun 3</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Gmail flagging “Follow up?” — sent 4 days ago with no reply. Consider a gentle follow-up nudge.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Thallapalli Santhosh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Recent</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Ads invitation from unknown sender. Verify identity before accepting. May be spam or a legitimate agency offer.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Facebook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Recent</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Business Manager partner request from Meta. Review and accept if from a known partner (e.g., ad agency).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Lia Shivers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Jun 4</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Auto-reply sent to Menus/Designs/Pricing inquiry. Confirm whether manual follow-up is needed for this lead.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OpenTable 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Jun 5–7</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 TRACK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Pre-shift digests: 3, 8, and 11 reservations across shifts. Normal volume. No action needed.</w:t>
            </w:r>
          </w:p>
        </w:tc>
      </w:tr>
    </w:tbl>
    <w:p>
      <w:r>
        <w:br w:type="page"/>
      </w:r>
    </w:p>
    <w:p>
      <w:pPr>
        <w:pStyle w:val="Heading1"/>
        <w:spacing w:after="120" w:before="360"/>
      </w:pPr>
      <w:r>
        <w:rPr>
          <w:rFonts w:ascii="Arial" w:cs="Arial" w:eastAsia="Arial" w:hAnsi="Arial"/>
          <w:b/>
          <w:bCs/>
          <w:color w:val="2C3E50"/>
          <w:sz w:val="28"/>
          <w:szCs w:val="28"/>
        </w:rPr>
        <w:t xml:space="preserve">Recommended Priority Actions (This Week)</w:t>
      </w:r>
    </w:p>
    <w:p>
      <w:pPr>
        <w:pStyle w:val="Heading2"/>
        <w:spacing w:after="80" w:before="240"/>
      </w:pPr>
      <w:r>
        <w:rPr>
          <w:rFonts w:ascii="Arial" w:cs="Arial" w:eastAsia="Arial" w:hAnsi="Arial"/>
          <w:b/>
          <w:bCs/>
          <w:color w:val="34495E"/>
          <w:sz w:val="24"/>
          <w:szCs w:val="24"/>
        </w:rPr>
        <w:t xml:space="preserve">Immediate (Today/Tomorrow)</w:t>
      </w:r>
    </w:p>
    <w:p>
      <w:pPr>
        <w:pStyle w:val="ListParagraph"/>
        <w:numPr>
          <w:ilvl w:val="0"/>
          <w:numId w:val="2"/>
        </w:numPr>
        <w:spacing w:after="80"/>
      </w:pPr>
      <w:r>
        <w:rPr>
          <w:rFonts w:ascii="Arial" w:cs="Arial" w:eastAsia="Arial" w:hAnsi="Arial"/>
          <w:b/>
          <w:bCs/>
          <w:sz w:val="20"/>
          <w:szCs w:val="20"/>
        </w:rPr>
        <w:t xml:space="preserve">Enable World Cup 2026 Google Ads ad group</w:t>
      </w:r>
      <w:r>
        <w:rPr>
          <w:rFonts w:ascii="Arial" w:cs="Arial" w:eastAsia="Arial" w:hAnsi="Arial"/>
          <w:sz w:val="20"/>
          <w:szCs w:val="20"/>
        </w:rPr>
        <w:t xml:space="preserve"> — Tournament starts June 11. Follow the calendar event checklist from June 8. Enable the 18 WC keywords, swap in the World Cup RSA, review daily budget.</w:t>
      </w:r>
    </w:p>
    <w:p>
      <w:pPr>
        <w:pStyle w:val="ListParagraph"/>
        <w:numPr>
          <w:ilvl w:val="0"/>
          <w:numId w:val="2"/>
        </w:numPr>
        <w:spacing w:after="80"/>
      </w:pPr>
      <w:r>
        <w:rPr>
          <w:rFonts w:ascii="Arial" w:cs="Arial" w:eastAsia="Arial" w:hAnsi="Arial"/>
          <w:b/>
          <w:bCs/>
          <w:sz w:val="20"/>
          <w:szCs w:val="20"/>
        </w:rPr>
        <w:t xml:space="preserve">Respond to 2 Google reviews manually</w:t>
      </w:r>
      <w:r>
        <w:rPr>
          <w:rFonts w:ascii="Arial" w:cs="Arial" w:eastAsia="Arial" w:hAnsi="Arial"/>
          <w:sz w:val="20"/>
          <w:szCs w:val="20"/>
        </w:rPr>
        <w:t xml:space="preserve"> — Open Google Business Profile dashboard and reply to Derek and DTheGreek at Lewisville. Draft responses in Appendix A.</w:t>
      </w:r>
    </w:p>
    <w:p>
      <w:pPr>
        <w:pStyle w:val="ListParagraph"/>
        <w:numPr>
          <w:ilvl w:val="0"/>
          <w:numId w:val="2"/>
        </w:numPr>
        <w:spacing w:after="80"/>
      </w:pPr>
      <w:r>
        <w:rPr>
          <w:rFonts w:ascii="Arial" w:cs="Arial" w:eastAsia="Arial" w:hAnsi="Arial"/>
          <w:b/>
          <w:bCs/>
          <w:sz w:val="20"/>
          <w:szCs w:val="20"/>
        </w:rPr>
        <w:t xml:space="preserve">Reply to Jose Espinosa</w:t>
      </w:r>
      <w:r>
        <w:rPr>
          <w:rFonts w:ascii="Arial" w:cs="Arial" w:eastAsia="Arial" w:hAnsi="Arial"/>
          <w:sz w:val="20"/>
          <w:szCs w:val="20"/>
        </w:rPr>
        <w:t xml:space="preserve"> — Confirm whether there are additional offset claims for the Jin Beh matter. Simple reply suffices.</w:t>
      </w:r>
    </w:p>
    <w:p>
      <w:pPr>
        <w:pStyle w:val="Heading2"/>
        <w:spacing w:after="80" w:before="240"/>
      </w:pPr>
      <w:r>
        <w:rPr>
          <w:rFonts w:ascii="Arial" w:cs="Arial" w:eastAsia="Arial" w:hAnsi="Arial"/>
          <w:b/>
          <w:bCs/>
          <w:color w:val="34495E"/>
          <w:sz w:val="24"/>
          <w:szCs w:val="24"/>
        </w:rPr>
        <w:t xml:space="preserve">This Week (Jun 8–13)</w:t>
      </w:r>
    </w:p>
    <w:p>
      <w:pPr>
        <w:pStyle w:val="ListParagraph"/>
        <w:numPr>
          <w:ilvl w:val="0"/>
          <w:numId w:val="3"/>
        </w:numPr>
        <w:spacing w:after="80"/>
      </w:pPr>
      <w:r>
        <w:rPr>
          <w:rFonts w:ascii="Arial" w:cs="Arial" w:eastAsia="Arial" w:hAnsi="Arial"/>
          <w:b/>
          <w:bCs/>
          <w:sz w:val="20"/>
          <w:szCs w:val="20"/>
        </w:rPr>
        <w:t xml:space="preserve">VPS triage: </w:t>
      </w:r>
      <w:r>
        <w:rPr>
          <w:rFonts w:ascii="Arial" w:cs="Arial" w:eastAsia="Arial" w:hAnsi="Arial"/>
          <w:sz w:val="20"/>
          <w:szCs w:val="20"/>
        </w:rPr>
        <w:t xml:space="preserve">Stop immich (4 containers), WordPress (2), and remnanode (1) to free ~40% CPU. These are non-essential for restaurant operations. Then pin n8n to a pre-2.6.4 image or do a clean rebuild to restore R1 and REP1.</w:t>
      </w:r>
    </w:p>
    <w:p>
      <w:pPr>
        <w:pStyle w:val="ListParagraph"/>
        <w:numPr>
          <w:ilvl w:val="0"/>
          <w:numId w:val="3"/>
        </w:numPr>
        <w:spacing w:after="80"/>
      </w:pPr>
      <w:r>
        <w:rPr>
          <w:rFonts w:ascii="Arial" w:cs="Arial" w:eastAsia="Arial" w:hAnsi="Arial"/>
          <w:b/>
          <w:bCs/>
          <w:sz w:val="20"/>
          <w:szCs w:val="20"/>
        </w:rPr>
        <w:t xml:space="preserve">Review Nooshin’s financials: </w:t>
      </w:r>
      <w:r>
        <w:rPr>
          <w:rFonts w:ascii="Arial" w:cs="Arial" w:eastAsia="Arial" w:hAnsi="Arial"/>
          <w:sz w:val="20"/>
          <w:szCs w:val="20"/>
        </w:rPr>
        <w:t xml:space="preserve">P&amp;L and balance sheet PDFs for 2026 arrived in darrellshill@gmail.com. Review for accuracy and flag any questions.</w:t>
      </w:r>
    </w:p>
    <w:p>
      <w:pPr>
        <w:pStyle w:val="ListParagraph"/>
        <w:numPr>
          <w:ilvl w:val="0"/>
          <w:numId w:val="3"/>
        </w:numPr>
        <w:spacing w:after="80"/>
      </w:pPr>
      <w:r>
        <w:rPr>
          <w:rFonts w:ascii="Arial" w:cs="Arial" w:eastAsia="Arial" w:hAnsi="Arial"/>
          <w:b/>
          <w:bCs/>
          <w:sz w:val="20"/>
          <w:szCs w:val="20"/>
        </w:rPr>
        <w:t xml:space="preserve">Retry Customer Match + OpenTable uploads: </w:t>
      </w:r>
      <w:r>
        <w:rPr>
          <w:rFonts w:ascii="Arial" w:cs="Arial" w:eastAsia="Arial" w:hAnsi="Arial"/>
          <w:sz w:val="20"/>
          <w:szCs w:val="20"/>
        </w:rPr>
        <w:t xml:space="preserve">Both stalled on rate limits. Try smaller batches during off-peak hours.</w:t>
      </w:r>
    </w:p>
    <w:p>
      <w:pPr>
        <w:pStyle w:val="ListParagraph"/>
        <w:numPr>
          <w:ilvl w:val="0"/>
          <w:numId w:val="3"/>
        </w:numPr>
        <w:spacing w:after="80"/>
      </w:pPr>
      <w:r>
        <w:rPr>
          <w:rFonts w:ascii="Arial" w:cs="Arial" w:eastAsia="Arial" w:hAnsi="Arial"/>
          <w:b/>
          <w:bCs/>
          <w:sz w:val="20"/>
          <w:szCs w:val="20"/>
        </w:rPr>
        <w:t xml:space="preserve">Review Jade’s server application: </w:t>
      </w:r>
      <w:r>
        <w:rPr>
          <w:rFonts w:ascii="Arial" w:cs="Arial" w:eastAsia="Arial" w:hAnsi="Arial"/>
          <w:sz w:val="20"/>
          <w:szCs w:val="20"/>
        </w:rPr>
        <w:t xml:space="preserve">If qualified, schedule an interview. Staffing matters with World Cup traffic starting June 11.</w:t>
      </w:r>
    </w:p>
    <w:p>
      <w:pPr>
        <w:pStyle w:val="ListParagraph"/>
        <w:numPr>
          <w:ilvl w:val="0"/>
          <w:numId w:val="3"/>
        </w:numPr>
        <w:spacing w:after="80"/>
      </w:pPr>
      <w:r>
        <w:rPr>
          <w:rFonts w:ascii="Arial" w:cs="Arial" w:eastAsia="Arial" w:hAnsi="Arial"/>
          <w:b/>
          <w:bCs/>
          <w:sz w:val="20"/>
          <w:szCs w:val="20"/>
        </w:rPr>
        <w:t xml:space="preserve">Follow up with Tom/BILT Revenue: </w:t>
      </w:r>
      <w:r>
        <w:rPr>
          <w:rFonts w:ascii="Arial" w:cs="Arial" w:eastAsia="Arial" w:hAnsi="Arial"/>
          <w:sz w:val="20"/>
          <w:szCs w:val="20"/>
        </w:rPr>
        <w:t xml:space="preserve">Gmail flagging as needing follow-up. Send a brief check-in.</w:t>
      </w:r>
    </w:p>
    <w:p>
      <w:pPr>
        <w:pStyle w:val="ListParagraph"/>
        <w:numPr>
          <w:ilvl w:val="0"/>
          <w:numId w:val="3"/>
        </w:numPr>
        <w:spacing w:after="80"/>
      </w:pPr>
      <w:r>
        <w:rPr>
          <w:rFonts w:ascii="Arial" w:cs="Arial" w:eastAsia="Arial" w:hAnsi="Arial"/>
          <w:b/>
          <w:bCs/>
          <w:sz w:val="20"/>
          <w:szCs w:val="20"/>
        </w:rPr>
        <w:t xml:space="preserve">Confirm Zachary Wilson / Chioma call: </w:t>
      </w:r>
      <w:r>
        <w:rPr>
          <w:rFonts w:ascii="Arial" w:cs="Arial" w:eastAsia="Arial" w:hAnsi="Arial"/>
          <w:sz w:val="20"/>
          <w:szCs w:val="20"/>
        </w:rPr>
        <w:t xml:space="preserve">June 25 strategy meeting agenda created. Send confirmation.</w:t>
      </w:r>
    </w:p>
    <w:p>
      <w:pPr>
        <w:pStyle w:val="Heading2"/>
        <w:spacing w:after="80" w:before="240"/>
      </w:pPr>
      <w:r>
        <w:rPr>
          <w:rFonts w:ascii="Arial" w:cs="Arial" w:eastAsia="Arial" w:hAnsi="Arial"/>
          <w:b/>
          <w:bCs/>
          <w:color w:val="34495E"/>
          <w:sz w:val="24"/>
          <w:szCs w:val="24"/>
        </w:rPr>
        <w:t xml:space="preserve">Before Tournament (Jun 11)</w:t>
      </w:r>
    </w:p>
    <w:p>
      <w:pPr>
        <w:pStyle w:val="ListParagraph"/>
        <w:numPr>
          <w:ilvl w:val="0"/>
          <w:numId w:val="4"/>
        </w:numPr>
        <w:spacing w:after="80"/>
      </w:pPr>
      <w:r>
        <w:rPr>
          <w:rFonts w:ascii="Arial" w:cs="Arial" w:eastAsia="Arial" w:hAnsi="Arial"/>
          <w:b/>
          <w:bCs/>
          <w:sz w:val="20"/>
          <w:szCs w:val="20"/>
        </w:rPr>
        <w:t xml:space="preserve">Verify World Cup ad group is spending: </w:t>
      </w:r>
      <w:r>
        <w:rPr>
          <w:rFonts w:ascii="Arial" w:cs="Arial" w:eastAsia="Arial" w:hAnsi="Arial"/>
          <w:sz w:val="20"/>
          <w:szCs w:val="20"/>
        </w:rPr>
        <w:t xml:space="preserve">After enabling, check impression/click data within 24h.</w:t>
      </w:r>
    </w:p>
    <w:p>
      <w:pPr>
        <w:pStyle w:val="ListParagraph"/>
        <w:numPr>
          <w:ilvl w:val="0"/>
          <w:numId w:val="4"/>
        </w:numPr>
        <w:spacing w:after="80"/>
      </w:pPr>
      <w:r>
        <w:rPr>
          <w:rFonts w:ascii="Arial" w:cs="Arial" w:eastAsia="Arial" w:hAnsi="Arial"/>
          <w:b/>
          <w:bCs/>
          <w:sz w:val="20"/>
          <w:szCs w:val="20"/>
        </w:rPr>
        <w:t xml:space="preserve">Ensure jinbeh.com/world-cup-2026 is indexed: </w:t>
      </w:r>
      <w:r>
        <w:rPr>
          <w:rFonts w:ascii="Arial" w:cs="Arial" w:eastAsia="Arial" w:hAnsi="Arial"/>
          <w:sz w:val="20"/>
          <w:szCs w:val="20"/>
        </w:rPr>
        <w:t xml:space="preserve">URL Inspection in GSC + Request Indexing if not already.</w:t>
      </w:r>
    </w:p>
    <w:p>
      <w:pPr>
        <w:pStyle w:val="ListParagraph"/>
        <w:numPr>
          <w:ilvl w:val="0"/>
          <w:numId w:val="4"/>
        </w:numPr>
        <w:spacing w:after="80"/>
      </w:pPr>
      <w:r>
        <w:rPr>
          <w:rFonts w:ascii="Arial" w:cs="Arial" w:eastAsia="Arial" w:hAnsi="Arial"/>
          <w:b/>
          <w:bCs/>
          <w:sz w:val="20"/>
          <w:szCs w:val="20"/>
        </w:rPr>
        <w:t xml:space="preserve">Social media World Cup content: </w:t>
      </w:r>
      <w:r>
        <w:rPr>
          <w:rFonts w:ascii="Arial" w:cs="Arial" w:eastAsia="Arial" w:hAnsi="Arial"/>
          <w:sz w:val="20"/>
          <w:szCs w:val="20"/>
        </w:rPr>
        <w:t xml:space="preserve">Begin posting World Cup watch-party content. Use jinbeh-content-calendar and world-cup-2026-strategy skills for copy.</w:t>
      </w:r>
    </w:p>
    <w:p>
      <w:r>
        <w:br w:type="page"/>
      </w:r>
    </w:p>
    <w:p>
      <w:pPr>
        <w:pStyle w:val="Heading1"/>
        <w:spacing w:after="120" w:before="360"/>
      </w:pPr>
      <w:r>
        <w:rPr>
          <w:rFonts w:ascii="Arial" w:cs="Arial" w:eastAsia="Arial" w:hAnsi="Arial"/>
          <w:b/>
          <w:bCs/>
          <w:color w:val="2C3E50"/>
          <w:sz w:val="28"/>
          <w:szCs w:val="28"/>
        </w:rPr>
        <w:t xml:space="preserve">Appendix A: Draft Google Review Responses</w:t>
      </w:r>
    </w:p>
    <w:p>
      <w:pPr>
        <w:spacing w:after="120"/>
      </w:pPr>
      <w:r>
        <w:rPr>
          <w:rFonts w:ascii="Arial" w:cs="Arial" w:eastAsia="Arial" w:hAnsi="Arial"/>
          <w:color w:val="333333"/>
          <w:sz w:val="20"/>
          <w:szCs w:val="20"/>
        </w:rPr>
        <w:t xml:space="preserve">Since REP1 is down, these responses should be posted manually from the Google Business Profile dashboard (business.google.com). Use the Gracious Host voice per brand guidelines.</w:t>
      </w:r>
    </w:p>
    <w:p>
      <w:pPr>
        <w:pStyle w:val="Heading2"/>
        <w:spacing w:after="80" w:before="240"/>
      </w:pPr>
      <w:r>
        <w:rPr>
          <w:rFonts w:ascii="Arial" w:cs="Arial" w:eastAsia="Arial" w:hAnsi="Arial"/>
          <w:b/>
          <w:bCs/>
          <w:color w:val="34495E"/>
          <w:sz w:val="24"/>
          <w:szCs w:val="24"/>
        </w:rPr>
        <w:t xml:space="preserve">Response to Derek (Lewisville, Jun 6)</w:t>
      </w:r>
    </w:p>
    <w:p>
      <w:pPr>
        <w:spacing w:after="120"/>
      </w:pPr>
      <w:r>
        <w:rPr>
          <w:rFonts w:ascii="Arial" w:cs="Arial" w:eastAsia="Arial" w:hAnsi="Arial"/>
          <w:color w:val="333333"/>
          <w:sz w:val="20"/>
          <w:szCs w:val="20"/>
        </w:rPr>
        <w:t xml:space="preserve">Note: The review content was not fully readable from the email notification (rendered as images). Read the actual review in GBP before posting. Below is a template response:</w:t>
      </w:r>
    </w:p>
    <w:p>
      <w:pPr>
        <w:spacing w:after="120"/>
      </w:pPr>
      <w:r>
        <w:rPr>
          <w:rFonts w:ascii="Arial" w:cs="Arial" w:eastAsia="Arial" w:hAnsi="Arial"/>
          <w:color w:val="333333"/>
          <w:sz w:val="20"/>
          <w:szCs w:val="20"/>
        </w:rPr>
        <w:t xml:space="preserve"/>
      </w:r>
    </w:p>
    <w:p>
      <w:pPr>
        <w:pBdr>
          <w:left w:val="single" w:color="C0392B" w:sz="12" w:space="8"/>
        </w:pBdr>
        <w:spacing w:after="120"/>
        <w:ind w:left="360"/>
      </w:pPr>
      <w:r>
        <w:rPr>
          <w:rFonts w:ascii="Arial" w:cs="Arial" w:eastAsia="Arial" w:hAnsi="Arial"/>
          <w:i/>
          <w:iCs/>
          <w:color w:val="555555"/>
          <w:sz w:val="20"/>
          <w:szCs w:val="20"/>
        </w:rPr>
        <w:t xml:space="preserve">Thank you for taking the time to share your experience at Jinbeh Lewisville, Derek. We appreciate your feedback and are glad you chose to dine with us. Your kind words mean a great deal to the Jinbeh family. We look forward to welcoming you back soon for another memorable meal.</w:t>
      </w:r>
    </w:p>
    <w:p>
      <w:pPr>
        <w:spacing w:after="120"/>
      </w:pPr>
      <w:r>
        <w:rPr>
          <w:rFonts w:ascii="Arial" w:cs="Arial" w:eastAsia="Arial" w:hAnsi="Arial"/>
          <w:color w:val="333333"/>
          <w:sz w:val="20"/>
          <w:szCs w:val="20"/>
        </w:rPr>
        <w:t xml:space="preserve">Adjust tone based on review sentiment. If the review mentions specific dishes or staff, acknowledge them by name.</w:t>
      </w:r>
    </w:p>
    <w:p>
      <w:pPr>
        <w:pStyle w:val="Heading2"/>
        <w:spacing w:after="80" w:before="240"/>
      </w:pPr>
      <w:r>
        <w:rPr>
          <w:rFonts w:ascii="Arial" w:cs="Arial" w:eastAsia="Arial" w:hAnsi="Arial"/>
          <w:b/>
          <w:bCs/>
          <w:color w:val="34495E"/>
          <w:sz w:val="24"/>
          <w:szCs w:val="24"/>
        </w:rPr>
        <w:t xml:space="preserve">Response to DTheGreek (Lewisville)</w:t>
      </w:r>
    </w:p>
    <w:p>
      <w:pPr>
        <w:spacing w:after="120"/>
      </w:pPr>
      <w:r>
        <w:rPr>
          <w:rFonts w:ascii="Arial" w:cs="Arial" w:eastAsia="Arial" w:hAnsi="Arial"/>
          <w:color w:val="333333"/>
          <w:sz w:val="20"/>
          <w:szCs w:val="20"/>
        </w:rPr>
        <w:t xml:space="preserve">Same note: read the actual review content in GBP first. Template:</w:t>
      </w:r>
    </w:p>
    <w:p>
      <w:pPr>
        <w:spacing w:after="120"/>
      </w:pPr>
      <w:r>
        <w:rPr>
          <w:rFonts w:ascii="Arial" w:cs="Arial" w:eastAsia="Arial" w:hAnsi="Arial"/>
          <w:color w:val="333333"/>
          <w:sz w:val="20"/>
          <w:szCs w:val="20"/>
        </w:rPr>
        <w:t xml:space="preserve"/>
      </w:r>
    </w:p>
    <w:p>
      <w:pPr>
        <w:pBdr>
          <w:left w:val="single" w:color="C0392B" w:sz="12" w:space="8"/>
        </w:pBdr>
        <w:spacing w:after="120"/>
        <w:ind w:left="360"/>
      </w:pPr>
      <w:r>
        <w:rPr>
          <w:rFonts w:ascii="Arial" w:cs="Arial" w:eastAsia="Arial" w:hAnsi="Arial"/>
          <w:i/>
          <w:iCs/>
          <w:color w:val="555555"/>
          <w:sz w:val="20"/>
          <w:szCs w:val="20"/>
        </w:rPr>
        <w:t xml:space="preserve">Thank you for visiting Jinbeh Lewisville and sharing your thoughts. We value every guest’s experience and your feedback helps us continue to improve. The team at Jinbeh works hard to make every visit special, and we hope to see you again soon.</w:t>
      </w:r>
    </w:p>
    <w:p>
      <w:pPr>
        <w:spacing w:after="120"/>
      </w:pPr>
      <w:r>
        <w:rPr>
          <w:rFonts w:ascii="Arial" w:cs="Arial" w:eastAsia="Arial" w:hAnsi="Arial"/>
          <w:color w:val="333333"/>
          <w:sz w:val="20"/>
          <w:szCs w:val="20"/>
        </w:rPr>
        <w:t xml:space="preserve">Again, personalize based on the actual review content.</w:t>
      </w:r>
    </w:p>
    <w:p>
      <w:r>
        <w:br w:type="page"/>
      </w:r>
    </w:p>
    <w:p>
      <w:pPr>
        <w:pStyle w:val="Heading1"/>
        <w:spacing w:after="120" w:before="360"/>
      </w:pPr>
      <w:r>
        <w:rPr>
          <w:rFonts w:ascii="Arial" w:cs="Arial" w:eastAsia="Arial" w:hAnsi="Arial"/>
          <w:b/>
          <w:bCs/>
          <w:color w:val="2C3E50"/>
          <w:sz w:val="28"/>
          <w:szCs w:val="28"/>
        </w:rPr>
        <w:t xml:space="preserve">Appendix B: VPS Container Inventory</w:t>
      </w:r>
    </w:p>
    <w:p>
      <w:pPr>
        <w:spacing w:after="120"/>
      </w:pPr>
      <w:r>
        <w:rPr>
          <w:rFonts w:ascii="Arial" w:cs="Arial" w:eastAsia="Arial" w:hAnsi="Arial"/>
          <w:color w:val="333333"/>
          <w:sz w:val="20"/>
          <w:szCs w:val="20"/>
        </w:rPr>
        <w:t xml:space="preserve">16 Docker containers on the VPS. Recommended actions to free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45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jinbeh-prod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3002</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 TRACK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KEEP — Production website. Healthy.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jinbeh-staging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3001</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 TRACK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KEEP — Staging. Same image as prod.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jinbeh-archive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3003</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KEEP — Backup. Low resource usage.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n8n-n8n-1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5678</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 — Pin to pre-2.6.4 or rebuild. Core automation.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n8n-postgres-1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5433</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 TRACK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KEEP — Data warehouse for R1 and agents.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hermes-agent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8642</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EVALUATE — 77 tools. Keep if actively used by GOV1.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espocrm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8181</w:t>
            </w:r>
          </w:p>
        </w:tc>
        <w:tc>
          <w:tcPr>
            <w:tcW w:type="dxa" w:w="1400"/>
            <w:tcBorders>
              <w:top w:val="single" w:color="CCCCCC" w:sz="1"/>
              <w:left w:val="single" w:color="CCCCCC" w:sz="1"/>
              <w:bottom w:val="single" w:color="CCCCCC" w:sz="1"/>
              <w:right w:val="single" w:color="CCCCCC" w:sz="1"/>
            </w:tcBorders>
            <w:shd w:fill="3498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PAUSED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KEEP (capped) — CRM with 6,562 contacts. CPU-limited to 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espocrm-daemon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KEEP STOPPED — Root cause of CPU storm. Only restart with --cpus=0.2.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espocrm-db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 TRACK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KEEP (capped) — CRM database. CPU-limited to 0.5.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immich-server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32769</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STOP — Photo server. Non-essential for ops. Free ~0.5 CPU.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immich-ml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STOP — ML inference. Largest CPU consumer after n8n.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immich-redis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STOP — Redis for immich. Stops with immich.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immich-postgres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STOP — Postgres for immich. Stops with immich.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wordpress-zmdr-*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32768</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STOP — Unknown WordPress install. Not jinbeh.com. Free ~0.3 CPU.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remnanode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shd w:fill="95A5A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STOP — Unknown purpose. Investigate, then stop if not needed.</w:t>
            </w:r>
          </w:p>
        </w:tc>
      </w:tr>
    </w:tbl>
    <w:p>
      <w:pPr>
        <w:spacing w:after="120"/>
      </w:pPr>
      <w:r>
        <w:rPr>
          <w:rFonts w:ascii="Arial" w:cs="Arial" w:eastAsia="Arial" w:hAnsi="Arial"/>
          <w:color w:val="333333"/>
          <w:sz w:val="20"/>
          <w:szCs w:val="20"/>
        </w:rPr>
        <w:t xml:space="preserve"/>
      </w:r>
    </w:p>
    <w:p>
      <w:pPr>
        <w:spacing w:after="120"/>
      </w:pPr>
      <w:r>
        <w:rPr>
          <w:rFonts w:ascii="Arial" w:cs="Arial" w:eastAsia="Arial" w:hAnsi="Arial"/>
          <w:i/>
          <w:iCs/>
          <w:color w:val="333333"/>
          <w:sz w:val="20"/>
          <w:szCs w:val="20"/>
        </w:rPr>
        <w:t xml:space="preserve">Stopping immich (4), WordPress (2), and remnanode (1) would free approximately 7 of the 16 containers and recover an estimated 30–40% of CPU capacity. This alone may stabilize n8n enough to restore R1 and REP1 while a proper fix (version pin or rebuild) is completed.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Jinbeh Japanese Restaurant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tabs>
        <w:tab w:val="right" w:pos="9026"/>
      </w:tabs>
    </w:pPr>
    <w:r>
      <w:rPr>
        <w:rFonts w:ascii="Arial" w:cs="Arial" w:eastAsia="Arial" w:hAnsi="Arial"/>
        <w:b/>
        <w:bCs/>
        <w:color w:val="C0392B"/>
        <w:sz w:val="18"/>
        <w:szCs w:val="18"/>
      </w:rPr>
      <w:t xml:space="preserve">JINBEH OPERATIONS</w:t>
    </w:r>
    <w:r>
      <w:rPr>
        <w:rFonts w:ascii="Arial" w:cs="Arial" w:eastAsia="Arial" w:hAnsi="Arial"/>
        <w:color w:val="666666"/>
        <w:sz w:val="18"/>
        <w:szCs w:val="18"/>
      </w:rPr>
      <w:t xml:space="preserve">	Weekly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3E5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2026-06-07T12:17:37.166Z</dcterms:created>
  <dcterms:modified xsi:type="dcterms:W3CDTF">2026-06-07T12:17:37.166Z</dcterms:modified>
</cp:coreProperties>
</file>

<file path=docProps/custom.xml><?xml version="1.0" encoding="utf-8"?>
<Properties xmlns="http://schemas.openxmlformats.org/officeDocument/2006/custom-properties" xmlns:vt="http://schemas.openxmlformats.org/officeDocument/2006/docPropsVTypes"/>
</file>