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_GoBack"/>
      <w:bookmarkEnd w:id="0"/>
      <w:r>
        <w:t>秦观 《淮海词》</w:t>
      </w:r>
    </w:p>
    <w:p>
      <w:pPr>
        <w:numPr>
          <w:ilvl w:val="0"/>
          <w:numId w:val="1"/>
        </w:numPr>
      </w:pPr>
      <w:r>
        <w:t>秦观词的艺术特点及期地位</w:t>
      </w:r>
    </w:p>
    <w:p>
      <w:pPr>
        <w:numPr>
          <w:ilvl w:val="0"/>
          <w:numId w:val="2"/>
        </w:numPr>
      </w:pPr>
      <w:r>
        <w:t>具有严重的感伤情调，以抒情为主</w:t>
      </w:r>
    </w:p>
    <w:p>
      <w:pPr>
        <w:numPr>
          <w:ilvl w:val="0"/>
          <w:numId w:val="2"/>
        </w:numPr>
      </w:pPr>
      <w:r>
        <w:t>语言清新雅致</w:t>
      </w:r>
    </w:p>
    <w:p>
      <w:pPr>
        <w:numPr>
          <w:ilvl w:val="0"/>
          <w:numId w:val="2"/>
        </w:numPr>
      </w:pPr>
      <w:r>
        <w:t>在婉约词的发展流变中有重要的地位，具有承前启后的作用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</w:pPr>
      <w:r>
        <w:t>晏几道：最后一位以小令写词的人，《小山词》，题材狭窄、凄楚感伤、化用前人的诗句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贺铸：《东山词》，儿女英雄兼而有之，1.继承花间词风盛丽妖治.2悲壮激昂.3师法苏轼，清旷不足，悲壮过之，在豪放阵营独具特色，对辛弃疾及爱国词派派影甚大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同邦彦：《清真集》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周邦彦北宋词的集大成者</w:t>
      </w:r>
    </w:p>
    <w:p>
      <w:pPr>
        <w:widowControl w:val="0"/>
        <w:numPr>
          <w:ilvl w:val="0"/>
          <w:numId w:val="4"/>
        </w:numPr>
        <w:jc w:val="both"/>
      </w:pPr>
      <w:r>
        <w:t>用词以协律为主，长调尤善铺叙</w:t>
      </w:r>
    </w:p>
    <w:p>
      <w:pPr>
        <w:widowControl w:val="0"/>
        <w:numPr>
          <w:ilvl w:val="0"/>
          <w:numId w:val="4"/>
        </w:numPr>
        <w:jc w:val="both"/>
      </w:pPr>
      <w:r>
        <w:t>音律和谐中求句的浑雅，极沉郁顿挫之致</w:t>
      </w:r>
    </w:p>
    <w:p>
      <w:pPr>
        <w:widowControl w:val="0"/>
        <w:numPr>
          <w:ilvl w:val="0"/>
          <w:numId w:val="4"/>
        </w:numPr>
        <w:jc w:val="both"/>
      </w:pPr>
      <w:r>
        <w:t>无柳永之病，无苏轼之高</w:t>
      </w:r>
    </w:p>
    <w:p>
      <w:pPr>
        <w:widowControl w:val="0"/>
        <w:numPr>
          <w:ilvl w:val="0"/>
          <w:numId w:val="4"/>
        </w:numPr>
        <w:jc w:val="both"/>
      </w:pPr>
      <w:r>
        <w:t>成为后世词人的取法的榜样，影响极为深远，被称词中老杜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</w:pPr>
      <w:r>
        <w:t>周邦彦作词的艺术成就</w:t>
      </w:r>
    </w:p>
    <w:p>
      <w:pPr>
        <w:widowControl w:val="0"/>
        <w:numPr>
          <w:ilvl w:val="0"/>
          <w:numId w:val="6"/>
        </w:numPr>
        <w:jc w:val="both"/>
      </w:pPr>
      <w:r>
        <w:t>擅长写羁力旅行役</w:t>
      </w:r>
    </w:p>
    <w:p>
      <w:pPr>
        <w:widowControl w:val="0"/>
        <w:numPr>
          <w:ilvl w:val="0"/>
          <w:numId w:val="6"/>
        </w:numPr>
        <w:jc w:val="both"/>
      </w:pPr>
      <w:r>
        <w:t>继承了柳永善于铺叙的特点，曲折变化</w:t>
      </w:r>
    </w:p>
    <w:p>
      <w:pPr>
        <w:widowControl w:val="0"/>
        <w:numPr>
          <w:ilvl w:val="0"/>
          <w:numId w:val="6"/>
        </w:numPr>
        <w:jc w:val="both"/>
      </w:pPr>
      <w:r>
        <w:t>善于章法结构，开阖回旋，不同感情的相到衬托，以景语结尾</w:t>
      </w:r>
    </w:p>
    <w:p>
      <w:pPr>
        <w:widowControl w:val="0"/>
        <w:numPr>
          <w:ilvl w:val="0"/>
          <w:numId w:val="6"/>
        </w:numPr>
        <w:jc w:val="both"/>
      </w:pPr>
      <w:r>
        <w:t>语方典雅，善于化前人诗句入词，音律精严，声律考究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>李清照：易安居士，婉约词派代表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>李清照词论的主要内容</w:t>
      </w:r>
    </w:p>
    <w:p>
      <w:pPr>
        <w:widowControl w:val="0"/>
        <w:numPr>
          <w:ilvl w:val="0"/>
          <w:numId w:val="8"/>
        </w:numPr>
        <w:jc w:val="both"/>
      </w:pPr>
      <w:r>
        <w:t>尚雅，思想雅正，语言音律文雅，批评周唐词人与柳永</w:t>
      </w:r>
    </w:p>
    <w:p>
      <w:pPr>
        <w:widowControl w:val="0"/>
        <w:numPr>
          <w:ilvl w:val="0"/>
          <w:numId w:val="8"/>
        </w:numPr>
        <w:jc w:val="both"/>
      </w:pPr>
      <w:r>
        <w:t>词别是一家的主张，强调诗与词有别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李清照词风，前期：绰约轻傅；后期：沉郁哀痛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李清照的艺术特色</w:t>
      </w:r>
    </w:p>
    <w:p>
      <w:pPr>
        <w:widowControl w:val="0"/>
        <w:numPr>
          <w:ilvl w:val="0"/>
          <w:numId w:val="10"/>
        </w:numPr>
        <w:jc w:val="both"/>
      </w:pPr>
      <w:r>
        <w:t>语言通俗易懂，常用白描</w:t>
      </w:r>
    </w:p>
    <w:p>
      <w:pPr>
        <w:widowControl w:val="0"/>
        <w:numPr>
          <w:ilvl w:val="0"/>
          <w:numId w:val="10"/>
        </w:numPr>
        <w:jc w:val="both"/>
      </w:pPr>
      <w:r>
        <w:t>精于音律，语言与情感结合，达到表现情感的艺术极致</w:t>
      </w:r>
    </w:p>
    <w:p>
      <w:pPr>
        <w:widowControl w:val="0"/>
        <w:numPr>
          <w:ilvl w:val="0"/>
          <w:numId w:val="10"/>
        </w:numPr>
        <w:jc w:val="both"/>
      </w:pPr>
      <w:r>
        <w:t>格调凄婉悲怆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1"/>
        </w:numPr>
        <w:jc w:val="both"/>
      </w:pPr>
      <w:r>
        <w:t>朱敦儒：字希真，《樵歌》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1"/>
        </w:numPr>
        <w:jc w:val="both"/>
      </w:pPr>
      <w:r>
        <w:t>樵歌体</w:t>
      </w:r>
    </w:p>
    <w:p>
      <w:pPr>
        <w:widowControl w:val="0"/>
        <w:numPr>
          <w:ilvl w:val="0"/>
          <w:numId w:val="12"/>
        </w:numPr>
        <w:jc w:val="both"/>
      </w:pPr>
      <w:r>
        <w:t>南宋词人朱敦儒开创的词体</w:t>
      </w:r>
    </w:p>
    <w:p>
      <w:pPr>
        <w:widowControl w:val="0"/>
        <w:numPr>
          <w:ilvl w:val="0"/>
          <w:numId w:val="12"/>
        </w:numPr>
        <w:jc w:val="both"/>
      </w:pPr>
      <w:r>
        <w:t>风格自然飘逸，语言浅白如话</w:t>
      </w:r>
    </w:p>
    <w:p>
      <w:pPr>
        <w:widowControl w:val="0"/>
        <w:numPr>
          <w:ilvl w:val="0"/>
          <w:numId w:val="12"/>
        </w:numPr>
        <w:jc w:val="both"/>
      </w:pPr>
      <w:r>
        <w:t>在词坛自成一格，遂形成了朱希真体或樵歌体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3"/>
        </w:numPr>
        <w:jc w:val="both"/>
      </w:pPr>
      <w:r>
        <w:t>朱敦儒的艺术特点</w:t>
      </w:r>
    </w:p>
    <w:p>
      <w:pPr>
        <w:widowControl w:val="0"/>
        <w:numPr>
          <w:ilvl w:val="0"/>
          <w:numId w:val="14"/>
        </w:numPr>
        <w:jc w:val="both"/>
      </w:pPr>
      <w:r>
        <w:t>写男欢女爱，伤离别恨的传统题材</w:t>
      </w:r>
    </w:p>
    <w:p>
      <w:pPr>
        <w:widowControl w:val="0"/>
        <w:numPr>
          <w:ilvl w:val="0"/>
          <w:numId w:val="14"/>
        </w:numPr>
        <w:jc w:val="both"/>
      </w:pPr>
      <w:r>
        <w:t>南渡后追求清狂放逸的人生境界</w:t>
      </w:r>
    </w:p>
    <w:p>
      <w:pPr>
        <w:widowControl w:val="0"/>
        <w:numPr>
          <w:ilvl w:val="0"/>
          <w:numId w:val="14"/>
        </w:numPr>
        <w:jc w:val="both"/>
      </w:pPr>
      <w:r>
        <w:t>淡而静的空旷境界中，透出潇洒，风格自然飘逸，语言浅白如话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5"/>
        </w:numPr>
        <w:jc w:val="both"/>
      </w:pPr>
      <w:r>
        <w:t>辛弃疾：嫁轩居士，《嫁轩词》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5"/>
        </w:numPr>
        <w:jc w:val="both"/>
      </w:pPr>
      <w:r>
        <w:t>嫁轩体</w:t>
      </w:r>
    </w:p>
    <w:p>
      <w:pPr>
        <w:widowControl w:val="0"/>
        <w:numPr>
          <w:ilvl w:val="0"/>
          <w:numId w:val="16"/>
        </w:numPr>
        <w:jc w:val="both"/>
      </w:pPr>
      <w:r>
        <w:t>南宋词人辛弃疾的词体</w:t>
      </w:r>
    </w:p>
    <w:p>
      <w:pPr>
        <w:widowControl w:val="0"/>
        <w:numPr>
          <w:ilvl w:val="0"/>
          <w:numId w:val="16"/>
        </w:numPr>
        <w:jc w:val="both"/>
      </w:pPr>
      <w:r>
        <w:t>辛词发出了时代的最强音，代表了南宋爱国词的最高成就</w:t>
      </w:r>
    </w:p>
    <w:p>
      <w:pPr>
        <w:widowControl w:val="0"/>
        <w:numPr>
          <w:ilvl w:val="0"/>
          <w:numId w:val="16"/>
        </w:numPr>
        <w:jc w:val="both"/>
      </w:pPr>
      <w:r>
        <w:t>辛词到达了词体艺术的高峰，形成了备受称道的“稼轩体”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7"/>
        </w:numPr>
        <w:jc w:val="both"/>
      </w:pPr>
      <w:r>
        <w:t>辛词的题材内容</w:t>
      </w:r>
    </w:p>
    <w:p>
      <w:pPr>
        <w:widowControl w:val="0"/>
        <w:numPr>
          <w:ilvl w:val="0"/>
          <w:numId w:val="18"/>
        </w:numPr>
        <w:jc w:val="both"/>
      </w:pPr>
      <w:r>
        <w:t>爱国词，最突出题材，抒发报车豪情和壮志难酬</w:t>
      </w:r>
    </w:p>
    <w:p>
      <w:pPr>
        <w:widowControl w:val="0"/>
        <w:numPr>
          <w:ilvl w:val="0"/>
          <w:numId w:val="18"/>
        </w:numPr>
        <w:jc w:val="both"/>
      </w:pPr>
      <w:r>
        <w:t>儿女缠绵之情，超出一般市井之作</w:t>
      </w:r>
    </w:p>
    <w:p>
      <w:pPr>
        <w:widowControl w:val="0"/>
        <w:numPr>
          <w:ilvl w:val="0"/>
          <w:numId w:val="18"/>
        </w:numPr>
        <w:jc w:val="both"/>
      </w:pPr>
      <w:r>
        <w:t>农家词，充满意趣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9"/>
        </w:numPr>
        <w:jc w:val="both"/>
      </w:pPr>
      <w:r>
        <w:t>辛词的艺术成就</w:t>
      </w:r>
    </w:p>
    <w:p>
      <w:pPr>
        <w:widowControl w:val="0"/>
        <w:numPr>
          <w:ilvl w:val="0"/>
          <w:numId w:val="20"/>
        </w:numPr>
        <w:jc w:val="both"/>
      </w:pPr>
      <w:r>
        <w:t>刚柔相济，柔中有刚。</w:t>
      </w:r>
    </w:p>
    <w:p>
      <w:pPr>
        <w:widowControl w:val="0"/>
        <w:numPr>
          <w:ilvl w:val="0"/>
          <w:numId w:val="20"/>
        </w:numPr>
        <w:jc w:val="both"/>
      </w:pPr>
      <w:r>
        <w:t>喜议论，善用典</w:t>
      </w:r>
    </w:p>
    <w:p>
      <w:pPr>
        <w:widowControl w:val="0"/>
        <w:numPr>
          <w:ilvl w:val="0"/>
          <w:numId w:val="20"/>
        </w:numPr>
        <w:jc w:val="both"/>
      </w:pPr>
      <w:r>
        <w:t>以文为词，用散文句法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1"/>
        </w:numPr>
        <w:jc w:val="both"/>
      </w:pPr>
      <w:r>
        <w:t>辛词的词史地位</w:t>
      </w:r>
    </w:p>
    <w:p>
      <w:pPr>
        <w:widowControl w:val="0"/>
        <w:numPr>
          <w:ilvl w:val="0"/>
          <w:numId w:val="22"/>
        </w:numPr>
        <w:jc w:val="both"/>
      </w:pPr>
      <w:r>
        <w:t>词史上将苏辛并称</w:t>
      </w:r>
    </w:p>
    <w:p>
      <w:pPr>
        <w:widowControl w:val="0"/>
        <w:numPr>
          <w:ilvl w:val="0"/>
          <w:numId w:val="22"/>
        </w:numPr>
        <w:jc w:val="both"/>
      </w:pPr>
      <w:r>
        <w:t>王国维评：东坡之词旷，稼轩之词豪</w:t>
      </w:r>
    </w:p>
    <w:p>
      <w:pPr>
        <w:widowControl w:val="0"/>
        <w:numPr>
          <w:ilvl w:val="0"/>
          <w:numId w:val="22"/>
        </w:numPr>
        <w:jc w:val="both"/>
      </w:pPr>
      <w:r>
        <w:t>苏词多呈天籁，飘逸超诣；辛词多以人力，功力深厚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二十。辛派词人</w:t>
      </w:r>
    </w:p>
    <w:p>
      <w:pPr>
        <w:widowControl w:val="0"/>
        <w:numPr>
          <w:ilvl w:val="0"/>
          <w:numId w:val="23"/>
        </w:numPr>
        <w:jc w:val="both"/>
      </w:pPr>
      <w:r>
        <w:t>与辛弃疾同一批的词人，词的主题抒发爱国，风格豪放激切</w:t>
      </w:r>
    </w:p>
    <w:p>
      <w:pPr>
        <w:widowControl w:val="0"/>
        <w:numPr>
          <w:ilvl w:val="0"/>
          <w:numId w:val="23"/>
        </w:numPr>
        <w:jc w:val="both"/>
      </w:pPr>
      <w:r>
        <w:t>主要有物张无翰、张孝祥、陈亮、刘过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二一。中兴四大诗人</w:t>
      </w:r>
    </w:p>
    <w:p>
      <w:pPr>
        <w:widowControl w:val="0"/>
        <w:numPr>
          <w:ilvl w:val="0"/>
          <w:numId w:val="24"/>
        </w:numPr>
        <w:jc w:val="both"/>
      </w:pPr>
      <w:r>
        <w:t>爱国诗人陆游；2.擅长写活法诗的杨万里；3.田园诗著称的范成大；4.尤袤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二二。陆游：字放翁，有剑南诗稿，渭南文集，最多产的诗人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二三。陆游创作的三个时期及各期主要特点</w:t>
      </w:r>
    </w:p>
    <w:p>
      <w:pPr>
        <w:widowControl w:val="0"/>
        <w:numPr>
          <w:ilvl w:val="0"/>
          <w:numId w:val="25"/>
        </w:numPr>
        <w:jc w:val="both"/>
      </w:pPr>
      <w:r>
        <w:t>早期：清新拔俗</w:t>
      </w:r>
    </w:p>
    <w:p>
      <w:pPr>
        <w:widowControl w:val="0"/>
        <w:numPr>
          <w:ilvl w:val="0"/>
          <w:numId w:val="25"/>
        </w:numPr>
        <w:jc w:val="both"/>
      </w:pPr>
      <w:r>
        <w:t>中期：豪放悲壮</w:t>
      </w:r>
    </w:p>
    <w:p>
      <w:pPr>
        <w:widowControl w:val="0"/>
        <w:numPr>
          <w:ilvl w:val="0"/>
          <w:numId w:val="25"/>
        </w:numPr>
        <w:jc w:val="both"/>
      </w:pPr>
      <w:r>
        <w:t>晚期：清淡秀逸，闲适淡迫，但仍有悲壮之作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二四。陆游诗歌的艺术成就</w:t>
      </w:r>
    </w:p>
    <w:p>
      <w:pPr>
        <w:widowControl w:val="0"/>
        <w:numPr>
          <w:ilvl w:val="0"/>
          <w:numId w:val="26"/>
        </w:numPr>
        <w:jc w:val="both"/>
      </w:pPr>
      <w:r>
        <w:t>古体诗风格悲壮，渴望收复的愿望</w:t>
      </w:r>
    </w:p>
    <w:p>
      <w:pPr>
        <w:widowControl w:val="0"/>
        <w:numPr>
          <w:ilvl w:val="0"/>
          <w:numId w:val="26"/>
        </w:numPr>
        <w:jc w:val="both"/>
      </w:pPr>
      <w:r>
        <w:t>七律自然圆转而对仗工整，古今律诗第一</w:t>
      </w:r>
    </w:p>
    <w:p>
      <w:pPr>
        <w:widowControl w:val="0"/>
        <w:numPr>
          <w:ilvl w:val="0"/>
          <w:numId w:val="26"/>
        </w:numPr>
        <w:jc w:val="both"/>
      </w:pPr>
      <w:r>
        <w:t>绝句：风格清淡秀逸，将日常生活写得隽永而清淡自然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二五。陆游的词和散文</w:t>
      </w:r>
    </w:p>
    <w:p>
      <w:pPr>
        <w:widowControl w:val="0"/>
        <w:numPr>
          <w:ilvl w:val="0"/>
          <w:numId w:val="27"/>
        </w:numPr>
        <w:jc w:val="both"/>
      </w:pPr>
      <w:r>
        <w:t>词：爱国词慷慨激昂；清淡秀逸，清婉而蕴意绵长</w:t>
      </w:r>
    </w:p>
    <w:p>
      <w:pPr>
        <w:widowControl w:val="0"/>
        <w:numPr>
          <w:ilvl w:val="0"/>
          <w:numId w:val="27"/>
        </w:numPr>
        <w:jc w:val="both"/>
      </w:pPr>
      <w:r>
        <w:t>散文 ：记叙文突出，尤其是小品文，文字简洁优美，富有诗情画意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二六。杨万里 《诚斋集》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二七。诚斋体及期艺术特色</w:t>
      </w:r>
    </w:p>
    <w:p>
      <w:pPr>
        <w:widowControl w:val="0"/>
        <w:numPr>
          <w:ilvl w:val="0"/>
          <w:numId w:val="28"/>
        </w:numPr>
        <w:jc w:val="both"/>
      </w:pPr>
      <w:r>
        <w:t>南宋诗人杨万里创作的诗体</w:t>
      </w:r>
    </w:p>
    <w:p>
      <w:pPr>
        <w:widowControl w:val="0"/>
        <w:numPr>
          <w:ilvl w:val="0"/>
          <w:numId w:val="28"/>
        </w:numPr>
        <w:jc w:val="both"/>
      </w:pPr>
      <w:r>
        <w:t>以日常生活的小情趣为题，自然活泼，风趣诙谐</w:t>
      </w:r>
    </w:p>
    <w:p>
      <w:pPr>
        <w:widowControl w:val="0"/>
        <w:numPr>
          <w:ilvl w:val="0"/>
          <w:numId w:val="28"/>
        </w:numPr>
        <w:jc w:val="both"/>
      </w:pPr>
      <w:r>
        <w:t>着重表现山水景观所蕴涵的自然灵性和知觉情意，诗中充满奇趣和活劲，被认为是真正的活法诗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二八。范成大诗歌的主要贡献</w:t>
      </w:r>
    </w:p>
    <w:p>
      <w:pPr>
        <w:widowControl w:val="0"/>
        <w:numPr>
          <w:ilvl w:val="0"/>
          <w:numId w:val="29"/>
        </w:numPr>
        <w:jc w:val="both"/>
      </w:pPr>
      <w:r>
        <w:t>爱国诗：以出使金国写的纪事诗为代表</w:t>
      </w:r>
    </w:p>
    <w:p>
      <w:pPr>
        <w:widowControl w:val="0"/>
        <w:numPr>
          <w:ilvl w:val="0"/>
          <w:numId w:val="29"/>
        </w:numPr>
        <w:jc w:val="both"/>
      </w:pPr>
      <w:r>
        <w:t>田园诗：田园牧歌式的写农村自然景物和风光；新乐府式的反映农民辛苦和被剥削的惨痛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二九。朱熹：宋代理学大家，诗歌以诗喻理，情趣理趣交织；散文功力深刻，细致周密。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三十。南宋其它散文：以扶危救倾的议论文成就最高。笔记文 最能体现南宁散文繁荣状况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三一。姜夔：白石道人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三二。白石词的情思内涵</w:t>
      </w:r>
    </w:p>
    <w:p>
      <w:pPr>
        <w:widowControl w:val="0"/>
        <w:numPr>
          <w:ilvl w:val="0"/>
          <w:numId w:val="30"/>
        </w:numPr>
        <w:jc w:val="both"/>
      </w:pPr>
      <w:r>
        <w:t>题材以感时伤世，咏物言志及追记变情为主，意境上融入高雅的气质，清越高远</w:t>
      </w:r>
    </w:p>
    <w:p>
      <w:pPr>
        <w:widowControl w:val="0"/>
        <w:numPr>
          <w:ilvl w:val="0"/>
          <w:numId w:val="30"/>
        </w:numPr>
        <w:jc w:val="both"/>
      </w:pPr>
      <w:r>
        <w:t>反映家国、时政感慨，凄清。不以描写真切和感情激愤取胜，从自身感爱写出凄清的色彩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三三。白石词的艺术成就及贡献</w:t>
      </w:r>
    </w:p>
    <w:p>
      <w:pPr>
        <w:widowControl w:val="0"/>
        <w:numPr>
          <w:ilvl w:val="0"/>
          <w:numId w:val="31"/>
        </w:numPr>
        <w:jc w:val="both"/>
      </w:pPr>
      <w:r>
        <w:t>清空骚雅的意境，虚字的使用，以健笔写柔情</w:t>
      </w:r>
    </w:p>
    <w:p>
      <w:pPr>
        <w:widowControl w:val="0"/>
        <w:numPr>
          <w:ilvl w:val="0"/>
          <w:numId w:val="31"/>
        </w:numPr>
        <w:jc w:val="both"/>
      </w:pPr>
      <w:r>
        <w:t>音律精严，以古乐府入词，以唐法曲音乐注入词中</w:t>
      </w:r>
    </w:p>
    <w:p>
      <w:pPr>
        <w:widowControl w:val="0"/>
        <w:numPr>
          <w:ilvl w:val="0"/>
          <w:numId w:val="31"/>
        </w:numPr>
        <w:jc w:val="both"/>
      </w:pPr>
      <w:r>
        <w:t>首创的清雅词于婉丽、豪放之外别一宗，成为词家承认的第三派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三四。清雅词派</w:t>
      </w:r>
    </w:p>
    <w:p>
      <w:pPr>
        <w:widowControl w:val="0"/>
        <w:numPr>
          <w:ilvl w:val="0"/>
          <w:numId w:val="32"/>
        </w:numPr>
        <w:jc w:val="both"/>
      </w:pPr>
      <w:r>
        <w:t>南宁词流行的文学流派</w:t>
      </w:r>
    </w:p>
    <w:p>
      <w:pPr>
        <w:widowControl w:val="0"/>
        <w:numPr>
          <w:ilvl w:val="0"/>
          <w:numId w:val="32"/>
        </w:numPr>
        <w:jc w:val="both"/>
      </w:pPr>
      <w:r>
        <w:t>姜夔为代表</w:t>
      </w:r>
    </w:p>
    <w:p>
      <w:pPr>
        <w:widowControl w:val="0"/>
        <w:numPr>
          <w:ilvl w:val="0"/>
          <w:numId w:val="32"/>
        </w:numPr>
        <w:jc w:val="both"/>
      </w:pPr>
      <w:r>
        <w:t>讲究炼字炼名，讲究音律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三五。吴文英，号梦窗，1.酬酢赠答之作；2。感时伤世；3.忆旧悼亡之作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三六。梦窗词艺术成就</w:t>
      </w:r>
    </w:p>
    <w:p>
      <w:pPr>
        <w:widowControl w:val="0"/>
        <w:numPr>
          <w:ilvl w:val="0"/>
          <w:numId w:val="33"/>
        </w:numPr>
        <w:jc w:val="both"/>
      </w:pPr>
      <w:r>
        <w:t>讲究用典用字，形成雅丽风格；</w:t>
      </w:r>
    </w:p>
    <w:p>
      <w:pPr>
        <w:widowControl w:val="0"/>
        <w:numPr>
          <w:ilvl w:val="0"/>
          <w:numId w:val="33"/>
        </w:numPr>
        <w:jc w:val="both"/>
      </w:pPr>
      <w:r>
        <w:t>章法结构十分独特</w:t>
      </w:r>
    </w:p>
    <w:p>
      <w:pPr>
        <w:widowControl w:val="0"/>
        <w:numPr>
          <w:ilvl w:val="0"/>
          <w:numId w:val="33"/>
        </w:numPr>
        <w:jc w:val="both"/>
      </w:pPr>
      <w:r>
        <w:t>语言常用一些冷僻怪异的字词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三七。史达祖咏物词享有盛誉，周密与吴文英并称二窗，风格清丽，王沂孙清雅词派重要词人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三八。张炎：著有《词源》，南宋亡之前词风雅丽，南宋亡后词风凄凉悲苦，极推姜夔的清空骚雅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三九。永嘉四灵</w:t>
      </w:r>
    </w:p>
    <w:p>
      <w:pPr>
        <w:widowControl w:val="0"/>
        <w:numPr>
          <w:ilvl w:val="0"/>
          <w:numId w:val="34"/>
        </w:numPr>
        <w:jc w:val="both"/>
      </w:pPr>
      <w:r>
        <w:t>南宋后期诗派</w:t>
      </w:r>
    </w:p>
    <w:p>
      <w:pPr>
        <w:widowControl w:val="0"/>
        <w:numPr>
          <w:ilvl w:val="0"/>
          <w:numId w:val="34"/>
        </w:numPr>
        <w:jc w:val="both"/>
      </w:pPr>
      <w:r>
        <w:t>人物：徐玑、徐照、翁卷、赵师秀，效法晚唐体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四十。四灵诗歌艺术特点</w:t>
      </w:r>
    </w:p>
    <w:p>
      <w:pPr>
        <w:widowControl w:val="0"/>
        <w:numPr>
          <w:ilvl w:val="0"/>
          <w:numId w:val="35"/>
        </w:numPr>
        <w:jc w:val="both"/>
      </w:pPr>
      <w:r>
        <w:t>取贾岛、姚合的苦吟诗风</w:t>
      </w:r>
    </w:p>
    <w:p>
      <w:pPr>
        <w:widowControl w:val="0"/>
        <w:numPr>
          <w:ilvl w:val="0"/>
          <w:numId w:val="35"/>
        </w:numPr>
        <w:jc w:val="both"/>
      </w:pPr>
      <w:r>
        <w:t>专为格律诗。意平语诡</w:t>
      </w:r>
    </w:p>
    <w:p>
      <w:pPr>
        <w:widowControl w:val="0"/>
        <w:numPr>
          <w:ilvl w:val="0"/>
          <w:numId w:val="35"/>
        </w:numPr>
        <w:jc w:val="both"/>
      </w:pPr>
      <w:r>
        <w:t>诗歌多冲淡平和、轻灵倩寒。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四一。江湖诗派</w:t>
      </w:r>
    </w:p>
    <w:p>
      <w:pPr>
        <w:widowControl w:val="0"/>
        <w:numPr>
          <w:ilvl w:val="0"/>
          <w:numId w:val="36"/>
        </w:numPr>
        <w:jc w:val="both"/>
      </w:pPr>
      <w:r>
        <w:t>南宋后期影响最大的诗派，因陈起刊刻的《江湖诗集》而得名</w:t>
      </w:r>
    </w:p>
    <w:p>
      <w:pPr>
        <w:widowControl w:val="0"/>
        <w:numPr>
          <w:ilvl w:val="0"/>
          <w:numId w:val="36"/>
        </w:numPr>
        <w:jc w:val="both"/>
      </w:pPr>
      <w:r>
        <w:t>创作多效四灵，崇尚晚唐体的清巧之思，多属意苦吟，反对江西源资书以为诗，以不用事为贵</w:t>
      </w:r>
    </w:p>
    <w:p>
      <w:pPr>
        <w:widowControl w:val="0"/>
        <w:numPr>
          <w:ilvl w:val="0"/>
          <w:numId w:val="36"/>
        </w:numPr>
        <w:jc w:val="both"/>
      </w:pPr>
      <w:r>
        <w:t>代表诗人：刘克庄，戴复古，方岳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四二。刘克庄：江湖诗派成就最大的诗人，前期从晚唐体、四灵入手，风格清轻简淡，其后摒弃四灵诗风，转尚古体尊韩风，追求抑杨开阖、悲愤慷慨的作风。后期更为沉痛，感情更为沉深刻。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四三。戴复古。作诗以苦吟求工，带有四灵余习，作诗多为五律，写人情世故，白描手法，清健轻快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四四。文天祥</w:t>
      </w:r>
    </w:p>
    <w:p>
      <w:pPr>
        <w:widowControl w:val="0"/>
        <w:numPr>
          <w:ilvl w:val="0"/>
          <w:numId w:val="37"/>
        </w:numPr>
        <w:jc w:val="both"/>
      </w:pPr>
      <w:r>
        <w:t>诗风直抒胸臆，慷慨激晚安，悲壮苍凉</w:t>
      </w:r>
    </w:p>
    <w:p>
      <w:pPr>
        <w:widowControl w:val="0"/>
        <w:numPr>
          <w:ilvl w:val="0"/>
          <w:numId w:val="37"/>
        </w:numPr>
        <w:jc w:val="both"/>
      </w:pPr>
      <w:r>
        <w:t>国破家亡后仍坚贞不屈，绝不屈服的壮烈誓言和内心独白，反映作者生死不渝的民族气节和顽强斗志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四五：汪元量：亡国之戚，去国之国，被 称为宋亡诗史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5BD92"/>
    <w:multiLevelType w:val="singleLevel"/>
    <w:tmpl w:val="5D85BD9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85BDC1"/>
    <w:multiLevelType w:val="singleLevel"/>
    <w:tmpl w:val="5D85BDC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85BE8E"/>
    <w:multiLevelType w:val="singleLevel"/>
    <w:tmpl w:val="5D85BE8E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D85C0D5"/>
    <w:multiLevelType w:val="singleLevel"/>
    <w:tmpl w:val="5D85C0D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5C341"/>
    <w:multiLevelType w:val="singleLevel"/>
    <w:tmpl w:val="5D85C341"/>
    <w:lvl w:ilvl="0" w:tentative="0">
      <w:start w:val="7"/>
      <w:numFmt w:val="chineseCounting"/>
      <w:suff w:val="nothing"/>
      <w:lvlText w:val="%1．"/>
      <w:lvlJc w:val="left"/>
    </w:lvl>
  </w:abstractNum>
  <w:abstractNum w:abstractNumId="5">
    <w:nsid w:val="5D85C388"/>
    <w:multiLevelType w:val="singleLevel"/>
    <w:tmpl w:val="5D85C38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D85C460"/>
    <w:multiLevelType w:val="singleLevel"/>
    <w:tmpl w:val="5D85C460"/>
    <w:lvl w:ilvl="0" w:tentative="0">
      <w:start w:val="8"/>
      <w:numFmt w:val="chineseCounting"/>
      <w:suff w:val="nothing"/>
      <w:lvlText w:val="%1．"/>
      <w:lvlJc w:val="left"/>
    </w:lvl>
  </w:abstractNum>
  <w:abstractNum w:abstractNumId="7">
    <w:nsid w:val="5D85C4D0"/>
    <w:multiLevelType w:val="singleLevel"/>
    <w:tmpl w:val="5D85C4D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D85C56A"/>
    <w:multiLevelType w:val="singleLevel"/>
    <w:tmpl w:val="5D85C56A"/>
    <w:lvl w:ilvl="0" w:tentative="0">
      <w:start w:val="10"/>
      <w:numFmt w:val="chineseCounting"/>
      <w:suff w:val="nothing"/>
      <w:lvlText w:val="%1．"/>
      <w:lvlJc w:val="left"/>
    </w:lvl>
  </w:abstractNum>
  <w:abstractNum w:abstractNumId="9">
    <w:nsid w:val="5D85C5B1"/>
    <w:multiLevelType w:val="singleLevel"/>
    <w:tmpl w:val="5D85C5B1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D85C630"/>
    <w:multiLevelType w:val="singleLevel"/>
    <w:tmpl w:val="5D85C630"/>
    <w:lvl w:ilvl="0" w:tentative="0">
      <w:start w:val="12"/>
      <w:numFmt w:val="chineseCounting"/>
      <w:suff w:val="nothing"/>
      <w:lvlText w:val="%1．"/>
      <w:lvlJc w:val="left"/>
    </w:lvl>
  </w:abstractNum>
  <w:abstractNum w:abstractNumId="11">
    <w:nsid w:val="5D85C698"/>
    <w:multiLevelType w:val="singleLevel"/>
    <w:tmpl w:val="5D85C698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D85C705"/>
    <w:multiLevelType w:val="singleLevel"/>
    <w:tmpl w:val="5D85C705"/>
    <w:lvl w:ilvl="0" w:tentative="0">
      <w:start w:val="14"/>
      <w:numFmt w:val="chineseCounting"/>
      <w:suff w:val="nothing"/>
      <w:lvlText w:val="%1．"/>
      <w:lvlJc w:val="left"/>
    </w:lvl>
  </w:abstractNum>
  <w:abstractNum w:abstractNumId="13">
    <w:nsid w:val="5D85C72F"/>
    <w:multiLevelType w:val="singleLevel"/>
    <w:tmpl w:val="5D85C72F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D85D195"/>
    <w:multiLevelType w:val="singleLevel"/>
    <w:tmpl w:val="5D85D195"/>
    <w:lvl w:ilvl="0" w:tentative="0">
      <w:start w:val="15"/>
      <w:numFmt w:val="chineseCounting"/>
      <w:suff w:val="nothing"/>
      <w:lvlText w:val="%1．"/>
      <w:lvlJc w:val="left"/>
    </w:lvl>
  </w:abstractNum>
  <w:abstractNum w:abstractNumId="15">
    <w:nsid w:val="5D85D268"/>
    <w:multiLevelType w:val="singleLevel"/>
    <w:tmpl w:val="5D85D268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D85D31D"/>
    <w:multiLevelType w:val="singleLevel"/>
    <w:tmpl w:val="5D85D31D"/>
    <w:lvl w:ilvl="0" w:tentative="0">
      <w:start w:val="17"/>
      <w:numFmt w:val="chineseCounting"/>
      <w:suff w:val="nothing"/>
      <w:lvlText w:val="%1．"/>
      <w:lvlJc w:val="left"/>
    </w:lvl>
  </w:abstractNum>
  <w:abstractNum w:abstractNumId="17">
    <w:nsid w:val="5D85D38E"/>
    <w:multiLevelType w:val="singleLevel"/>
    <w:tmpl w:val="5D85D38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D85D437"/>
    <w:multiLevelType w:val="singleLevel"/>
    <w:tmpl w:val="5D85D437"/>
    <w:lvl w:ilvl="0" w:tentative="0">
      <w:start w:val="18"/>
      <w:numFmt w:val="chineseCounting"/>
      <w:suff w:val="nothing"/>
      <w:lvlText w:val="%1．"/>
      <w:lvlJc w:val="left"/>
    </w:lvl>
  </w:abstractNum>
  <w:abstractNum w:abstractNumId="19">
    <w:nsid w:val="5D85D471"/>
    <w:multiLevelType w:val="singleLevel"/>
    <w:tmpl w:val="5D85D471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D85D4A9"/>
    <w:multiLevelType w:val="singleLevel"/>
    <w:tmpl w:val="5D85D4A9"/>
    <w:lvl w:ilvl="0" w:tentative="0">
      <w:start w:val="19"/>
      <w:numFmt w:val="chineseCounting"/>
      <w:suff w:val="nothing"/>
      <w:lvlText w:val="%1．"/>
      <w:lvlJc w:val="left"/>
    </w:lvl>
  </w:abstractNum>
  <w:abstractNum w:abstractNumId="21">
    <w:nsid w:val="5D85D4C1"/>
    <w:multiLevelType w:val="singleLevel"/>
    <w:tmpl w:val="5D85D4C1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D85D5E7"/>
    <w:multiLevelType w:val="singleLevel"/>
    <w:tmpl w:val="5D85D5E7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D85D68D"/>
    <w:multiLevelType w:val="singleLevel"/>
    <w:tmpl w:val="5D85D68D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D85D6E8"/>
    <w:multiLevelType w:val="singleLevel"/>
    <w:tmpl w:val="5D85D6E8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D85D75A"/>
    <w:multiLevelType w:val="singleLevel"/>
    <w:tmpl w:val="5D85D75A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D85D850"/>
    <w:multiLevelType w:val="singleLevel"/>
    <w:tmpl w:val="5D85D850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D85D8E6"/>
    <w:multiLevelType w:val="singleLevel"/>
    <w:tmpl w:val="5D85D8E6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D85D9A6"/>
    <w:multiLevelType w:val="singleLevel"/>
    <w:tmpl w:val="5D85D9A6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D85DC5F"/>
    <w:multiLevelType w:val="singleLevel"/>
    <w:tmpl w:val="5D85DC5F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D85DD92"/>
    <w:multiLevelType w:val="singleLevel"/>
    <w:tmpl w:val="5D85DD92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D85DE14"/>
    <w:multiLevelType w:val="singleLevel"/>
    <w:tmpl w:val="5D85DE14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D85E004"/>
    <w:multiLevelType w:val="singleLevel"/>
    <w:tmpl w:val="5D85E004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D85E1A4"/>
    <w:multiLevelType w:val="singleLevel"/>
    <w:tmpl w:val="5D85E1A4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D85E24C"/>
    <w:multiLevelType w:val="singleLevel"/>
    <w:tmpl w:val="5D85E24C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D85E2B0"/>
    <w:multiLevelType w:val="singleLevel"/>
    <w:tmpl w:val="5D85E2B0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D85E539"/>
    <w:multiLevelType w:val="singleLevel"/>
    <w:tmpl w:val="5D85E53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D45B"/>
    <w:rsid w:val="6ABDEAAD"/>
    <w:rsid w:val="9CEF211F"/>
    <w:rsid w:val="DFFFD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2019-09-21T21:53:00Z</dcterms:created>
  <dc:creator>yuebanzi</dc:creator>
  <cp:lastModifiedBy>yuebanzi</cp:lastModifiedBy>
  <dcterms:modified xsi:type="dcterms:W3CDTF">2019-09-21T16:42:41Z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