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江左三大家</w:t>
      </w:r>
    </w:p>
    <w:p>
      <w:pPr>
        <w:numPr>
          <w:ilvl w:val="0"/>
          <w:numId w:val="2"/>
        </w:numPr>
      </w:pPr>
      <w:r>
        <w:t>钱谦益：通经汲古，重学问、重性灵；典丽悲凉</w:t>
      </w:r>
    </w:p>
    <w:p>
      <w:pPr>
        <w:numPr>
          <w:ilvl w:val="0"/>
          <w:numId w:val="2"/>
        </w:numPr>
      </w:pPr>
      <w:r>
        <w:t>吴伟业：号梅村，圆圆曲，七言歌行，前期华绮，后期多苍凉感慨之音</w:t>
      </w:r>
    </w:p>
    <w:p>
      <w:pPr>
        <w:numPr>
          <w:ilvl w:val="0"/>
          <w:numId w:val="2"/>
        </w:numPr>
      </w:pPr>
      <w:r>
        <w:t>龚鼎孳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梅村体</w:t>
      </w:r>
    </w:p>
    <w:p>
      <w:pPr>
        <w:widowControl w:val="0"/>
        <w:numPr>
          <w:ilvl w:val="0"/>
          <w:numId w:val="4"/>
        </w:numPr>
        <w:jc w:val="both"/>
      </w:pPr>
      <w:r>
        <w:t>文字清丽、音节调谐、含蓄委婉、沉着痛快</w:t>
      </w:r>
    </w:p>
    <w:p>
      <w:pPr>
        <w:widowControl w:val="0"/>
        <w:numPr>
          <w:ilvl w:val="0"/>
          <w:numId w:val="4"/>
        </w:numPr>
        <w:jc w:val="both"/>
      </w:pPr>
      <w:r>
        <w:t>以人物命运为中心，注重情节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</w:pPr>
      <w:r>
        <w:t>南施北宋</w:t>
      </w:r>
    </w:p>
    <w:p>
      <w:pPr>
        <w:widowControl w:val="0"/>
        <w:numPr>
          <w:ilvl w:val="0"/>
          <w:numId w:val="6"/>
        </w:numPr>
        <w:jc w:val="both"/>
      </w:pPr>
      <w:r>
        <w:t>施闰章：温柔敦厚，雅洁有体</w:t>
      </w:r>
    </w:p>
    <w:p>
      <w:pPr>
        <w:widowControl w:val="0"/>
        <w:numPr>
          <w:ilvl w:val="0"/>
          <w:numId w:val="6"/>
        </w:numPr>
        <w:jc w:val="both"/>
      </w:pPr>
      <w:r>
        <w:t>宋琬:雄健磊落，间多悉苦之思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7"/>
        </w:numPr>
        <w:jc w:val="both"/>
      </w:pPr>
      <w:r>
        <w:t>遗民诗</w:t>
      </w:r>
    </w:p>
    <w:p>
      <w:pPr>
        <w:widowControl w:val="0"/>
        <w:numPr>
          <w:ilvl w:val="0"/>
          <w:numId w:val="8"/>
        </w:numPr>
        <w:jc w:val="both"/>
      </w:pPr>
      <w:r>
        <w:t>顾炎武：诗风高古，卓而大家，</w:t>
      </w:r>
    </w:p>
    <w:p>
      <w:pPr>
        <w:widowControl w:val="0"/>
        <w:numPr>
          <w:ilvl w:val="0"/>
          <w:numId w:val="8"/>
        </w:numPr>
        <w:jc w:val="both"/>
      </w:pPr>
      <w:r>
        <w:t>吴嘉纪：语言质朴</w:t>
      </w:r>
    </w:p>
    <w:p>
      <w:pPr>
        <w:widowControl w:val="0"/>
        <w:numPr>
          <w:ilvl w:val="0"/>
          <w:numId w:val="8"/>
        </w:numPr>
        <w:jc w:val="both"/>
      </w:pPr>
      <w:r>
        <w:t>钱澄之：闲适恬澹</w:t>
      </w:r>
    </w:p>
    <w:p>
      <w:pPr>
        <w:widowControl w:val="0"/>
        <w:numPr>
          <w:ilvl w:val="0"/>
          <w:numId w:val="8"/>
        </w:numPr>
        <w:jc w:val="both"/>
      </w:pPr>
      <w:r>
        <w:t>屈大均：五律最为擅长，</w:t>
      </w:r>
    </w:p>
    <w:p>
      <w:pPr>
        <w:widowControl w:val="0"/>
        <w:numPr>
          <w:ilvl w:val="0"/>
          <w:numId w:val="8"/>
        </w:numPr>
        <w:jc w:val="both"/>
      </w:pPr>
      <w:r>
        <w:t>岭南三大家；屈大均、陈恭尹、梁佩兰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</w:pPr>
      <w:r>
        <w:t>王士禛：神韵说</w:t>
      </w:r>
    </w:p>
    <w:p>
      <w:pPr>
        <w:widowControl w:val="0"/>
        <w:numPr>
          <w:ilvl w:val="0"/>
          <w:numId w:val="10"/>
        </w:numPr>
        <w:jc w:val="both"/>
      </w:pPr>
      <w:r>
        <w:t>清代王士禛的诗歌主张</w:t>
      </w:r>
    </w:p>
    <w:p>
      <w:pPr>
        <w:widowControl w:val="0"/>
        <w:numPr>
          <w:ilvl w:val="0"/>
          <w:numId w:val="10"/>
        </w:numPr>
        <w:jc w:val="both"/>
      </w:pPr>
      <w:r>
        <w:t>神指恰到好处的诗味，韵指余意不尽、悠闲清淡的境界，</w:t>
      </w:r>
    </w:p>
    <w:p>
      <w:pPr>
        <w:widowControl w:val="0"/>
        <w:numPr>
          <w:ilvl w:val="0"/>
          <w:numId w:val="10"/>
        </w:numPr>
        <w:jc w:val="both"/>
      </w:pPr>
      <w:r>
        <w:t>使诗歌具有意境美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1"/>
        </w:numPr>
        <w:jc w:val="both"/>
      </w:pPr>
      <w:r>
        <w:t>王士禛的诗歌思想及创作</w:t>
      </w:r>
    </w:p>
    <w:p>
      <w:pPr>
        <w:widowControl w:val="0"/>
        <w:numPr>
          <w:ilvl w:val="0"/>
          <w:numId w:val="12"/>
        </w:numPr>
        <w:jc w:val="both"/>
      </w:pPr>
      <w:r>
        <w:t>学诗尊唐，推崇王维、孟浩然闲澹清远的意境</w:t>
      </w:r>
    </w:p>
    <w:p>
      <w:pPr>
        <w:widowControl w:val="0"/>
        <w:numPr>
          <w:ilvl w:val="0"/>
          <w:numId w:val="12"/>
        </w:numPr>
        <w:jc w:val="both"/>
      </w:pPr>
      <w:r>
        <w:t>论诗提倡神韵说</w:t>
      </w:r>
    </w:p>
    <w:p>
      <w:pPr>
        <w:widowControl w:val="0"/>
        <w:numPr>
          <w:ilvl w:val="0"/>
          <w:numId w:val="12"/>
        </w:numPr>
        <w:jc w:val="both"/>
      </w:pPr>
      <w:r>
        <w:t>其七言绝句多能实践其诗学主张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</w:rPr>
      </w:pPr>
      <w:r>
        <w:t>赵执信；</w:t>
      </w:r>
      <w:r>
        <w:rPr>
          <w:rFonts w:hint="eastAsia"/>
        </w:rPr>
        <w:t>思想劖（chán）刻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3"/>
        </w:numPr>
        <w:jc w:val="both"/>
        <w:rPr>
          <w:rFonts w:hint="default"/>
        </w:rPr>
      </w:pPr>
      <w:r>
        <w:rPr>
          <w:rFonts w:hint="default"/>
        </w:rPr>
        <w:t>宗宋诗人：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</w:rPr>
      </w:pPr>
      <w:r>
        <w:rPr>
          <w:rFonts w:hint="default"/>
        </w:rPr>
        <w:t>查慎言：《敬文堂集》，其诗得苏轼为多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/>
        </w:rPr>
      </w:pPr>
      <w:r>
        <w:rPr>
          <w:rFonts w:hint="default"/>
        </w:rPr>
        <w:t>厉鹗：《樊榭山房集》、《宋诗纪事》。孤迪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5"/>
        </w:numPr>
        <w:jc w:val="both"/>
        <w:rPr>
          <w:rFonts w:hint="default"/>
        </w:rPr>
      </w:pPr>
      <w:r>
        <w:rPr>
          <w:rFonts w:hint="default"/>
        </w:rPr>
        <w:t>沈德潜及其格调说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</w:rPr>
      </w:pPr>
      <w:r>
        <w:rPr>
          <w:rFonts w:hint="default"/>
        </w:rPr>
        <w:t>诗歌创作要本于诗教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</w:rPr>
      </w:pPr>
      <w:r>
        <w:rPr>
          <w:rFonts w:hint="default"/>
        </w:rPr>
        <w:t>讲求蕴藉，推崇唐诗、偏袒七子派，尢重诗歌声音的美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7"/>
        </w:numPr>
        <w:jc w:val="both"/>
        <w:rPr>
          <w:rFonts w:hint="default"/>
        </w:rPr>
      </w:pPr>
      <w:r>
        <w:rPr>
          <w:rFonts w:hint="default"/>
        </w:rPr>
        <w:t>翁方钢及期肌理说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</w:rPr>
      </w:pPr>
      <w:r>
        <w:rPr>
          <w:rFonts w:hint="default"/>
        </w:rPr>
        <w:t>肌理，即文理，也就是经术学问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</w:rPr>
      </w:pPr>
      <w:r>
        <w:rPr>
          <w:rFonts w:hint="default"/>
        </w:rPr>
        <w:t>诗歌创作基于学问、以学济诗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9"/>
        </w:numPr>
        <w:jc w:val="both"/>
        <w:rPr>
          <w:rFonts w:hint="default"/>
        </w:rPr>
      </w:pPr>
      <w:r>
        <w:rPr>
          <w:rFonts w:hint="default"/>
        </w:rPr>
        <w:t>乾隆三大家：袁枚、赵翼、将士铨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9"/>
        </w:numPr>
        <w:jc w:val="both"/>
        <w:rPr>
          <w:rFonts w:hint="default"/>
        </w:rPr>
      </w:pPr>
      <w:r>
        <w:rPr>
          <w:rFonts w:hint="default"/>
        </w:rPr>
        <w:t>袁枚：性灵说，随园先生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</w:rPr>
      </w:pPr>
      <w:r>
        <w:rPr>
          <w:rFonts w:hint="default"/>
        </w:rPr>
        <w:t>标举性灵，强调真性怀、诗中有我、由此形成性灵诗派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</w:rPr>
      </w:pPr>
      <w:r>
        <w:rPr>
          <w:rFonts w:hint="default"/>
        </w:rPr>
        <w:t>追求新奇风趣、语言通俗、题材下层平民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</w:rPr>
      </w:pPr>
      <w:r>
        <w:rPr>
          <w:rFonts w:hint="default"/>
        </w:rPr>
        <w:t>以新兴的商业文化意识对抗传统名教纲常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十三．袁枚诗歌创作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</w:rPr>
      </w:pPr>
      <w:r>
        <w:rPr>
          <w:rFonts w:hint="default"/>
        </w:rPr>
        <w:t>真性情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</w:rPr>
      </w:pPr>
      <w:r>
        <w:rPr>
          <w:rFonts w:hint="default"/>
        </w:rPr>
        <w:t>诗歌创作和诗学理念论基本同步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2"/>
        </w:numPr>
        <w:jc w:val="both"/>
        <w:rPr>
          <w:rFonts w:hint="default"/>
        </w:rPr>
      </w:pPr>
      <w:r>
        <w:rPr>
          <w:rFonts w:hint="default"/>
        </w:rPr>
        <w:t>乾喜诗风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</w:rPr>
      </w:pPr>
      <w:r>
        <w:rPr>
          <w:rFonts w:hint="default"/>
        </w:rPr>
        <w:t>赵翼：《论诗》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</w:rPr>
      </w:pPr>
      <w:r>
        <w:rPr>
          <w:rFonts w:hint="default"/>
        </w:rPr>
        <w:t>蒋士铨：《忠雅堂诗集》性灵一派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</w:rPr>
      </w:pPr>
      <w:r>
        <w:rPr>
          <w:rFonts w:hint="default"/>
        </w:rPr>
        <w:t>郑夔：号板桥，有《板桥集》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</w:rPr>
      </w:pPr>
      <w:r>
        <w:rPr>
          <w:rFonts w:hint="default"/>
        </w:rPr>
        <w:t>黄景仁：天才赞誉中被曲解的人，七古七律见长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4"/>
        </w:numPr>
        <w:jc w:val="both"/>
        <w:rPr>
          <w:rFonts w:hint="default"/>
        </w:rPr>
      </w:pPr>
      <w:r>
        <w:rPr>
          <w:rFonts w:hint="default"/>
        </w:rPr>
        <w:t>学者之文：顾炎武、黄宗羲、王夫之诸家是清代学术界的先驱，也是开启者。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4"/>
        </w:numPr>
        <w:jc w:val="both"/>
        <w:rPr>
          <w:rFonts w:hint="eastAsia"/>
        </w:rPr>
      </w:pPr>
      <w:r>
        <w:rPr>
          <w:rFonts w:hint="default"/>
        </w:rPr>
        <w:t>清楚三大家</w:t>
      </w:r>
    </w:p>
    <w:p>
      <w:pPr>
        <w:widowControl w:val="0"/>
        <w:numPr>
          <w:ilvl w:val="0"/>
          <w:numId w:val="25"/>
        </w:numPr>
        <w:jc w:val="both"/>
        <w:rPr>
          <w:rFonts w:hint="default"/>
        </w:rPr>
      </w:pPr>
      <w:r>
        <w:rPr>
          <w:rFonts w:hint="default"/>
        </w:rPr>
        <w:t>侯方域：长于古文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</w:rPr>
      </w:pPr>
      <w:r>
        <w:rPr>
          <w:rFonts w:hint="default"/>
        </w:rPr>
        <w:t>魏禧：论文强调积理和练识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</w:rPr>
      </w:pPr>
      <w:r>
        <w:rPr>
          <w:rFonts w:hint="default"/>
        </w:rPr>
        <w:t>汪琬：《钝翁类稿》、《尧峰文钞》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6"/>
        </w:numPr>
        <w:jc w:val="both"/>
        <w:rPr>
          <w:rFonts w:hint="default"/>
        </w:rPr>
      </w:pPr>
      <w:r>
        <w:rPr>
          <w:rFonts w:hint="default"/>
        </w:rPr>
        <w:t>桐城派</w:t>
      </w:r>
    </w:p>
    <w:p>
      <w:pPr>
        <w:widowControl w:val="0"/>
        <w:numPr>
          <w:ilvl w:val="0"/>
          <w:numId w:val="27"/>
        </w:numPr>
        <w:jc w:val="both"/>
        <w:rPr>
          <w:rFonts w:hint="default"/>
        </w:rPr>
      </w:pPr>
      <w:r>
        <w:rPr>
          <w:rFonts w:hint="default"/>
        </w:rPr>
        <w:t>清代中期重要的散文流派，因其代表人物均为安徽桐城人，故称桐城派</w:t>
      </w:r>
    </w:p>
    <w:p>
      <w:pPr>
        <w:widowControl w:val="0"/>
        <w:numPr>
          <w:ilvl w:val="0"/>
          <w:numId w:val="27"/>
        </w:numPr>
        <w:jc w:val="both"/>
        <w:rPr>
          <w:rFonts w:hint="eastAsia"/>
        </w:rPr>
      </w:pPr>
      <w:r>
        <w:rPr>
          <w:rFonts w:hint="default"/>
        </w:rPr>
        <w:t>方苞、刘大櫆、姚鼐</w:t>
      </w:r>
    </w:p>
    <w:p>
      <w:pPr>
        <w:widowControl w:val="0"/>
        <w:numPr>
          <w:ilvl w:val="0"/>
          <w:numId w:val="27"/>
        </w:numPr>
        <w:jc w:val="both"/>
        <w:rPr>
          <w:rFonts w:hint="eastAsia"/>
        </w:rPr>
      </w:pPr>
      <w:r>
        <w:rPr>
          <w:rFonts w:hint="default"/>
        </w:rPr>
        <w:t>以程朱之学思想基础，以先秦两汉、唐宋八家的古文为楷模，有系统化的散文理论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8"/>
        </w:numPr>
        <w:jc w:val="both"/>
        <w:rPr>
          <w:rFonts w:hint="default"/>
        </w:rPr>
      </w:pPr>
      <w:r>
        <w:rPr>
          <w:rFonts w:hint="default"/>
        </w:rPr>
        <w:t>方苞</w:t>
      </w:r>
    </w:p>
    <w:p>
      <w:pPr>
        <w:widowControl w:val="0"/>
        <w:numPr>
          <w:ilvl w:val="0"/>
          <w:numId w:val="29"/>
        </w:numPr>
        <w:jc w:val="both"/>
        <w:rPr>
          <w:rFonts w:hint="default"/>
        </w:rPr>
      </w:pPr>
      <w:r>
        <w:rPr>
          <w:rFonts w:hint="default"/>
        </w:rPr>
        <w:t>提出艺术莫难于古文</w:t>
      </w:r>
    </w:p>
    <w:p>
      <w:pPr>
        <w:widowControl w:val="0"/>
        <w:numPr>
          <w:ilvl w:val="0"/>
          <w:numId w:val="29"/>
        </w:numPr>
        <w:jc w:val="both"/>
        <w:rPr>
          <w:rFonts w:hint="eastAsia"/>
        </w:rPr>
      </w:pPr>
      <w:r>
        <w:rPr>
          <w:rFonts w:hint="default"/>
        </w:rPr>
        <w:t>义法：要求写出一个人的精神面貌，文字雅洁</w:t>
      </w:r>
    </w:p>
    <w:p>
      <w:pPr>
        <w:widowControl w:val="0"/>
        <w:numPr>
          <w:ilvl w:val="0"/>
          <w:numId w:val="29"/>
        </w:numPr>
        <w:jc w:val="both"/>
        <w:rPr>
          <w:rFonts w:hint="eastAsia"/>
        </w:rPr>
      </w:pPr>
      <w:r>
        <w:rPr>
          <w:rFonts w:hint="eastAsia"/>
        </w:rPr>
        <w:t>创作：《狱中杂记》、《左忠毅公逸事》、《田间先生墓表》、《先母行略》等。较好地实践了其理论主张。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30"/>
        </w:numPr>
        <w:jc w:val="both"/>
        <w:rPr>
          <w:rFonts w:hint="default"/>
        </w:rPr>
      </w:pPr>
      <w:r>
        <w:rPr>
          <w:rFonts w:hint="default"/>
        </w:rPr>
        <w:t>刘大櫆《海峰集》、《论文偶记》</w:t>
      </w:r>
    </w:p>
    <w:p>
      <w:pPr>
        <w:widowControl w:val="0"/>
        <w:numPr>
          <w:ilvl w:val="0"/>
          <w:numId w:val="31"/>
        </w:numPr>
        <w:jc w:val="both"/>
        <w:rPr>
          <w:rFonts w:hint="default"/>
        </w:rPr>
      </w:pPr>
      <w:r>
        <w:rPr>
          <w:rFonts w:hint="default"/>
        </w:rPr>
        <w:t>坚持古文的文艺性，集中描写底层人物，吸收小说刻画人物的方法</w:t>
      </w:r>
    </w:p>
    <w:p>
      <w:pPr>
        <w:widowControl w:val="0"/>
        <w:numPr>
          <w:ilvl w:val="0"/>
          <w:numId w:val="31"/>
        </w:numPr>
        <w:jc w:val="both"/>
        <w:rPr>
          <w:rFonts w:hint="eastAsia"/>
        </w:rPr>
      </w:pPr>
      <w:r>
        <w:rPr>
          <w:rFonts w:hint="default"/>
        </w:rPr>
        <w:t>推崇归有光，转折跌宕，层层深入，一唱三叹，散文有诗化的倾向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二十。阳湖派、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</w:rPr>
      </w:pPr>
      <w:r>
        <w:rPr>
          <w:rFonts w:hint="default"/>
        </w:rPr>
        <w:t>亁隆、喜庆时期的散文流派</w:t>
      </w:r>
    </w:p>
    <w:p>
      <w:pPr>
        <w:widowControl w:val="0"/>
        <w:numPr>
          <w:ilvl w:val="0"/>
          <w:numId w:val="32"/>
        </w:numPr>
        <w:jc w:val="both"/>
        <w:rPr>
          <w:rFonts w:hint="eastAsia"/>
        </w:rPr>
      </w:pPr>
      <w:r>
        <w:rPr>
          <w:rFonts w:hint="default"/>
        </w:rPr>
        <w:t>代表人物，恽敬、张惠言，因都是阳湖人而得名</w:t>
      </w:r>
    </w:p>
    <w:p>
      <w:pPr>
        <w:widowControl w:val="0"/>
        <w:numPr>
          <w:ilvl w:val="0"/>
          <w:numId w:val="32"/>
        </w:numPr>
        <w:jc w:val="both"/>
        <w:rPr>
          <w:rFonts w:hint="eastAsia"/>
        </w:rPr>
      </w:pPr>
      <w:r>
        <w:rPr>
          <w:rFonts w:hint="default"/>
        </w:rPr>
        <w:t>古文风格俊逸，不以古文自限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二一。姚鼐：桐城文派的集大成者《古文辞类纂》</w:t>
      </w:r>
    </w:p>
    <w:p>
      <w:pPr>
        <w:widowControl w:val="0"/>
        <w:numPr>
          <w:ilvl w:val="0"/>
          <w:numId w:val="33"/>
        </w:numPr>
        <w:jc w:val="both"/>
        <w:rPr>
          <w:rFonts w:hint="default"/>
        </w:rPr>
      </w:pPr>
      <w:r>
        <w:rPr>
          <w:rFonts w:hint="default"/>
        </w:rPr>
        <w:t xml:space="preserve"> 天下学问义理、辞章、考证三者均不可废</w:t>
      </w:r>
    </w:p>
    <w:p>
      <w:pPr>
        <w:widowControl w:val="0"/>
        <w:numPr>
          <w:ilvl w:val="0"/>
          <w:numId w:val="33"/>
        </w:numPr>
        <w:jc w:val="both"/>
        <w:rPr>
          <w:rFonts w:hint="default"/>
        </w:rPr>
      </w:pPr>
      <w:r>
        <w:rPr>
          <w:rFonts w:hint="default"/>
        </w:rPr>
        <w:t xml:space="preserve"> 提出“神理气味”和“格律声色</w:t>
      </w:r>
    </w:p>
    <w:p>
      <w:pPr>
        <w:widowControl w:val="0"/>
        <w:numPr>
          <w:ilvl w:val="0"/>
          <w:numId w:val="33"/>
        </w:numPr>
        <w:jc w:val="both"/>
        <w:rPr>
          <w:rFonts w:hint="default"/>
        </w:rPr>
      </w:pPr>
      <w:r>
        <w:rPr>
          <w:rFonts w:hint="default"/>
        </w:rPr>
        <w:t xml:space="preserve"> 迂回荡漾，余味曲包，以神韵见长</w:t>
      </w:r>
    </w:p>
    <w:p>
      <w:pPr>
        <w:widowControl w:val="0"/>
        <w:numPr>
          <w:ilvl w:val="0"/>
          <w:numId w:val="33"/>
        </w:numPr>
        <w:jc w:val="both"/>
        <w:rPr>
          <w:rFonts w:hint="default"/>
        </w:rPr>
      </w:pPr>
      <w:r>
        <w:rPr>
          <w:rFonts w:hint="default"/>
        </w:rPr>
        <w:t xml:space="preserve"> 将论学之文和考证之文，写得形象生动，气韵充美。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二二。</w:t>
      </w:r>
      <w:r>
        <w:rPr>
          <w:rFonts w:hint="eastAsia"/>
        </w:rPr>
        <w:t>清代乾嘉考据学派别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</w:rPr>
      </w:pPr>
      <w:r>
        <w:rPr>
          <w:rFonts w:hint="default"/>
        </w:rPr>
        <w:t>一派为吴派，起源于吴中惠周惕而成于其孙惠栋，江声、钱大昕、王鸣盛均属此派</w:t>
      </w:r>
    </w:p>
    <w:p>
      <w:pPr>
        <w:widowControl w:val="0"/>
        <w:numPr>
          <w:ilvl w:val="0"/>
          <w:numId w:val="34"/>
        </w:numPr>
        <w:jc w:val="both"/>
        <w:rPr>
          <w:rFonts w:hint="eastAsia"/>
        </w:rPr>
      </w:pPr>
      <w:r>
        <w:rPr>
          <w:rFonts w:hint="eastAsia"/>
        </w:rPr>
        <w:t>另一派为皖派，起源于江永而成于戴震，王念孙、段玉裁等属此派。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二三。乾喜学者对对桐城派的批评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</w:rPr>
      </w:pPr>
      <w:r>
        <w:rPr>
          <w:rFonts w:hint="default"/>
        </w:rPr>
        <w:t>批评方苞的空洞和浮薄</w:t>
      </w:r>
    </w:p>
    <w:p>
      <w:pPr>
        <w:widowControl w:val="0"/>
        <w:numPr>
          <w:ilvl w:val="0"/>
          <w:numId w:val="35"/>
        </w:numPr>
        <w:jc w:val="both"/>
        <w:rPr>
          <w:rFonts w:hint="eastAsia"/>
        </w:rPr>
      </w:pPr>
      <w:r>
        <w:rPr>
          <w:rFonts w:hint="default"/>
        </w:rPr>
        <w:t>文章写作上，强调学问之精神而不重视方法，为理性之叙事而少抒情之气韵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二四。清代骈文复兴的社会条件和学术背景</w:t>
      </w:r>
    </w:p>
    <w:p>
      <w:pPr>
        <w:widowControl w:val="0"/>
        <w:numPr>
          <w:ilvl w:val="0"/>
          <w:numId w:val="36"/>
        </w:numPr>
        <w:jc w:val="both"/>
        <w:rPr>
          <w:rFonts w:hint="eastAsia"/>
        </w:rPr>
      </w:pPr>
      <w:r>
        <w:rPr>
          <w:rFonts w:hint="default"/>
        </w:rPr>
        <w:t>统治稳固，文化受到重视</w:t>
      </w:r>
    </w:p>
    <w:p>
      <w:pPr>
        <w:widowControl w:val="0"/>
        <w:numPr>
          <w:ilvl w:val="0"/>
          <w:numId w:val="36"/>
        </w:numPr>
        <w:jc w:val="both"/>
        <w:rPr>
          <w:rFonts w:hint="eastAsia"/>
        </w:rPr>
      </w:pPr>
      <w:r>
        <w:rPr>
          <w:rFonts w:hint="default"/>
        </w:rPr>
        <w:t>汉宋之争，客观上为骈文的复苏提供了条件</w:t>
      </w:r>
    </w:p>
    <w:p>
      <w:pPr>
        <w:widowControl w:val="0"/>
        <w:numPr>
          <w:ilvl w:val="0"/>
          <w:numId w:val="36"/>
        </w:numPr>
        <w:jc w:val="both"/>
        <w:rPr>
          <w:rFonts w:hint="eastAsia"/>
        </w:rPr>
      </w:pPr>
      <w:r>
        <w:rPr>
          <w:rFonts w:hint="default"/>
        </w:rPr>
        <w:t>骈文的复兴是在桐城派坑衡中出现的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二五。骈文八大家：袁枚、孙星衍、洪亮吉、刘星炜、曾燠、邵齐焘、关锡麟、孔广森。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二六。创作最有成就的骈文家汪中，其骈文特点</w:t>
      </w:r>
    </w:p>
    <w:p>
      <w:pPr>
        <w:widowControl w:val="0"/>
        <w:numPr>
          <w:ilvl w:val="0"/>
          <w:numId w:val="37"/>
        </w:numPr>
        <w:jc w:val="both"/>
        <w:rPr>
          <w:rFonts w:hint="default"/>
        </w:rPr>
      </w:pPr>
      <w:r>
        <w:rPr>
          <w:rFonts w:hint="default"/>
        </w:rPr>
        <w:t>学文法六朝，合汉魏晋宋作者自铸伟词，典属精切，感人肺腹</w:t>
      </w:r>
    </w:p>
    <w:p>
      <w:pPr>
        <w:widowControl w:val="0"/>
        <w:numPr>
          <w:ilvl w:val="0"/>
          <w:numId w:val="37"/>
        </w:numPr>
        <w:jc w:val="both"/>
        <w:rPr>
          <w:rFonts w:hint="eastAsia"/>
        </w:rPr>
      </w:pPr>
      <w:r>
        <w:rPr>
          <w:rFonts w:hint="default"/>
        </w:rPr>
        <w:t>《哀盐船文》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二七。阳羡词派</w:t>
      </w:r>
    </w:p>
    <w:p>
      <w:pPr>
        <w:widowControl w:val="0"/>
        <w:numPr>
          <w:ilvl w:val="0"/>
          <w:numId w:val="38"/>
        </w:numPr>
        <w:jc w:val="both"/>
        <w:rPr>
          <w:rFonts w:hint="default"/>
        </w:rPr>
      </w:pPr>
      <w:r>
        <w:rPr>
          <w:rFonts w:hint="default"/>
        </w:rPr>
        <w:t>清初词派</w:t>
      </w:r>
    </w:p>
    <w:p>
      <w:pPr>
        <w:widowControl w:val="0"/>
        <w:numPr>
          <w:ilvl w:val="0"/>
          <w:numId w:val="38"/>
        </w:numPr>
        <w:jc w:val="both"/>
        <w:rPr>
          <w:rFonts w:hint="eastAsia"/>
        </w:rPr>
      </w:pPr>
      <w:r>
        <w:rPr>
          <w:rFonts w:hint="eastAsia"/>
        </w:rPr>
        <w:t>江苏宜兴，古称阳羡。代表词人以陈维崧为首</w:t>
      </w:r>
    </w:p>
    <w:p>
      <w:pPr>
        <w:widowControl w:val="0"/>
        <w:numPr>
          <w:ilvl w:val="0"/>
          <w:numId w:val="38"/>
        </w:numPr>
        <w:jc w:val="both"/>
        <w:rPr>
          <w:rFonts w:hint="eastAsia"/>
        </w:rPr>
      </w:pPr>
      <w:r>
        <w:rPr>
          <w:rFonts w:hint="eastAsia"/>
        </w:rPr>
        <w:t>重视“立意”，主张“拈大题目，出大意义”，推崇苏辛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二八。阳羡词派及其词学思想与艺术追求</w:t>
      </w:r>
    </w:p>
    <w:p>
      <w:pPr>
        <w:widowControl w:val="0"/>
        <w:numPr>
          <w:ilvl w:val="0"/>
          <w:numId w:val="39"/>
        </w:numPr>
        <w:jc w:val="both"/>
        <w:rPr>
          <w:rFonts w:hint="default"/>
        </w:rPr>
      </w:pPr>
      <w:r>
        <w:rPr>
          <w:rFonts w:hint="default"/>
        </w:rPr>
        <w:t>有鲜明的政治倾向和浓厚的乡土色调</w:t>
      </w:r>
    </w:p>
    <w:p>
      <w:pPr>
        <w:widowControl w:val="0"/>
        <w:numPr>
          <w:ilvl w:val="0"/>
          <w:numId w:val="39"/>
        </w:numPr>
        <w:jc w:val="both"/>
        <w:rPr>
          <w:rFonts w:hint="eastAsia"/>
        </w:rPr>
      </w:pPr>
      <w:r>
        <w:rPr>
          <w:rFonts w:hint="default"/>
        </w:rPr>
        <w:t>陈维松成就最高，多述民生之哀和故国之思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二九。陈维松的词作特点</w:t>
      </w:r>
    </w:p>
    <w:p>
      <w:pPr>
        <w:widowControl w:val="0"/>
        <w:numPr>
          <w:ilvl w:val="0"/>
          <w:numId w:val="40"/>
        </w:numPr>
        <w:jc w:val="both"/>
        <w:rPr>
          <w:rFonts w:hint="default"/>
        </w:rPr>
      </w:pPr>
      <w:r>
        <w:rPr>
          <w:rFonts w:hint="default"/>
        </w:rPr>
        <w:t>少作风华绮丽，晚作深婉豪宕</w:t>
      </w:r>
    </w:p>
    <w:p>
      <w:pPr>
        <w:widowControl w:val="0"/>
        <w:numPr>
          <w:ilvl w:val="0"/>
          <w:numId w:val="40"/>
        </w:numPr>
        <w:jc w:val="both"/>
        <w:rPr>
          <w:rFonts w:hint="default"/>
        </w:rPr>
      </w:pPr>
      <w:r>
        <w:rPr>
          <w:rFonts w:hint="default"/>
        </w:rPr>
        <w:t>慢词盘转起伏，骨力警拔，情致酣畅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三十。浙西词派</w:t>
      </w:r>
    </w:p>
    <w:p>
      <w:pPr>
        <w:widowControl w:val="0"/>
        <w:numPr>
          <w:ilvl w:val="0"/>
          <w:numId w:val="41"/>
        </w:numPr>
        <w:jc w:val="both"/>
        <w:rPr>
          <w:rFonts w:hint="default"/>
        </w:rPr>
      </w:pPr>
      <w:r>
        <w:rPr>
          <w:rFonts w:hint="default"/>
        </w:rPr>
        <w:t xml:space="preserve"> 清代前期最大的词派，影响深广</w:t>
      </w:r>
    </w:p>
    <w:p>
      <w:pPr>
        <w:widowControl w:val="0"/>
        <w:numPr>
          <w:ilvl w:val="0"/>
          <w:numId w:val="41"/>
        </w:numPr>
        <w:jc w:val="both"/>
        <w:rPr>
          <w:rFonts w:hint="eastAsia"/>
        </w:rPr>
      </w:pPr>
      <w:r>
        <w:rPr>
          <w:rFonts w:hint="eastAsia"/>
        </w:rPr>
        <w:t>其创始者朱彝尊及主要作者都是浙江人，故称之</w:t>
      </w:r>
    </w:p>
    <w:p>
      <w:pPr>
        <w:widowControl w:val="0"/>
        <w:numPr>
          <w:ilvl w:val="0"/>
          <w:numId w:val="41"/>
        </w:numPr>
        <w:jc w:val="both"/>
        <w:rPr>
          <w:rFonts w:hint="eastAsia"/>
        </w:rPr>
      </w:pPr>
      <w:r>
        <w:rPr>
          <w:rFonts w:hint="default"/>
        </w:rPr>
        <w:t>醇正典雅，影响深远</w:t>
      </w:r>
    </w:p>
    <w:p>
      <w:pPr>
        <w:widowControl w:val="0"/>
        <w:numPr>
          <w:ilvl w:val="0"/>
          <w:numId w:val="41"/>
        </w:numPr>
        <w:jc w:val="both"/>
        <w:rPr>
          <w:rFonts w:hint="eastAsia"/>
        </w:rPr>
      </w:pPr>
      <w:r>
        <w:rPr>
          <w:rFonts w:hint="default"/>
        </w:rPr>
        <w:t>从重意志到重韵致，讲究醇雅章法，空灵含蓄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三一。朱彝尊的词学思想及其词作的艺术特色</w:t>
      </w:r>
    </w:p>
    <w:p>
      <w:pPr>
        <w:widowControl w:val="0"/>
        <w:numPr>
          <w:ilvl w:val="0"/>
          <w:numId w:val="42"/>
        </w:numPr>
        <w:jc w:val="both"/>
        <w:rPr>
          <w:rFonts w:hint="default"/>
        </w:rPr>
      </w:pPr>
      <w:r>
        <w:rPr>
          <w:rFonts w:hint="default"/>
        </w:rPr>
        <w:t>词宗南宋，不认同苏辛，尊姜夔、张炎</w:t>
      </w:r>
    </w:p>
    <w:p>
      <w:pPr>
        <w:widowControl w:val="0"/>
        <w:numPr>
          <w:ilvl w:val="0"/>
          <w:numId w:val="42"/>
        </w:numPr>
        <w:jc w:val="both"/>
        <w:rPr>
          <w:rFonts w:hint="eastAsia"/>
        </w:rPr>
      </w:pPr>
      <w:r>
        <w:rPr>
          <w:rFonts w:hint="default"/>
        </w:rPr>
        <w:t>讲求醇雅，偏重词的格律和技巧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三二。纳兰性德：《饮水词》，国初第一词人，与曹贞吉，顾贞观合称京华三绝</w:t>
      </w:r>
    </w:p>
    <w:p>
      <w:pPr>
        <w:widowControl w:val="0"/>
        <w:numPr>
          <w:ilvl w:val="0"/>
          <w:numId w:val="43"/>
        </w:numPr>
        <w:jc w:val="both"/>
        <w:rPr>
          <w:rFonts w:hint="default"/>
        </w:rPr>
      </w:pPr>
      <w:r>
        <w:rPr>
          <w:rFonts w:hint="default"/>
        </w:rPr>
        <w:t>尢善小令，爱情词婉丽凄清，边塞词寥廓苍远</w:t>
      </w:r>
    </w:p>
    <w:p>
      <w:pPr>
        <w:widowControl w:val="0"/>
        <w:numPr>
          <w:ilvl w:val="0"/>
          <w:numId w:val="43"/>
        </w:numPr>
        <w:jc w:val="both"/>
        <w:rPr>
          <w:rFonts w:hint="default"/>
        </w:rPr>
      </w:pPr>
      <w:r>
        <w:rPr>
          <w:rFonts w:hint="default"/>
        </w:rPr>
        <w:t>悼亡词尤为凄婉</w:t>
      </w:r>
    </w:p>
    <w:p>
      <w:pPr>
        <w:widowControl w:val="0"/>
        <w:numPr>
          <w:ilvl w:val="0"/>
          <w:numId w:val="43"/>
        </w:numPr>
        <w:jc w:val="both"/>
        <w:rPr>
          <w:rFonts w:hint="eastAsia"/>
        </w:rPr>
      </w:pPr>
      <w:r>
        <w:rPr>
          <w:rFonts w:hint="default"/>
        </w:rPr>
        <w:t>《饮水词》多不平之气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三三。顾贞观:《弹指词》，《金缕词二首》寄赠友人吴兆骞，以词代书，全是家常语，二人共患难的生死之情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三四。常州词派</w:t>
      </w:r>
    </w:p>
    <w:p>
      <w:pPr>
        <w:widowControl w:val="0"/>
        <w:numPr>
          <w:ilvl w:val="0"/>
          <w:numId w:val="44"/>
        </w:numPr>
        <w:jc w:val="both"/>
        <w:rPr>
          <w:rFonts w:hint="default"/>
        </w:rPr>
      </w:pPr>
      <w:r>
        <w:rPr>
          <w:rFonts w:hint="default"/>
        </w:rPr>
        <w:t>清喜庆年间词派</w:t>
      </w:r>
    </w:p>
    <w:p>
      <w:pPr>
        <w:widowControl w:val="0"/>
        <w:numPr>
          <w:ilvl w:val="0"/>
          <w:numId w:val="44"/>
        </w:numPr>
        <w:jc w:val="both"/>
        <w:rPr>
          <w:rFonts w:hint="default"/>
        </w:rPr>
      </w:pPr>
      <w:r>
        <w:rPr>
          <w:rFonts w:hint="default"/>
        </w:rPr>
        <w:t>张惠言、周济倡《风》、《骚》之旨，反对浙西词派徒为形式</w:t>
      </w:r>
    </w:p>
    <w:p>
      <w:pPr>
        <w:widowControl w:val="0"/>
        <w:numPr>
          <w:ilvl w:val="0"/>
          <w:numId w:val="44"/>
        </w:numPr>
        <w:jc w:val="both"/>
        <w:rPr>
          <w:rFonts w:hint="default"/>
        </w:rPr>
      </w:pPr>
      <w:r>
        <w:rPr>
          <w:rFonts w:hint="default"/>
        </w:rPr>
        <w:t>讲比兴寄托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三五。张惠言《茗柯词》的艺术特点</w:t>
      </w:r>
    </w:p>
    <w:p>
      <w:pPr>
        <w:widowControl w:val="0"/>
        <w:numPr>
          <w:ilvl w:val="0"/>
          <w:numId w:val="45"/>
        </w:numPr>
        <w:jc w:val="both"/>
        <w:rPr>
          <w:rFonts w:hint="default"/>
        </w:rPr>
      </w:pPr>
      <w:r>
        <w:rPr>
          <w:rFonts w:hint="default"/>
        </w:rPr>
        <w:t>重质实、比兴的词学观，援引儒学诗教</w:t>
      </w:r>
    </w:p>
    <w:p>
      <w:pPr>
        <w:widowControl w:val="0"/>
        <w:numPr>
          <w:ilvl w:val="0"/>
          <w:numId w:val="45"/>
        </w:numPr>
        <w:jc w:val="both"/>
        <w:rPr>
          <w:rFonts w:hint="default"/>
        </w:rPr>
      </w:pPr>
      <w:r>
        <w:rPr>
          <w:rFonts w:hint="default"/>
        </w:rPr>
        <w:t>讲求言外之旨，寄慨遥深</w:t>
      </w:r>
    </w:p>
    <w:p>
      <w:pPr>
        <w:widowControl w:val="0"/>
        <w:numPr>
          <w:ilvl w:val="0"/>
          <w:numId w:val="45"/>
        </w:numPr>
        <w:jc w:val="both"/>
        <w:rPr>
          <w:rFonts w:hint="default"/>
        </w:rPr>
      </w:pPr>
      <w:r>
        <w:rPr>
          <w:rFonts w:hint="default"/>
        </w:rPr>
        <w:t>追求儒家中和之美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三六。周济；常州词派集大成者</w:t>
      </w:r>
    </w:p>
    <w:p>
      <w:pPr>
        <w:widowControl w:val="0"/>
        <w:numPr>
          <w:ilvl w:val="0"/>
          <w:numId w:val="46"/>
        </w:numPr>
        <w:jc w:val="both"/>
        <w:rPr>
          <w:rFonts w:hint="default"/>
        </w:rPr>
      </w:pPr>
      <w:r>
        <w:rPr>
          <w:rFonts w:hint="default"/>
        </w:rPr>
        <w:t>非寄托不入，词的创作要有深刻的寓意</w:t>
      </w:r>
    </w:p>
    <w:p>
      <w:pPr>
        <w:widowControl w:val="0"/>
        <w:numPr>
          <w:ilvl w:val="0"/>
          <w:numId w:val="46"/>
        </w:numPr>
        <w:jc w:val="both"/>
        <w:rPr>
          <w:rFonts w:hint="default"/>
        </w:rPr>
      </w:pPr>
      <w:r>
        <w:rPr>
          <w:rFonts w:hint="default"/>
        </w:rPr>
        <w:t>专寄托不出，从接受者而言，对词要反复吟咏</w:t>
      </w:r>
    </w:p>
    <w:p>
      <w:pPr>
        <w:widowControl w:val="0"/>
        <w:numPr>
          <w:ilvl w:val="0"/>
          <w:numId w:val="46"/>
        </w:numPr>
        <w:jc w:val="both"/>
        <w:rPr>
          <w:rFonts w:hint="default"/>
        </w:rPr>
      </w:pPr>
      <w:r>
        <w:rPr>
          <w:rFonts w:hint="default"/>
        </w:rPr>
        <w:t>词旨隐晦，令人难解</w:t>
      </w:r>
    </w:p>
    <w:p>
      <w:pPr>
        <w:widowControl w:val="0"/>
        <w:numPr>
          <w:ilvl w:val="0"/>
          <w:numId w:val="46"/>
        </w:numPr>
        <w:jc w:val="both"/>
        <w:rPr>
          <w:rFonts w:hint="eastAsia"/>
        </w:rPr>
      </w:pPr>
      <w:r>
        <w:rPr>
          <w:rFonts w:hint="default"/>
        </w:rPr>
        <w:t>用汉儒说诗的方法解读四家词作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三七。《宋家四词选》：周济编选，取周邦彦、辛弃疾、王沂孙、吴文英四家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三八。清代小说：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历史演义与英雄传奇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《水浒后传》陈忱，是一部泄愤之书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《说岳全传》小说理念是忠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《隋唐演义》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《梼杌闲评》小说写阉党魏忠贤的事迹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世情小说：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《醒世烟缘传》金瓶梅之后又一部以家庭中心的长篇白话小说，以晁源、狄希陈的两世姻缘为中心，漫画手法写寄姐，素姐变态心理，方言俗语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《红楼梦》将世情小说推向高潮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《歧路灯》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才子佳人小说：《平山冷燕》、《玉娇梨》和《好逑传》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才学小说：《境花缘》女皇武则天为背景，写百花遭谴，降为才女，百人会试赴宴的故事，对妇女地位和遇境的关注和思考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神怪小说：董说《西游朴》、李百川《绿野仙踪》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话本小说：李渔《无声戏》、《十二楼》，描写爱情婚烟和市民生活</w:t>
      </w:r>
    </w:p>
    <w:p>
      <w:pPr>
        <w:widowControl w:val="0"/>
        <w:numPr>
          <w:ilvl w:val="0"/>
          <w:numId w:val="47"/>
        </w:numPr>
        <w:jc w:val="both"/>
        <w:rPr>
          <w:rFonts w:hint="default"/>
        </w:rPr>
      </w:pPr>
      <w:r>
        <w:rPr>
          <w:rFonts w:hint="default"/>
        </w:rPr>
        <w:t>文言小说：《阅微草堂笔记》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三九。李渔话本小说的特点</w:t>
      </w:r>
    </w:p>
    <w:p>
      <w:pPr>
        <w:widowControl w:val="0"/>
        <w:numPr>
          <w:ilvl w:val="0"/>
          <w:numId w:val="48"/>
        </w:numPr>
        <w:jc w:val="both"/>
        <w:rPr>
          <w:rFonts w:hint="default"/>
        </w:rPr>
      </w:pPr>
      <w:r>
        <w:rPr>
          <w:rFonts w:hint="default"/>
        </w:rPr>
        <w:t>最明显的特点是创新，不拘陈套</w:t>
      </w:r>
    </w:p>
    <w:p>
      <w:pPr>
        <w:widowControl w:val="0"/>
        <w:numPr>
          <w:ilvl w:val="0"/>
          <w:numId w:val="48"/>
        </w:numPr>
        <w:jc w:val="both"/>
        <w:rPr>
          <w:rFonts w:hint="default"/>
        </w:rPr>
      </w:pPr>
      <w:r>
        <w:rPr>
          <w:rFonts w:hint="default"/>
        </w:rPr>
        <w:t>结构清析，主线明确</w:t>
      </w:r>
    </w:p>
    <w:p>
      <w:pPr>
        <w:widowControl w:val="0"/>
        <w:numPr>
          <w:ilvl w:val="0"/>
          <w:numId w:val="48"/>
        </w:numPr>
        <w:jc w:val="both"/>
        <w:rPr>
          <w:rFonts w:hint="default"/>
        </w:rPr>
      </w:pPr>
      <w:r>
        <w:rPr>
          <w:rFonts w:hint="default"/>
        </w:rPr>
        <w:t>过分追求奇巧，语言失之轻佻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四十。鼓词</w:t>
      </w:r>
    </w:p>
    <w:p>
      <w:pPr>
        <w:widowControl w:val="0"/>
        <w:numPr>
          <w:ilvl w:val="0"/>
          <w:numId w:val="49"/>
        </w:numPr>
        <w:jc w:val="both"/>
        <w:rPr>
          <w:rFonts w:hint="default"/>
        </w:rPr>
      </w:pPr>
      <w:r>
        <w:rPr>
          <w:rFonts w:hint="default"/>
        </w:rPr>
        <w:t>流行于北方，由宋代陶真和词话发展而来</w:t>
      </w:r>
    </w:p>
    <w:p>
      <w:pPr>
        <w:widowControl w:val="0"/>
        <w:numPr>
          <w:ilvl w:val="0"/>
          <w:numId w:val="49"/>
        </w:numPr>
        <w:jc w:val="both"/>
        <w:rPr>
          <w:rFonts w:hint="default"/>
        </w:rPr>
      </w:pPr>
      <w:r>
        <w:rPr>
          <w:rFonts w:hint="default"/>
        </w:rPr>
        <w:t>最早鼓词是明代《大唐秦王词话》</w:t>
      </w:r>
    </w:p>
    <w:p>
      <w:pPr>
        <w:widowControl w:val="0"/>
        <w:numPr>
          <w:ilvl w:val="0"/>
          <w:numId w:val="49"/>
        </w:numPr>
        <w:jc w:val="both"/>
        <w:rPr>
          <w:rFonts w:hint="default"/>
        </w:rPr>
      </w:pPr>
      <w:r>
        <w:rPr>
          <w:rFonts w:hint="default"/>
        </w:rPr>
        <w:t>明清之际的贾凫西正式使用鼔词这一名称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四一，弹词</w:t>
      </w:r>
    </w:p>
    <w:p>
      <w:pPr>
        <w:widowControl w:val="0"/>
        <w:numPr>
          <w:ilvl w:val="0"/>
          <w:numId w:val="50"/>
        </w:numPr>
        <w:jc w:val="both"/>
        <w:rPr>
          <w:rFonts w:hint="default"/>
        </w:rPr>
      </w:pPr>
      <w:r>
        <w:rPr>
          <w:rFonts w:hint="default"/>
        </w:rPr>
        <w:t>流行于南方，由说、噱、弹、唱组成</w:t>
      </w:r>
    </w:p>
    <w:p>
      <w:pPr>
        <w:widowControl w:val="0"/>
        <w:numPr>
          <w:ilvl w:val="0"/>
          <w:numId w:val="50"/>
        </w:numPr>
        <w:jc w:val="both"/>
        <w:rPr>
          <w:rFonts w:hint="default"/>
        </w:rPr>
      </w:pPr>
      <w:r>
        <w:rPr>
          <w:rFonts w:hint="default"/>
        </w:rPr>
        <w:t>第三人称叙述，语言浅近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四二。子弟书</w:t>
      </w:r>
    </w:p>
    <w:p>
      <w:pPr>
        <w:widowControl w:val="0"/>
        <w:numPr>
          <w:ilvl w:val="0"/>
          <w:numId w:val="51"/>
        </w:numPr>
        <w:jc w:val="both"/>
        <w:rPr>
          <w:rFonts w:hint="default"/>
        </w:rPr>
      </w:pPr>
      <w:r>
        <w:rPr>
          <w:rFonts w:hint="default"/>
        </w:rPr>
        <w:t>是鼓词的一支，由清代八旗子弟首创并流行的一种讲唱文学，东城调、西城调之分</w:t>
      </w:r>
    </w:p>
    <w:p>
      <w:pPr>
        <w:widowControl w:val="0"/>
        <w:numPr>
          <w:ilvl w:val="0"/>
          <w:numId w:val="51"/>
        </w:numPr>
        <w:jc w:val="both"/>
        <w:rPr>
          <w:rFonts w:hint="default"/>
        </w:rPr>
      </w:pPr>
      <w:r>
        <w:rPr>
          <w:rFonts w:hint="default"/>
        </w:rPr>
        <w:t>东城调粗犷：历史事件为题材，代表作家韩小窗</w:t>
      </w:r>
    </w:p>
    <w:p>
      <w:pPr>
        <w:widowControl w:val="0"/>
        <w:numPr>
          <w:ilvl w:val="0"/>
          <w:numId w:val="51"/>
        </w:numPr>
        <w:jc w:val="both"/>
        <w:rPr>
          <w:rFonts w:hint="default"/>
        </w:rPr>
      </w:pPr>
      <w:r>
        <w:rPr>
          <w:rFonts w:hint="default"/>
        </w:rPr>
        <w:t>西城调柔缓：以曲折的爱情故事为题材，代表作家罗松窗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四二。蒲松龄；小说家，《聊斋志异》是清代文言短篇小说发展的高峰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四三。《聊斋志异的成书》</w:t>
      </w:r>
    </w:p>
    <w:p>
      <w:pPr>
        <w:widowControl w:val="0"/>
        <w:numPr>
          <w:ilvl w:val="0"/>
          <w:numId w:val="52"/>
        </w:numPr>
        <w:jc w:val="both"/>
        <w:rPr>
          <w:rFonts w:hint="default"/>
        </w:rPr>
      </w:pPr>
      <w:r>
        <w:rPr>
          <w:rFonts w:hint="default"/>
        </w:rPr>
        <w:t>采撷或借签前人</w:t>
      </w:r>
    </w:p>
    <w:p>
      <w:pPr>
        <w:widowControl w:val="0"/>
        <w:numPr>
          <w:ilvl w:val="0"/>
          <w:numId w:val="52"/>
        </w:numPr>
        <w:jc w:val="both"/>
        <w:rPr>
          <w:rFonts w:hint="default"/>
        </w:rPr>
      </w:pPr>
      <w:r>
        <w:rPr>
          <w:rFonts w:hint="default"/>
        </w:rPr>
        <w:t>友人提供</w:t>
      </w:r>
    </w:p>
    <w:p>
      <w:pPr>
        <w:widowControl w:val="0"/>
        <w:numPr>
          <w:ilvl w:val="0"/>
          <w:numId w:val="52"/>
        </w:numPr>
        <w:jc w:val="both"/>
        <w:rPr>
          <w:rFonts w:hint="default"/>
        </w:rPr>
      </w:pPr>
      <w:r>
        <w:rPr>
          <w:rFonts w:hint="default"/>
        </w:rPr>
        <w:t>自己的经历和见闻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四五。《聊斋志异》的思想意蕴</w:t>
      </w:r>
    </w:p>
    <w:p>
      <w:pPr>
        <w:widowControl w:val="0"/>
        <w:numPr>
          <w:ilvl w:val="0"/>
          <w:numId w:val="53"/>
        </w:numPr>
        <w:jc w:val="both"/>
        <w:rPr>
          <w:rFonts w:hint="default"/>
        </w:rPr>
      </w:pPr>
      <w:r>
        <w:rPr>
          <w:rFonts w:hint="default"/>
        </w:rPr>
        <w:t>借鬼神世界反映现实人间的社会现实，借以批判</w:t>
      </w:r>
    </w:p>
    <w:p>
      <w:pPr>
        <w:widowControl w:val="0"/>
        <w:numPr>
          <w:ilvl w:val="0"/>
          <w:numId w:val="53"/>
        </w:numPr>
        <w:jc w:val="both"/>
        <w:rPr>
          <w:rFonts w:hint="default"/>
        </w:rPr>
      </w:pPr>
      <w:r>
        <w:rPr>
          <w:rFonts w:hint="default"/>
        </w:rPr>
        <w:t>肯定自我，幻想美好人生，是理想的寄寓</w:t>
      </w:r>
    </w:p>
    <w:p>
      <w:pPr>
        <w:widowControl w:val="0"/>
        <w:numPr>
          <w:ilvl w:val="0"/>
          <w:numId w:val="53"/>
        </w:numPr>
        <w:jc w:val="both"/>
        <w:rPr>
          <w:rFonts w:hint="default"/>
        </w:rPr>
      </w:pPr>
      <w:r>
        <w:rPr>
          <w:rFonts w:hint="default"/>
        </w:rPr>
        <w:t>狐鬼与人恋爱的故事，歌颂青年男女的真挚爱情</w:t>
      </w:r>
    </w:p>
    <w:p>
      <w:pPr>
        <w:widowControl w:val="0"/>
        <w:numPr>
          <w:ilvl w:val="0"/>
          <w:numId w:val="53"/>
        </w:numPr>
        <w:jc w:val="both"/>
        <w:rPr>
          <w:rFonts w:hint="default"/>
        </w:rPr>
      </w:pPr>
      <w:r>
        <w:rPr>
          <w:rFonts w:hint="default"/>
        </w:rPr>
        <w:t>揭露科举考试的腐败和弊端</w:t>
      </w:r>
    </w:p>
    <w:p>
      <w:pPr>
        <w:widowControl w:val="0"/>
        <w:numPr>
          <w:ilvl w:val="0"/>
          <w:numId w:val="53"/>
        </w:numPr>
        <w:jc w:val="both"/>
        <w:rPr>
          <w:rFonts w:hint="default"/>
        </w:rPr>
      </w:pPr>
      <w:r>
        <w:rPr>
          <w:rFonts w:hint="default"/>
        </w:rPr>
        <w:t>揭露社会政治黑暗和史治腐败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四六。《聊斋志异》的艺术成就</w:t>
      </w:r>
    </w:p>
    <w:p>
      <w:pPr>
        <w:widowControl w:val="0"/>
        <w:numPr>
          <w:ilvl w:val="0"/>
          <w:numId w:val="54"/>
        </w:numPr>
        <w:jc w:val="both"/>
        <w:rPr>
          <w:rFonts w:hint="default"/>
        </w:rPr>
      </w:pPr>
      <w:r>
        <w:rPr>
          <w:rFonts w:hint="default"/>
        </w:rPr>
        <w:t>创造了一个绚丽多彩的艺术世界</w:t>
      </w:r>
    </w:p>
    <w:p>
      <w:pPr>
        <w:widowControl w:val="0"/>
        <w:numPr>
          <w:ilvl w:val="0"/>
          <w:numId w:val="54"/>
        </w:numPr>
        <w:jc w:val="both"/>
        <w:rPr>
          <w:rFonts w:hint="default"/>
        </w:rPr>
      </w:pPr>
      <w:r>
        <w:rPr>
          <w:rFonts w:hint="default"/>
        </w:rPr>
        <w:t>小说是志异，写花妖狐魅，奇幻奇异，想象丰富</w:t>
      </w:r>
    </w:p>
    <w:p>
      <w:pPr>
        <w:widowControl w:val="0"/>
        <w:numPr>
          <w:ilvl w:val="0"/>
          <w:numId w:val="54"/>
        </w:numPr>
        <w:jc w:val="both"/>
        <w:rPr>
          <w:rFonts w:hint="default"/>
        </w:rPr>
      </w:pPr>
      <w:r>
        <w:rPr>
          <w:rFonts w:hint="default"/>
        </w:rPr>
        <w:t>想象奇特而言，一写奇幻之事，二是情节曲折奇峭</w:t>
      </w:r>
    </w:p>
    <w:p>
      <w:pPr>
        <w:widowControl w:val="0"/>
        <w:numPr>
          <w:ilvl w:val="0"/>
          <w:numId w:val="54"/>
        </w:numPr>
        <w:jc w:val="both"/>
        <w:rPr>
          <w:rFonts w:hint="default"/>
        </w:rPr>
      </w:pPr>
      <w:r>
        <w:rPr>
          <w:rFonts w:hint="default"/>
        </w:rPr>
        <w:t>诗意蕴藉而言，将热爱和歌颂的人和事物美好化</w:t>
      </w:r>
    </w:p>
    <w:p>
      <w:pPr>
        <w:widowControl w:val="0"/>
        <w:numPr>
          <w:ilvl w:val="0"/>
          <w:numId w:val="54"/>
        </w:numPr>
        <w:jc w:val="both"/>
        <w:rPr>
          <w:rFonts w:hint="default"/>
        </w:rPr>
      </w:pPr>
      <w:r>
        <w:rPr>
          <w:rFonts w:hint="default"/>
        </w:rPr>
        <w:t>创造性的运用古典文学语言，又从口语方言中提炼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四七。吴敬梓：《儒林外史》卧闲草堂本，《文木山房集》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四八。封建末世的儒林群相（描写人物）</w:t>
      </w:r>
    </w:p>
    <w:p>
      <w:pPr>
        <w:widowControl w:val="0"/>
        <w:numPr>
          <w:ilvl w:val="0"/>
          <w:numId w:val="55"/>
        </w:numPr>
        <w:jc w:val="both"/>
        <w:rPr>
          <w:rFonts w:hint="default"/>
        </w:rPr>
      </w:pPr>
      <w:r>
        <w:rPr>
          <w:rFonts w:hint="default"/>
        </w:rPr>
        <w:t>跻身科考而人性为之扭曲</w:t>
      </w:r>
    </w:p>
    <w:p>
      <w:pPr>
        <w:widowControl w:val="0"/>
        <w:numPr>
          <w:ilvl w:val="0"/>
          <w:numId w:val="55"/>
        </w:numPr>
        <w:jc w:val="both"/>
        <w:rPr>
          <w:rFonts w:hint="default"/>
        </w:rPr>
      </w:pPr>
      <w:r>
        <w:rPr>
          <w:rFonts w:hint="default"/>
        </w:rPr>
        <w:t>科举制度下的假名士，社会畸形儿</w:t>
      </w:r>
    </w:p>
    <w:p>
      <w:pPr>
        <w:widowControl w:val="0"/>
        <w:numPr>
          <w:ilvl w:val="0"/>
          <w:numId w:val="55"/>
        </w:numPr>
        <w:jc w:val="both"/>
        <w:rPr>
          <w:rFonts w:hint="default"/>
        </w:rPr>
      </w:pPr>
      <w:r>
        <w:rPr>
          <w:rFonts w:hint="default"/>
        </w:rPr>
        <w:t>塑造了一批为作者赞颂和肯定的人物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四九。讽刺小说典范</w:t>
      </w:r>
    </w:p>
    <w:p>
      <w:pPr>
        <w:widowControl w:val="0"/>
        <w:numPr>
          <w:ilvl w:val="0"/>
          <w:numId w:val="56"/>
        </w:numPr>
        <w:jc w:val="both"/>
        <w:rPr>
          <w:rFonts w:hint="default"/>
        </w:rPr>
      </w:pPr>
      <w:r>
        <w:rPr>
          <w:rFonts w:hint="default"/>
        </w:rPr>
        <w:t>人物刻画方面，写出了人物性格的复杂性和丰富性</w:t>
      </w:r>
    </w:p>
    <w:p>
      <w:pPr>
        <w:widowControl w:val="0"/>
        <w:numPr>
          <w:ilvl w:val="0"/>
          <w:numId w:val="56"/>
        </w:numPr>
        <w:jc w:val="both"/>
        <w:rPr>
          <w:rFonts w:hint="default"/>
        </w:rPr>
      </w:pPr>
      <w:r>
        <w:rPr>
          <w:rFonts w:hint="default"/>
        </w:rPr>
        <w:t>摆脱了传奇小说的传奇笔法，写实方法，淡化清节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3.描写了人物的真实面貌和真实心理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EDB65"/>
    <w:multiLevelType w:val="singleLevel"/>
    <w:tmpl w:val="5D8EDB6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8EDBBA"/>
    <w:multiLevelType w:val="singleLevel"/>
    <w:tmpl w:val="5D8EDBB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8EDC6A"/>
    <w:multiLevelType w:val="singleLevel"/>
    <w:tmpl w:val="5D8EDC6A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D8EDC9F"/>
    <w:multiLevelType w:val="singleLevel"/>
    <w:tmpl w:val="5D8EDC9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8EDCD4"/>
    <w:multiLevelType w:val="singleLevel"/>
    <w:tmpl w:val="5D8EDCD4"/>
    <w:lvl w:ilvl="0" w:tentative="0">
      <w:start w:val="3"/>
      <w:numFmt w:val="chineseCounting"/>
      <w:suff w:val="nothing"/>
      <w:lvlText w:val="%1．"/>
      <w:lvlJc w:val="left"/>
    </w:lvl>
  </w:abstractNum>
  <w:abstractNum w:abstractNumId="5">
    <w:nsid w:val="5D8EDD02"/>
    <w:multiLevelType w:val="singleLevel"/>
    <w:tmpl w:val="5D8EDD0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D8EDD59"/>
    <w:multiLevelType w:val="singleLevel"/>
    <w:tmpl w:val="5D8EDD59"/>
    <w:lvl w:ilvl="0" w:tentative="0">
      <w:start w:val="4"/>
      <w:numFmt w:val="chineseCounting"/>
      <w:suff w:val="nothing"/>
      <w:lvlText w:val="%1．"/>
      <w:lvlJc w:val="left"/>
    </w:lvl>
  </w:abstractNum>
  <w:abstractNum w:abstractNumId="7">
    <w:nsid w:val="5D8EDD82"/>
    <w:multiLevelType w:val="singleLevel"/>
    <w:tmpl w:val="5D8EDD82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D8EDE4F"/>
    <w:multiLevelType w:val="singleLevel"/>
    <w:tmpl w:val="5D8EDE4F"/>
    <w:lvl w:ilvl="0" w:tentative="0">
      <w:start w:val="5"/>
      <w:numFmt w:val="chineseCounting"/>
      <w:suff w:val="nothing"/>
      <w:lvlText w:val="%1．"/>
      <w:lvlJc w:val="left"/>
    </w:lvl>
  </w:abstractNum>
  <w:abstractNum w:abstractNumId="9">
    <w:nsid w:val="5D8EDE94"/>
    <w:multiLevelType w:val="singleLevel"/>
    <w:tmpl w:val="5D8EDE94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D8EDF1A"/>
    <w:multiLevelType w:val="singleLevel"/>
    <w:tmpl w:val="5D8EDF1A"/>
    <w:lvl w:ilvl="0" w:tentative="0">
      <w:start w:val="6"/>
      <w:numFmt w:val="chineseCounting"/>
      <w:suff w:val="nothing"/>
      <w:lvlText w:val="%1．"/>
      <w:lvlJc w:val="left"/>
    </w:lvl>
  </w:abstractNum>
  <w:abstractNum w:abstractNumId="11">
    <w:nsid w:val="5D8EDF5F"/>
    <w:multiLevelType w:val="singleLevel"/>
    <w:tmpl w:val="5D8EDF5F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D8EE042"/>
    <w:multiLevelType w:val="singleLevel"/>
    <w:tmpl w:val="5D8EE042"/>
    <w:lvl w:ilvl="0" w:tentative="0">
      <w:start w:val="7"/>
      <w:numFmt w:val="chineseCounting"/>
      <w:suff w:val="nothing"/>
      <w:lvlText w:val="%1．"/>
      <w:lvlJc w:val="left"/>
    </w:lvl>
  </w:abstractNum>
  <w:abstractNum w:abstractNumId="13">
    <w:nsid w:val="5D8EE661"/>
    <w:multiLevelType w:val="singleLevel"/>
    <w:tmpl w:val="5D8EE661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D8EE722"/>
    <w:multiLevelType w:val="singleLevel"/>
    <w:tmpl w:val="5D8EE722"/>
    <w:lvl w:ilvl="0" w:tentative="0">
      <w:start w:val="9"/>
      <w:numFmt w:val="chineseCounting"/>
      <w:suff w:val="nothing"/>
      <w:lvlText w:val="%1．"/>
      <w:lvlJc w:val="left"/>
    </w:lvl>
  </w:abstractNum>
  <w:abstractNum w:abstractNumId="15">
    <w:nsid w:val="5D8EE748"/>
    <w:multiLevelType w:val="singleLevel"/>
    <w:tmpl w:val="5D8EE748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D8EE7BE"/>
    <w:multiLevelType w:val="singleLevel"/>
    <w:tmpl w:val="5D8EE7BE"/>
    <w:lvl w:ilvl="0" w:tentative="0">
      <w:start w:val="10"/>
      <w:numFmt w:val="chineseCounting"/>
      <w:suff w:val="nothing"/>
      <w:lvlText w:val="%1．"/>
      <w:lvlJc w:val="left"/>
    </w:lvl>
  </w:abstractNum>
  <w:abstractNum w:abstractNumId="17">
    <w:nsid w:val="5D8EE7ED"/>
    <w:multiLevelType w:val="singleLevel"/>
    <w:tmpl w:val="5D8EE7ED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D8EE840"/>
    <w:multiLevelType w:val="singleLevel"/>
    <w:tmpl w:val="5D8EE840"/>
    <w:lvl w:ilvl="0" w:tentative="0">
      <w:start w:val="11"/>
      <w:numFmt w:val="chineseCounting"/>
      <w:suff w:val="nothing"/>
      <w:lvlText w:val="%1．"/>
      <w:lvlJc w:val="left"/>
    </w:lvl>
  </w:abstractNum>
  <w:abstractNum w:abstractNumId="19">
    <w:nsid w:val="5D8EE8C6"/>
    <w:multiLevelType w:val="singleLevel"/>
    <w:tmpl w:val="5D8EE8C6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D8EE9AB"/>
    <w:multiLevelType w:val="singleLevel"/>
    <w:tmpl w:val="5D8EE9AB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D8EE9F3"/>
    <w:multiLevelType w:val="singleLevel"/>
    <w:tmpl w:val="5D8EE9F3"/>
    <w:lvl w:ilvl="0" w:tentative="0">
      <w:start w:val="14"/>
      <w:numFmt w:val="chineseCounting"/>
      <w:suff w:val="nothing"/>
      <w:lvlText w:val="%1．"/>
      <w:lvlJc w:val="left"/>
    </w:lvl>
  </w:abstractNum>
  <w:abstractNum w:abstractNumId="22">
    <w:nsid w:val="5D8EEA20"/>
    <w:multiLevelType w:val="singleLevel"/>
    <w:tmpl w:val="5D8EEA20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D8EEB13"/>
    <w:multiLevelType w:val="singleLevel"/>
    <w:tmpl w:val="5D8EEB13"/>
    <w:lvl w:ilvl="0" w:tentative="0">
      <w:start w:val="15"/>
      <w:numFmt w:val="chineseCounting"/>
      <w:suff w:val="nothing"/>
      <w:lvlText w:val="%1．"/>
      <w:lvlJc w:val="left"/>
    </w:lvl>
  </w:abstractNum>
  <w:abstractNum w:abstractNumId="24">
    <w:nsid w:val="5D8EEB65"/>
    <w:multiLevelType w:val="singleLevel"/>
    <w:tmpl w:val="5D8EEB65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D8EEBD0"/>
    <w:multiLevelType w:val="singleLevel"/>
    <w:tmpl w:val="5D8EEBD0"/>
    <w:lvl w:ilvl="0" w:tentative="0">
      <w:start w:val="17"/>
      <w:numFmt w:val="chineseCounting"/>
      <w:suff w:val="nothing"/>
      <w:lvlText w:val="%1．"/>
      <w:lvlJc w:val="left"/>
    </w:lvl>
  </w:abstractNum>
  <w:abstractNum w:abstractNumId="26">
    <w:nsid w:val="5D8EEEFE"/>
    <w:multiLevelType w:val="singleLevel"/>
    <w:tmpl w:val="5D8EEEFE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D8EF153"/>
    <w:multiLevelType w:val="singleLevel"/>
    <w:tmpl w:val="5D8EF153"/>
    <w:lvl w:ilvl="0" w:tentative="0">
      <w:start w:val="18"/>
      <w:numFmt w:val="chineseCounting"/>
      <w:suff w:val="nothing"/>
      <w:lvlText w:val="%1．"/>
      <w:lvlJc w:val="left"/>
    </w:lvl>
  </w:abstractNum>
  <w:abstractNum w:abstractNumId="28">
    <w:nsid w:val="5D8EF179"/>
    <w:multiLevelType w:val="singleLevel"/>
    <w:tmpl w:val="5D8EF179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D8EF263"/>
    <w:multiLevelType w:val="singleLevel"/>
    <w:tmpl w:val="5D8EF263"/>
    <w:lvl w:ilvl="0" w:tentative="0">
      <w:start w:val="19"/>
      <w:numFmt w:val="chineseCounting"/>
      <w:suff w:val="nothing"/>
      <w:lvlText w:val="%1．"/>
      <w:lvlJc w:val="left"/>
    </w:lvl>
  </w:abstractNum>
  <w:abstractNum w:abstractNumId="30">
    <w:nsid w:val="5D8EF2C8"/>
    <w:multiLevelType w:val="singleLevel"/>
    <w:tmpl w:val="5D8EF2C8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D8F0632"/>
    <w:multiLevelType w:val="singleLevel"/>
    <w:tmpl w:val="5D8F0632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5D8F07CB"/>
    <w:multiLevelType w:val="singleLevel"/>
    <w:tmpl w:val="5D8F07CB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D8F0897"/>
    <w:multiLevelType w:val="singleLevel"/>
    <w:tmpl w:val="5D8F0897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5D8F0D50"/>
    <w:multiLevelType w:val="singleLevel"/>
    <w:tmpl w:val="5D8F0D50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D8F0E36"/>
    <w:multiLevelType w:val="singleLevel"/>
    <w:tmpl w:val="5D8F0E36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D8F0F86"/>
    <w:multiLevelType w:val="singleLevel"/>
    <w:tmpl w:val="5D8F0F86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D8F0FD6"/>
    <w:multiLevelType w:val="singleLevel"/>
    <w:tmpl w:val="5D8F0FD6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D8F107F"/>
    <w:multiLevelType w:val="singleLevel"/>
    <w:tmpl w:val="5D8F107F"/>
    <w:lvl w:ilvl="0" w:tentative="0">
      <w:start w:val="1"/>
      <w:numFmt w:val="decimal"/>
      <w:suff w:val="nothing"/>
      <w:lvlText w:val="%1."/>
      <w:lvlJc w:val="left"/>
    </w:lvl>
  </w:abstractNum>
  <w:abstractNum w:abstractNumId="39">
    <w:nsid w:val="5D8F112B"/>
    <w:multiLevelType w:val="singleLevel"/>
    <w:tmpl w:val="5D8F112B"/>
    <w:lvl w:ilvl="0" w:tentative="0">
      <w:start w:val="1"/>
      <w:numFmt w:val="decimal"/>
      <w:suff w:val="nothing"/>
      <w:lvlText w:val="%1."/>
      <w:lvlJc w:val="left"/>
    </w:lvl>
  </w:abstractNum>
  <w:abstractNum w:abstractNumId="40">
    <w:nsid w:val="5D8F1172"/>
    <w:multiLevelType w:val="singleLevel"/>
    <w:tmpl w:val="5D8F1172"/>
    <w:lvl w:ilvl="0" w:tentative="0">
      <w:start w:val="1"/>
      <w:numFmt w:val="decimal"/>
      <w:suff w:val="nothing"/>
      <w:lvlText w:val="%1."/>
      <w:lvlJc w:val="left"/>
    </w:lvl>
  </w:abstractNum>
  <w:abstractNum w:abstractNumId="41">
    <w:nsid w:val="5D8F12DF"/>
    <w:multiLevelType w:val="singleLevel"/>
    <w:tmpl w:val="5D8F12DF"/>
    <w:lvl w:ilvl="0" w:tentative="0">
      <w:start w:val="1"/>
      <w:numFmt w:val="decimal"/>
      <w:suff w:val="nothing"/>
      <w:lvlText w:val="%1."/>
      <w:lvlJc w:val="left"/>
    </w:lvl>
  </w:abstractNum>
  <w:abstractNum w:abstractNumId="42">
    <w:nsid w:val="5D8F1BA0"/>
    <w:multiLevelType w:val="singleLevel"/>
    <w:tmpl w:val="5D8F1BA0"/>
    <w:lvl w:ilvl="0" w:tentative="0">
      <w:start w:val="1"/>
      <w:numFmt w:val="decimal"/>
      <w:suff w:val="nothing"/>
      <w:lvlText w:val="%1."/>
      <w:lvlJc w:val="left"/>
    </w:lvl>
  </w:abstractNum>
  <w:abstractNum w:abstractNumId="43">
    <w:nsid w:val="5D8F1D35"/>
    <w:multiLevelType w:val="singleLevel"/>
    <w:tmpl w:val="5D8F1D35"/>
    <w:lvl w:ilvl="0" w:tentative="0">
      <w:start w:val="1"/>
      <w:numFmt w:val="decimal"/>
      <w:suff w:val="nothing"/>
      <w:lvlText w:val="%1."/>
      <w:lvlJc w:val="left"/>
    </w:lvl>
  </w:abstractNum>
  <w:abstractNum w:abstractNumId="44">
    <w:nsid w:val="5D8F1E00"/>
    <w:multiLevelType w:val="singleLevel"/>
    <w:tmpl w:val="5D8F1E00"/>
    <w:lvl w:ilvl="0" w:tentative="0">
      <w:start w:val="1"/>
      <w:numFmt w:val="decimal"/>
      <w:suff w:val="nothing"/>
      <w:lvlText w:val="%1."/>
      <w:lvlJc w:val="left"/>
    </w:lvl>
  </w:abstractNum>
  <w:abstractNum w:abstractNumId="45">
    <w:nsid w:val="5D8F1EA0"/>
    <w:multiLevelType w:val="singleLevel"/>
    <w:tmpl w:val="5D8F1EA0"/>
    <w:lvl w:ilvl="0" w:tentative="0">
      <w:start w:val="1"/>
      <w:numFmt w:val="decimal"/>
      <w:suff w:val="nothing"/>
      <w:lvlText w:val="%1."/>
      <w:lvlJc w:val="left"/>
    </w:lvl>
  </w:abstractNum>
  <w:abstractNum w:abstractNumId="46">
    <w:nsid w:val="5D8F1FC7"/>
    <w:multiLevelType w:val="singleLevel"/>
    <w:tmpl w:val="5D8F1FC7"/>
    <w:lvl w:ilvl="0" w:tentative="0">
      <w:start w:val="1"/>
      <w:numFmt w:val="decimal"/>
      <w:suff w:val="nothing"/>
      <w:lvlText w:val="%1."/>
      <w:lvlJc w:val="left"/>
    </w:lvl>
  </w:abstractNum>
  <w:abstractNum w:abstractNumId="47">
    <w:nsid w:val="5D8F2372"/>
    <w:multiLevelType w:val="singleLevel"/>
    <w:tmpl w:val="5D8F2372"/>
    <w:lvl w:ilvl="0" w:tentative="0">
      <w:start w:val="1"/>
      <w:numFmt w:val="decimal"/>
      <w:suff w:val="nothing"/>
      <w:lvlText w:val="%1."/>
      <w:lvlJc w:val="left"/>
    </w:lvl>
  </w:abstractNum>
  <w:abstractNum w:abstractNumId="48">
    <w:nsid w:val="5D8F23E5"/>
    <w:multiLevelType w:val="singleLevel"/>
    <w:tmpl w:val="5D8F23E5"/>
    <w:lvl w:ilvl="0" w:tentative="0">
      <w:start w:val="1"/>
      <w:numFmt w:val="decimal"/>
      <w:suff w:val="nothing"/>
      <w:lvlText w:val="%1."/>
      <w:lvlJc w:val="left"/>
    </w:lvl>
  </w:abstractNum>
  <w:abstractNum w:abstractNumId="49">
    <w:nsid w:val="5D8F245A"/>
    <w:multiLevelType w:val="singleLevel"/>
    <w:tmpl w:val="5D8F245A"/>
    <w:lvl w:ilvl="0" w:tentative="0">
      <w:start w:val="1"/>
      <w:numFmt w:val="decimal"/>
      <w:suff w:val="nothing"/>
      <w:lvlText w:val="%1."/>
      <w:lvlJc w:val="left"/>
    </w:lvl>
  </w:abstractNum>
  <w:abstractNum w:abstractNumId="50">
    <w:nsid w:val="5D8F24BD"/>
    <w:multiLevelType w:val="singleLevel"/>
    <w:tmpl w:val="5D8F24BD"/>
    <w:lvl w:ilvl="0" w:tentative="0">
      <w:start w:val="1"/>
      <w:numFmt w:val="decimal"/>
      <w:suff w:val="nothing"/>
      <w:lvlText w:val="%1."/>
      <w:lvlJc w:val="left"/>
    </w:lvl>
  </w:abstractNum>
  <w:abstractNum w:abstractNumId="51">
    <w:nsid w:val="5D8F2617"/>
    <w:multiLevelType w:val="singleLevel"/>
    <w:tmpl w:val="5D8F2617"/>
    <w:lvl w:ilvl="0" w:tentative="0">
      <w:start w:val="1"/>
      <w:numFmt w:val="decimal"/>
      <w:suff w:val="nothing"/>
      <w:lvlText w:val="%1."/>
      <w:lvlJc w:val="left"/>
    </w:lvl>
  </w:abstractNum>
  <w:abstractNum w:abstractNumId="52">
    <w:nsid w:val="5D8F2689"/>
    <w:multiLevelType w:val="singleLevel"/>
    <w:tmpl w:val="5D8F2689"/>
    <w:lvl w:ilvl="0" w:tentative="0">
      <w:start w:val="1"/>
      <w:numFmt w:val="decimal"/>
      <w:suff w:val="nothing"/>
      <w:lvlText w:val="%1."/>
      <w:lvlJc w:val="left"/>
    </w:lvl>
  </w:abstractNum>
  <w:abstractNum w:abstractNumId="53">
    <w:nsid w:val="5D8F2787"/>
    <w:multiLevelType w:val="singleLevel"/>
    <w:tmpl w:val="5D8F2787"/>
    <w:lvl w:ilvl="0" w:tentative="0">
      <w:start w:val="1"/>
      <w:numFmt w:val="decimal"/>
      <w:suff w:val="nothing"/>
      <w:lvlText w:val="%1."/>
      <w:lvlJc w:val="left"/>
    </w:lvl>
  </w:abstractNum>
  <w:abstractNum w:abstractNumId="54">
    <w:nsid w:val="5D8F2992"/>
    <w:multiLevelType w:val="singleLevel"/>
    <w:tmpl w:val="5D8F2992"/>
    <w:lvl w:ilvl="0" w:tentative="0">
      <w:start w:val="1"/>
      <w:numFmt w:val="decimal"/>
      <w:suff w:val="nothing"/>
      <w:lvlText w:val="%1."/>
      <w:lvlJc w:val="left"/>
    </w:lvl>
  </w:abstractNum>
  <w:abstractNum w:abstractNumId="55">
    <w:nsid w:val="5D8F2A45"/>
    <w:multiLevelType w:val="singleLevel"/>
    <w:tmpl w:val="5D8F2A4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D4C78"/>
    <w:rsid w:val="CDCB0DDB"/>
    <w:rsid w:val="EEF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2019-09-28T11:52:00Z</dcterms:created>
  <dc:creator>yuebanzi</dc:creator>
  <cp:lastModifiedBy>yuebanzi</cp:lastModifiedBy>
  <dcterms:modified xsi:type="dcterms:W3CDTF">2019-09-28T17:21:50Z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