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艺术的存在方式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1.艺术的存在方式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A.艺术首先存在于艺术的意象世界中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艺术只能存在于主体的审美心理活动和审美经验中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艺术存在于从艺术创造——艺术品——艺术接受的动态流程中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艺术只能存在于审美主体的心理活动和审美经验中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意象与艺术创作主体的审美心理和经验有本质的联系。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意象与艺术接受主体的审美心理和经验有本质的联系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艺术品的特征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他律性：为接受、欣赏者所存在，受其制约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形式符号性: 联系两个主体的纽带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开放性：向创作者和欣赏者开放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艺术意象的创造和产生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意象孕育、创造、生成过程</w:t>
      </w:r>
    </w:p>
    <w:p>
      <w:pPr>
        <w:numPr>
          <w:ilvl w:val="0"/>
          <w:numId w:val="6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孕育：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①主客体感动关系是内在动力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②艺术家需要“虚静”的精神状态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③最佳状态是神思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意象的创造和生成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①主体将酝酿中的意义明晰化，把散漫的感觉整合成一个整体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②获得外在的形式符号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③物态化物化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④实质上是一种生产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艺术的创造力与艺术技巧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艺术家具有超于常人的能力,创造的作品超绝群伦,他们就好像是天助神功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最根本的就是具有高于常人的创造意象的天然资质和能力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艺术敏感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主体感受生活、欣赏艺术、体验和孕育意象的敏锐性和悟性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B. </w:t>
      </w:r>
      <w:r>
        <w:rPr>
          <w:rFonts w:hint="default"/>
          <w:lang w:val="en-US" w:eastAsia="zh-CN"/>
        </w:rPr>
        <w:t>天才的敏感 是指这种感受体验的细致、快捷、丰富和深刻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艺术想象力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艺术家在感受生活，孕育意象过程中展开想象、联想、幻想或意象思维的能力的程度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想象力在生产意象全过程中始终是最重要、最有决定性的艺术创造力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灵感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艺术家在意象创造中，各种心理机能处于高度协调的自由状态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生成的精神昂奋、注意集中、情绪激动、想象力空前的一种思维活动的境界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艺术技巧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艺术技能与技巧的运用与发挥。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操作技能与技巧是艺术创作中不可逾越的环节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艺术形态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回顾历史上的艺术形态的划分标准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亚里士多德：摹仿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加托：美的艺术（音乐、绘画），美的艺术（音乐、绘画等）、机械艺术、介于二者之间的艺术（建筑和修辞）。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黑格尔：象征型艺术、古典型艺术、浪漫型艺术，具有里程碑的意义，美就是绝对理念的感性显现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美学家们划分艺术类型的三种标准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艺术与现实之间的关系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艺术与欣赏者之间的关系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艺术品作品自身的存在方式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各类艺术的审美特征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空间艺术——建筑、雕塑、绘画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①建筑：介于审美和实用之间，特征：材料、形式结构、周围关系，黑格尔认为建筑最能代表象征型艺术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②雕塑: 一种较为纯粹的艺术,特征：物质材料；内容与形式统一；最有代表性的瞬间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③绘画：在平面内营造空间的艺术，</w:t>
      </w:r>
      <w:r>
        <w:rPr>
          <w:rFonts w:hint="default"/>
          <w:lang w:val="en-US" w:eastAsia="zh-CN"/>
        </w:rPr>
        <w:t>视觉效果是绘画追求的最基本的审美效果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时间艺术——音乐、戏剧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①音乐是最为纯粹的时间艺术。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②戏剧是时间艺术中最接近空间艺术的。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艺术意象的接受和重建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艺术接受的核心仍是意象的生成，即重建</w:t>
      </w:r>
    </w:p>
    <w:p>
      <w:pPr>
        <w:widowControl w:val="0"/>
        <w:numPr>
          <w:ilvl w:val="0"/>
          <w:numId w:val="18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接受者通过意象欣赏，获得审美愉悦和艺术体味</w:t>
      </w:r>
    </w:p>
    <w:p>
      <w:pPr>
        <w:widowControl w:val="0"/>
        <w:numPr>
          <w:ilvl w:val="0"/>
          <w:numId w:val="18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艺术接受中的意象是要靠再生成的，而非直接传递的</w:t>
      </w:r>
    </w:p>
    <w:p>
      <w:pPr>
        <w:widowControl w:val="0"/>
        <w:numPr>
          <w:ilvl w:val="0"/>
          <w:numId w:val="18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根据符号的暗示而由自身的主体意 识重建意象。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艺术接收的主体性特征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艺术意象的再创造是审美对象在被接受过程中的现实生成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艺术接受的主体性，源于接受者不同的“期待视界”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接受者重建意象是主体不断对艺术品提供的总体框架进行填补空白、揭示意义、参与创作的动态过程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不但文学作品，一切艺术品皆然，其意象潜藏在复杂的结构系统中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艺术品的鉴赏过程——观、品、悟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观：接受者透过艺术的形式符号在直观层次上初步感受和重建意象。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接受者根据各自的审美文化心理结构和经验，细致地体味作品，丰富发展意象，使意象更具接受者的个性</w:t>
      </w:r>
      <w:bookmarkStart w:id="0" w:name="_GoBack"/>
      <w:bookmarkEnd w:id="0"/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主体对艺术品的意象品鉴渐入佳境后，终于升华为对意境的感悟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2FA09"/>
    <w:multiLevelType w:val="singleLevel"/>
    <w:tmpl w:val="8942FA0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8CC1D13F"/>
    <w:multiLevelType w:val="singleLevel"/>
    <w:tmpl w:val="8CC1D1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DC29109"/>
    <w:multiLevelType w:val="singleLevel"/>
    <w:tmpl w:val="9DC2910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AB58A332"/>
    <w:multiLevelType w:val="singleLevel"/>
    <w:tmpl w:val="AB58A33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AFDFA51B"/>
    <w:multiLevelType w:val="singleLevel"/>
    <w:tmpl w:val="AFDFA51B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D2A11B33"/>
    <w:multiLevelType w:val="singleLevel"/>
    <w:tmpl w:val="D2A11B3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664C8DB"/>
    <w:multiLevelType w:val="singleLevel"/>
    <w:tmpl w:val="D664C8D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DE300AB5"/>
    <w:multiLevelType w:val="singleLevel"/>
    <w:tmpl w:val="DE300AB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E01393E7"/>
    <w:multiLevelType w:val="singleLevel"/>
    <w:tmpl w:val="E01393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0FB364D"/>
    <w:multiLevelType w:val="singleLevel"/>
    <w:tmpl w:val="E0FB364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E9B37464"/>
    <w:multiLevelType w:val="singleLevel"/>
    <w:tmpl w:val="E9B3746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E9CC3FD6"/>
    <w:multiLevelType w:val="singleLevel"/>
    <w:tmpl w:val="E9CC3FD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02552AED"/>
    <w:multiLevelType w:val="singleLevel"/>
    <w:tmpl w:val="02552AED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0809B540"/>
    <w:multiLevelType w:val="singleLevel"/>
    <w:tmpl w:val="0809B54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36B591FB"/>
    <w:multiLevelType w:val="singleLevel"/>
    <w:tmpl w:val="36B591FB"/>
    <w:lvl w:ilvl="0" w:tentative="0">
      <w:start w:val="1"/>
      <w:numFmt w:val="upperLetter"/>
      <w:suff w:val="space"/>
      <w:lvlText w:val="%1."/>
      <w:lvlJc w:val="left"/>
    </w:lvl>
  </w:abstractNum>
  <w:abstractNum w:abstractNumId="15">
    <w:nsid w:val="39B47D57"/>
    <w:multiLevelType w:val="singleLevel"/>
    <w:tmpl w:val="39B47D57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3DB0F1D7"/>
    <w:multiLevelType w:val="singleLevel"/>
    <w:tmpl w:val="3DB0F1D7"/>
    <w:lvl w:ilvl="0" w:tentative="0">
      <w:start w:val="1"/>
      <w:numFmt w:val="upperLetter"/>
      <w:suff w:val="space"/>
      <w:lvlText w:val="%1."/>
      <w:lvlJc w:val="left"/>
    </w:lvl>
  </w:abstractNum>
  <w:abstractNum w:abstractNumId="17">
    <w:nsid w:val="6D13D4BC"/>
    <w:multiLevelType w:val="singleLevel"/>
    <w:tmpl w:val="6D13D4BC"/>
    <w:lvl w:ilvl="0" w:tentative="0">
      <w:start w:val="1"/>
      <w:numFmt w:val="upperLetter"/>
      <w:suff w:val="space"/>
      <w:lvlText w:val="%1."/>
      <w:lvlJc w:val="left"/>
    </w:lvl>
  </w:abstractNum>
  <w:abstractNum w:abstractNumId="18">
    <w:nsid w:val="785783C5"/>
    <w:multiLevelType w:val="singleLevel"/>
    <w:tmpl w:val="785783C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9">
    <w:nsid w:val="7A18E0EB"/>
    <w:multiLevelType w:val="singleLevel"/>
    <w:tmpl w:val="7A18E0E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15"/>
  </w:num>
  <w:num w:numId="10">
    <w:abstractNumId w:val="19"/>
  </w:num>
  <w:num w:numId="11">
    <w:abstractNumId w:val="14"/>
  </w:num>
  <w:num w:numId="12">
    <w:abstractNumId w:val="4"/>
  </w:num>
  <w:num w:numId="13">
    <w:abstractNumId w:val="12"/>
  </w:num>
  <w:num w:numId="14">
    <w:abstractNumId w:val="9"/>
  </w:num>
  <w:num w:numId="15">
    <w:abstractNumId w:val="1"/>
  </w:num>
  <w:num w:numId="16">
    <w:abstractNumId w:val="18"/>
  </w:num>
  <w:num w:numId="17">
    <w:abstractNumId w:val="10"/>
  </w:num>
  <w:num w:numId="18">
    <w:abstractNumId w:val="16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F4965"/>
    <w:rsid w:val="12986512"/>
    <w:rsid w:val="30984C34"/>
    <w:rsid w:val="4DA9405B"/>
    <w:rsid w:val="53B84231"/>
    <w:rsid w:val="54DC4AE6"/>
    <w:rsid w:val="56DC5C5E"/>
    <w:rsid w:val="5C4B1214"/>
    <w:rsid w:val="63F21056"/>
    <w:rsid w:val="68A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asdasd</dc:creator>
  <cp:lastModifiedBy>月半子</cp:lastModifiedBy>
  <dcterms:modified xsi:type="dcterms:W3CDTF">2019-10-10T10:42:33Z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