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EChart教程</w:t>
      </w:r>
      <w:r>
        <w:tab/>
      </w:r>
      <w:r>
        <w:fldChar w:fldCharType="begin"/>
      </w:r>
      <w:r>
        <w:instrText xml:space="preserve"> PAGEREF _Toc17818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5分钟上手ECharts</w:t>
      </w:r>
      <w:r>
        <w:tab/>
      </w:r>
      <w:r>
        <w:fldChar w:fldCharType="begin"/>
      </w:r>
      <w:r>
        <w:instrText xml:space="preserve"> PAGEREF _Toc10774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获取ECharts</w:t>
      </w:r>
      <w:r>
        <w:tab/>
      </w:r>
      <w:r>
        <w:fldChar w:fldCharType="begin"/>
      </w:r>
      <w:r>
        <w:instrText xml:space="preserve"> PAGEREF _Toc9639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引入ECharts</w:t>
      </w:r>
      <w:r>
        <w:tab/>
      </w:r>
      <w:r>
        <w:fldChar w:fldCharType="begin"/>
      </w:r>
      <w:r>
        <w:instrText xml:space="preserve"> PAGEREF _Toc3030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绘制表格</w:t>
      </w:r>
      <w:r>
        <w:tab/>
      </w:r>
      <w:r>
        <w:fldChar w:fldCharType="begin"/>
      </w:r>
      <w:r>
        <w:instrText xml:space="preserve"> PAGEREF _Toc4815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自定义构建ECharts</w:t>
      </w:r>
      <w:r>
        <w:tab/>
      </w:r>
      <w:r>
        <w:fldChar w:fldCharType="begin"/>
      </w:r>
      <w:r>
        <w:instrText xml:space="preserve"> PAGEREF _Toc17602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ECharts样式简介</w:t>
      </w:r>
      <w:r>
        <w:tab/>
      </w:r>
      <w:r>
        <w:fldChar w:fldCharType="begin"/>
      </w:r>
      <w:r>
        <w:instrText xml:space="preserve"> PAGEREF _Toc16384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颜色主题(Theme)</w:t>
      </w:r>
      <w:r>
        <w:tab/>
      </w:r>
      <w:r>
        <w:fldChar w:fldCharType="begin"/>
      </w:r>
      <w:r>
        <w:instrText xml:space="preserve"> PAGEREF _Toc10737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调色盘</w:t>
      </w:r>
      <w:r>
        <w:tab/>
      </w:r>
      <w:r>
        <w:fldChar w:fldCharType="begin"/>
      </w:r>
      <w:r>
        <w:instrText xml:space="preserve"> PAGEREF _Toc27725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直接样式设置</w:t>
      </w:r>
      <w:r>
        <w:tab/>
      </w:r>
      <w:r>
        <w:fldChar w:fldCharType="begin"/>
      </w:r>
      <w:r>
        <w:instrText xml:space="preserve"> PAGEREF _Toc11038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高亮样式：emphasis</w:t>
      </w:r>
      <w:bookmarkStart w:id="31" w:name="_GoBack"/>
      <w:bookmarkEnd w:id="31"/>
      <w:r>
        <w:tab/>
      </w:r>
      <w:r>
        <w:fldChar w:fldCharType="begin"/>
      </w:r>
      <w:r>
        <w:instrText xml:space="preserve"> PAGEREF _Toc2480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异步数据加载和更新</w:t>
      </w:r>
      <w:r>
        <w:tab/>
      </w:r>
      <w:r>
        <w:fldChar w:fldCharType="begin"/>
      </w:r>
      <w:r>
        <w:instrText xml:space="preserve"> PAGEREF _Toc22232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使用dataset管理数据</w:t>
      </w:r>
      <w:r>
        <w:tab/>
      </w:r>
      <w:r>
        <w:fldChar w:fldCharType="begin"/>
      </w:r>
      <w:r>
        <w:instrText xml:space="preserve"> PAGEREF _Toc18163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入门例子</w:t>
      </w:r>
      <w:r>
        <w:tab/>
      </w:r>
      <w:r>
        <w:fldChar w:fldCharType="begin"/>
      </w:r>
      <w:r>
        <w:instrText xml:space="preserve"> PAGEREF _Toc31064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数据到图形映射</w:t>
      </w:r>
      <w:r>
        <w:tab/>
      </w:r>
      <w:r>
        <w:fldChar w:fldCharType="begin"/>
      </w:r>
      <w:r>
        <w:instrText xml:space="preserve"> PAGEREF _Toc32187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_Toc29391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在图表中加入交互组件</w:t>
      </w:r>
      <w:r>
        <w:tab/>
      </w:r>
      <w:r>
        <w:fldChar w:fldCharType="begin"/>
      </w:r>
      <w:r>
        <w:instrText xml:space="preserve"> PAGEREF _Toc19976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移动端自适应</w:t>
      </w:r>
      <w:r>
        <w:tab/>
      </w:r>
      <w:r>
        <w:fldChar w:fldCharType="begin"/>
      </w:r>
      <w:r>
        <w:instrText xml:space="preserve"> PAGEREF _Toc2417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left/right/top/bottom/width/height定位</w:t>
      </w:r>
      <w:r>
        <w:tab/>
      </w:r>
      <w:r>
        <w:fldChar w:fldCharType="begin"/>
      </w:r>
      <w:r>
        <w:instrText xml:space="preserve"> PAGEREF _Toc15020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center/radius定位</w:t>
      </w:r>
      <w:r>
        <w:tab/>
      </w:r>
      <w:r>
        <w:fldChar w:fldCharType="begin"/>
      </w:r>
      <w:r>
        <w:instrText xml:space="preserve"> PAGEREF _Toc23687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组件横向/纵向布局</w:t>
      </w:r>
      <w:r>
        <w:tab/>
      </w:r>
      <w:r>
        <w:fldChar w:fldCharType="begin"/>
      </w:r>
      <w:r>
        <w:instrText xml:space="preserve"> PAGEREF _Toc30343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Media Query</w:t>
      </w:r>
      <w:r>
        <w:tab/>
      </w:r>
      <w:r>
        <w:fldChar w:fldCharType="begin"/>
      </w:r>
      <w:r>
        <w:instrText xml:space="preserve"> PAGEREF _Toc2372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数据视觉映射</w:t>
      </w:r>
      <w:r>
        <w:tab/>
      </w:r>
      <w:r>
        <w:fldChar w:fldCharType="begin"/>
      </w:r>
      <w:r>
        <w:instrText xml:space="preserve"> PAGEREF _Toc20614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数据和维度</w:t>
      </w:r>
      <w:r>
        <w:tab/>
      </w:r>
      <w:r>
        <w:fldChar w:fldCharType="begin"/>
      </w:r>
      <w:r>
        <w:instrText xml:space="preserve"> PAGEREF _Toc22337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visualMap组件</w:t>
      </w:r>
      <w:r>
        <w:tab/>
      </w:r>
      <w:r>
        <w:fldChar w:fldCharType="begin"/>
      </w:r>
      <w:r>
        <w:instrText xml:space="preserve"> PAGEREF _Toc23737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ECharts中的事件和行为</w:t>
      </w:r>
      <w:r>
        <w:tab/>
      </w:r>
      <w:r>
        <w:fldChar w:fldCharType="begin"/>
      </w:r>
      <w:r>
        <w:instrText xml:space="preserve"> PAGEREF _Toc12740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ECharts API</w:t>
      </w:r>
      <w:r>
        <w:tab/>
      </w:r>
      <w:r>
        <w:fldChar w:fldCharType="begin"/>
      </w:r>
      <w:r>
        <w:instrText xml:space="preserve"> PAGEREF _Toc11005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类方法</w:t>
      </w:r>
      <w:r>
        <w:tab/>
      </w:r>
      <w:r>
        <w:fldChar w:fldCharType="begin"/>
      </w:r>
      <w:r>
        <w:instrText xml:space="preserve"> PAGEREF _Toc7222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实例方法</w:t>
      </w:r>
      <w:r>
        <w:tab/>
      </w:r>
      <w:r>
        <w:fldChar w:fldCharType="begin"/>
      </w:r>
      <w:r>
        <w:instrText xml:space="preserve"> PAGEREF _Toc8201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action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events</w:t>
      </w:r>
      <w:r>
        <w:tab/>
      </w:r>
      <w:r>
        <w:fldChar w:fldCharType="begin"/>
      </w:r>
      <w:r>
        <w:instrText xml:space="preserve"> PAGEREF _Toc27622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0" w:name="_Toc17818"/>
      <w:r>
        <w:rPr>
          <w:rFonts w:hint="eastAsia"/>
          <w:lang w:val="en-US" w:eastAsia="zh-CN"/>
        </w:rPr>
        <w:t>EChart教程</w:t>
      </w:r>
      <w:bookmarkEnd w:id="0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" w:name="_Toc10774"/>
      <w:r>
        <w:rPr>
          <w:rFonts w:hint="eastAsia"/>
          <w:lang w:val="en-US" w:eastAsia="zh-CN"/>
        </w:rPr>
        <w:t>5分钟上手ECharts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9639"/>
      <w:r>
        <w:rPr>
          <w:rFonts w:hint="eastAsia"/>
          <w:lang w:val="en-US" w:eastAsia="zh-CN"/>
        </w:rPr>
        <w:t>获取ECharts</w:t>
      </w:r>
      <w:bookmarkEnd w:id="2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npm安装，npm install echarts --save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cdn引入；查找网址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"https://cdnjs.com/libraries/echarts"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https://cdnjs.com/libraries/echarts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官网、GitHub下载后引入。</w:t>
      </w:r>
    </w:p>
    <w:p>
      <w:pPr>
        <w:pStyle w:val="4"/>
        <w:rPr>
          <w:rFonts w:hint="eastAsia"/>
          <w:lang w:val="en-US" w:eastAsia="zh-CN"/>
        </w:rPr>
      </w:pPr>
      <w:bookmarkStart w:id="3" w:name="_Toc3030"/>
      <w:r>
        <w:rPr>
          <w:rFonts w:hint="eastAsia"/>
          <w:lang w:val="en-US" w:eastAsia="zh-CN"/>
        </w:rPr>
        <w:t>引入ECharts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&lt;script&gt;引入；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* as echarts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echart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echarts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echarts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bookmarkStart w:id="4" w:name="_Toc4815"/>
      <w:r>
        <w:rPr>
          <w:rFonts w:hint="eastAsia"/>
          <w:lang w:val="en-US" w:eastAsia="zh-CN"/>
        </w:rPr>
        <w:t>绘制表格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myChart = echarts.init(domNode);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myChart.setOption(option);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5" w:name="_Toc17602"/>
      <w:r>
        <w:rPr>
          <w:rFonts w:hint="eastAsia"/>
          <w:lang w:val="en-US" w:eastAsia="zh-CN"/>
        </w:rPr>
        <w:t>自定义构建ECharts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构建ECharts，去除不需要的功能，压缩代码文件大小。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"http://echarts.baidu.com/download.html"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http://echarts.baidu.com/download.html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在线构建：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"http://echarts.baidu.com/builder.html"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http://echarts.baidu.com/builder.html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还可通过node、webpack、rollup等插件构建。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按需引入ECharts模块列表，分chart、component两块：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"https://github.com/apache/incubator-echarts/blob/master/index.js"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https://github.com/apache/incubator-echarts/blob/master/index.js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ind w:left="0" w:leftChars="0" w:firstLine="0" w:firstLineChars="0"/>
        <w:jc w:val="left"/>
        <w:rPr>
          <w:rFonts w:hint="eastAsia"/>
          <w:lang w:val="en-US" w:eastAsia="zh-CN"/>
        </w:rPr>
      </w:pPr>
      <w:bookmarkStart w:id="6" w:name="_Toc16384"/>
      <w:r>
        <w:rPr>
          <w:rFonts w:hint="eastAsia"/>
          <w:lang w:val="en-US" w:eastAsia="zh-CN"/>
        </w:rPr>
        <w:t>ECharts样式简介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10737"/>
      <w:r>
        <w:rPr>
          <w:rFonts w:hint="eastAsia"/>
          <w:lang w:val="en-US" w:eastAsia="zh-CN"/>
        </w:rPr>
        <w:t>颜色主题(Theme)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echarts.init(dom,themeName);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ECharts4内置默认主题、light、dark主题。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主题在线编辑：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"http://echarts.baidu.com/theme-builder/"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http://echarts.baidu.com/theme-builder/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8" w:name="_Toc27725"/>
      <w:r>
        <w:rPr>
          <w:rFonts w:hint="eastAsia"/>
          <w:lang w:val="en-US" w:eastAsia="zh-CN"/>
        </w:rPr>
        <w:t>调色盘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设置图表颜色集，有全局调色盘、系列调色盘。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=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color: [</w:t>
      </w:r>
      <w:r>
        <w:rPr>
          <w:rFonts w:hint="default"/>
          <w:highlight w:val="yellow"/>
          <w:lang w:val="en-US" w:eastAsia="zh-CN"/>
        </w:rPr>
        <w:t>‘#c23531’</w:t>
      </w:r>
      <w:r>
        <w:rPr>
          <w:rFonts w:hint="eastAsia"/>
          <w:highlight w:val="yellow"/>
          <w:lang w:val="en-US" w:eastAsia="zh-CN"/>
        </w:rPr>
        <w:t>...],  //全局调色盘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series: [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pie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color: ['#37A2DA'...]  //系列调色盘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9" w:name="_Toc11038"/>
      <w:r>
        <w:rPr>
          <w:rFonts w:hint="eastAsia"/>
          <w:lang w:val="en-US" w:eastAsia="zh-CN"/>
        </w:rPr>
        <w:t>直接样式设置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设置itemStyle、lineStyle、areaStyle、label</w:t>
      </w:r>
    </w:p>
    <w:p>
      <w:pPr>
        <w:pStyle w:val="4"/>
        <w:rPr>
          <w:rFonts w:hint="eastAsia"/>
          <w:lang w:val="en-US" w:eastAsia="zh-CN"/>
        </w:rPr>
      </w:pPr>
      <w:bookmarkStart w:id="10" w:name="_Toc2480"/>
      <w:r>
        <w:rPr>
          <w:rFonts w:hint="eastAsia"/>
          <w:lang w:val="en-US" w:eastAsia="zh-CN"/>
        </w:rPr>
        <w:t>高亮样式：emphasis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配置鼠标悬浮时的样式，一般使用默认值。</w:t>
      </w:r>
    </w:p>
    <w:p>
      <w:pPr>
        <w:pStyle w:val="3"/>
        <w:rPr>
          <w:rFonts w:hint="eastAsia"/>
          <w:lang w:val="en-US" w:eastAsia="zh-CN"/>
        </w:rPr>
      </w:pPr>
      <w:bookmarkStart w:id="11" w:name="_Toc22232"/>
      <w:r>
        <w:rPr>
          <w:rFonts w:hint="eastAsia"/>
          <w:lang w:val="en-US" w:eastAsia="zh-CN"/>
        </w:rPr>
        <w:t>异步数据加载和更新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获取数据前，使用默认值显示(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,[]等)；获取数据后，调用setOption刷新显示。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showLoading()/hideLoading()；显示/隐藏加载动画，在setOption前调用。      </w:t>
      </w:r>
    </w:p>
    <w:p>
      <w:pPr>
        <w:pStyle w:val="4"/>
        <w:rPr>
          <w:rFonts w:hint="eastAsia"/>
          <w:lang w:val="en-US" w:eastAsia="zh-CN"/>
        </w:rPr>
      </w:pPr>
      <w:bookmarkStart w:id="12" w:name="_Toc18163"/>
      <w:r>
        <w:rPr>
          <w:rFonts w:hint="eastAsia"/>
          <w:lang w:val="en-US" w:eastAsia="zh-CN"/>
        </w:rPr>
        <w:t>使用dataset管理数据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ECharts4支持使用option.dataset用于单独的数据集声明；从而数据可以单独管理，被多个组件复用。</w:t>
      </w:r>
    </w:p>
    <w:p>
      <w:pPr>
        <w:pStyle w:val="4"/>
        <w:rPr>
          <w:rFonts w:hint="eastAsia"/>
          <w:lang w:val="en-US" w:eastAsia="zh-CN"/>
        </w:rPr>
      </w:pPr>
      <w:bookmarkStart w:id="13" w:name="_Toc31064"/>
      <w:r>
        <w:rPr>
          <w:rFonts w:hint="eastAsia"/>
          <w:lang w:val="en-US" w:eastAsia="zh-CN"/>
        </w:rPr>
        <w:t>入门例子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dataset支持二维数组、对象数组等格式。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dataset: { //二维数组格式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提供一份数据。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source: [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['product', '2015', '2016', '2017'],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['Matcha Latte', 43.3, 85.8, 93.7],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['Milk Tea', 83.1, 73.4, 55.1],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['Cheese Cocoa', 86.4, 65.2, 82.5],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['Walnut Brownie', 72.4, 53.9, 39.1]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dataset: { //对象数组格式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这里指定了维度名的顺序，从而可以利用默认的维度到坐标轴的映射。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如果不指定 dimensions，也可以通过指定 series.encode 完成映射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dimensions: ['product', '2015', '2016', '2017'],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source: [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{product: 'Matcha Latte', '2015': 43.3, '2016': 85.8, '2017': 93.7},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{product: 'Milk Tea', '2015': 83.1, '2016': 73.4, '2017': 55.1},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{product: 'Cheese Cocoa', '2015': 86.4, '2016': 65.2, '2017': 82.5},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{product: 'Walnut Brownie', '2015': 72.4, '2016': 53.9, '2017': 39.1}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使用dataset，series需要变动。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series: [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{type: 'bar'},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{type: 'bar'},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{type: 'bar'}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4"/>
        <w:rPr>
          <w:rFonts w:hint="eastAsia"/>
          <w:lang w:val="en-US" w:eastAsia="zh-CN"/>
        </w:rPr>
      </w:pPr>
      <w:bookmarkStart w:id="14" w:name="_Toc32187"/>
      <w:r>
        <w:rPr>
          <w:rFonts w:hint="eastAsia"/>
          <w:lang w:val="en-US" w:eastAsia="zh-CN"/>
        </w:rPr>
        <w:t>数据到图形映射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seriesLayoutBy</w:t>
      </w:r>
      <w:r>
        <w:rPr>
          <w:rFonts w:hint="eastAsia"/>
          <w:lang w:val="en-US" w:eastAsia="zh-CN"/>
        </w:rPr>
        <w:t>，指定dataset按column、row映射，默认column。对二维数组格式有效。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series: [ {type: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,seriesLayoutBy: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encode</w:t>
      </w:r>
      <w:r>
        <w:rPr>
          <w:rFonts w:hint="eastAsia"/>
          <w:lang w:val="en-US" w:eastAsia="zh-CN"/>
        </w:rPr>
        <w:t>，指定series.dimensions映射到坐标轴、提示框等的规则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维度(dimensions)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维度定义：包含在dataset.source中、dataset.dimensions、series.dimensions。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dataset.sourceHeader，true-数组第一行/列是维度，false-数组全为数值数据。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dataset: {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dimensions: [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{name: 'score'},// 可以简写为 string，表示维度名。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'amount', // 可以在 type 中指定维度类型。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{name: 'product', type: 'ordinal'},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null //不设置维度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source: [...]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维度类型：number--数值(默认)，time--时间，ordinal--文本，float--浮点(有益性能)，int--整数(有益性能)。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encode映射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encode对象结构，key为坐标系、标签等名称，value为维度名、维度序号(number格式，从0开始)；可通过数组指定多个维度。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  type: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encode: { x: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], y: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product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tooltip: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product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}... 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视觉通道(颜色、尺寸等)的映射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使用visualMa票进行映射。</w:t>
      </w:r>
    </w:p>
    <w:p>
      <w:pPr>
        <w:pStyle w:val="4"/>
        <w:rPr>
          <w:rFonts w:hint="eastAsia"/>
          <w:lang w:val="en-US" w:eastAsia="zh-CN"/>
        </w:rPr>
      </w:pPr>
      <w:bookmarkStart w:id="15" w:name="_Toc29391"/>
      <w:r>
        <w:rPr>
          <w:rFonts w:hint="eastAsia"/>
          <w:lang w:val="en-US" w:eastAsia="zh-CN"/>
        </w:rPr>
        <w:t>其他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可声明多个dataset，通过datasetIndex区分。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 = [ {...},{...}];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 = [ {datasetIndex: 0,...}, {datasetIndex:1,...}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声明series.data后，会使用series.data而非dataset的数据。</w:t>
      </w:r>
    </w:p>
    <w:p>
      <w:pPr>
        <w:pStyle w:val="3"/>
        <w:rPr>
          <w:rFonts w:hint="eastAsia"/>
          <w:lang w:val="en-US" w:eastAsia="zh-CN"/>
        </w:rPr>
      </w:pPr>
      <w:bookmarkStart w:id="16" w:name="_Toc19976"/>
      <w:r>
        <w:rPr>
          <w:rFonts w:hint="eastAsia"/>
          <w:lang w:val="en-US" w:eastAsia="zh-CN"/>
        </w:rPr>
        <w:t>在图表中加入交互组件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ECharts提供多种组件：图例组件legend、标题组件title、视觉映射组件visualMap、缩放组件dataZoom、时间组件timeline、提示组件tooltip、工具栏toolbox。</w:t>
      </w:r>
    </w:p>
    <w:p>
      <w:pPr>
        <w:pStyle w:val="3"/>
        <w:rPr>
          <w:rFonts w:hint="eastAsia"/>
          <w:lang w:val="en-US" w:eastAsia="zh-CN"/>
        </w:rPr>
      </w:pPr>
      <w:bookmarkStart w:id="17" w:name="_Toc2417"/>
      <w:r>
        <w:rPr>
          <w:rFonts w:hint="eastAsia"/>
          <w:lang w:val="en-US" w:eastAsia="zh-CN"/>
        </w:rPr>
        <w:t>移动端自适应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ECharts内部图表、组件定位方式类似绝对定位。</w:t>
      </w:r>
    </w:p>
    <w:p>
      <w:pPr>
        <w:pStyle w:val="4"/>
        <w:rPr>
          <w:rFonts w:hint="eastAsia"/>
          <w:lang w:val="en-US" w:eastAsia="zh-CN"/>
        </w:rPr>
      </w:pPr>
      <w:bookmarkStart w:id="18" w:name="_Toc15020"/>
      <w:r>
        <w:rPr>
          <w:rFonts w:hint="eastAsia"/>
          <w:lang w:val="en-US" w:eastAsia="zh-CN"/>
        </w:rPr>
        <w:t>left/right/top/bottom/width/height定位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绝对值，纯数字，不跟px；{width: 300}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百分比，字符串；{height: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70%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位置描述，字符串，左右-center、上下-middle；{top: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middle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9" w:name="_Toc23687"/>
      <w:r>
        <w:rPr>
          <w:rFonts w:hint="eastAsia"/>
          <w:lang w:val="en-US" w:eastAsia="zh-CN"/>
        </w:rPr>
        <w:t>center/radius定位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center，格式：[x,y]，x、y为绝对值或百分比，相对左上角；{center: [30,30]}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radius，格式：[x,y]，x、y为绝对值或百分比，为内外半径；{radius: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70%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80%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]}</w:t>
      </w:r>
    </w:p>
    <w:p>
      <w:pPr>
        <w:pStyle w:val="4"/>
        <w:rPr>
          <w:rFonts w:hint="eastAsia"/>
          <w:lang w:val="en-US" w:eastAsia="zh-CN"/>
        </w:rPr>
      </w:pPr>
      <w:bookmarkStart w:id="20" w:name="_Toc30343"/>
      <w:r>
        <w:rPr>
          <w:rFonts w:hint="eastAsia"/>
          <w:lang w:val="en-US" w:eastAsia="zh-CN"/>
        </w:rPr>
        <w:t>组件横向/纵向布局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组件设置横向、纵向，在组件配置的orient、layout属性上，值：vertical、horizontal。</w:t>
      </w:r>
    </w:p>
    <w:p>
      <w:pPr>
        <w:pStyle w:val="4"/>
        <w:rPr>
          <w:rFonts w:hint="eastAsia"/>
          <w:lang w:val="en-US" w:eastAsia="zh-CN"/>
        </w:rPr>
      </w:pPr>
      <w:bookmarkStart w:id="21" w:name="_Toc2372"/>
      <w:r>
        <w:rPr>
          <w:rFonts w:hint="eastAsia"/>
          <w:lang w:val="en-US" w:eastAsia="zh-CN"/>
        </w:rPr>
        <w:t>Media Query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通过query匹配条件，合并不同的option项，实现自适应。多个query同时满足，后者优先。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query支持width、height、aspectRatio属性，可加前缀min、max。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= {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baseOption: { // 这里是基本的『原子option』。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title: {...},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legend: {...},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series: [{...}, {...}, ...],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...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media: [ // 这里定义了 media query 的逐条规则。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query: {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minWidth: 200,//最小宽度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maxHeight: 300,//最大高度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minAspectRatio: 1.3 //长宽比小于1.3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  // 这里写规则。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option: {       // 这里写此规则满足下的option。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legend: {...},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...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                 // 这条里没有写规则，表示『默认』，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option: {       // 即所有规则都不满足时，采纳这个option。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legend: {...},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...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bookmarkStart w:id="22" w:name="_Toc20614"/>
      <w:r>
        <w:rPr>
          <w:rFonts w:hint="eastAsia"/>
          <w:lang w:val="en-US" w:eastAsia="zh-CN"/>
        </w:rPr>
        <w:t>数据视觉映射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visualMap组件元素：图形类别-symbol、图像大小-symbolSize、颜色-color、透明度-opacity、颜色透明度-colorAlpha、颜色明暗度-colorLightness、颜色饱和度-colorSaturation、色调-colorHue。</w:t>
      </w:r>
    </w:p>
    <w:p>
      <w:pPr>
        <w:pStyle w:val="4"/>
        <w:rPr>
          <w:rFonts w:hint="eastAsia"/>
          <w:lang w:val="en-US" w:eastAsia="zh-CN"/>
        </w:rPr>
      </w:pPr>
      <w:bookmarkStart w:id="23" w:name="_Toc22337"/>
      <w:r>
        <w:rPr>
          <w:rFonts w:hint="eastAsia"/>
          <w:lang w:val="en-US" w:eastAsia="zh-CN"/>
        </w:rPr>
        <w:t>数据和维度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ECharts的数据存放于series.data中，为数据项的集合；每个数据项分为数据值、其他信息；数据值为数值(一维)、数组(多维)。</w:t>
      </w:r>
    </w:p>
    <w:p>
      <w:pPr>
        <w:pStyle w:val="4"/>
        <w:rPr>
          <w:rFonts w:hint="eastAsia"/>
          <w:lang w:val="en-US" w:eastAsia="zh-CN"/>
        </w:rPr>
      </w:pPr>
      <w:bookmarkStart w:id="24" w:name="_Toc23737"/>
      <w:r>
        <w:rPr>
          <w:rFonts w:hint="eastAsia"/>
          <w:lang w:val="en-US" w:eastAsia="zh-CN"/>
        </w:rPr>
        <w:t>visualMap组件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定义把哪个数据维度映射到什么视觉元素。</w:t>
      </w:r>
    </w:p>
    <w:p>
      <w:pPr>
        <w:pStyle w:val="3"/>
        <w:rPr>
          <w:rFonts w:hint="eastAsia"/>
          <w:lang w:val="en-US" w:eastAsia="zh-CN"/>
        </w:rPr>
      </w:pPr>
      <w:bookmarkStart w:id="25" w:name="_Toc12740"/>
      <w:r>
        <w:rPr>
          <w:rFonts w:hint="eastAsia"/>
          <w:lang w:val="en-US" w:eastAsia="zh-CN"/>
        </w:rPr>
        <w:t>ECharts中的事件和行为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ECharts事件分两类：鼠标事件、组件交互事件。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通过on(eventName,callback)绑定事件回调函数，eventName为dom事件名称，全小写。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,params=&gt;{})；每个事件都包含params。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echart.dispatchAction({...})；主动触发事件。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11005"/>
      <w:r>
        <w:rPr>
          <w:rFonts w:hint="eastAsia"/>
          <w:lang w:val="en-US" w:eastAsia="zh-CN"/>
        </w:rPr>
        <w:t>ECharts API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"http://echarts.baidu.com/api.html" \l "echarts"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http://echarts.baidu.com/api.html#echarts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7" w:name="_Toc7222"/>
      <w:r>
        <w:rPr>
          <w:rFonts w:hint="eastAsia"/>
          <w:lang w:val="en-US" w:eastAsia="zh-CN"/>
        </w:rPr>
        <w:t>类方法</w:t>
      </w:r>
      <w:bookmarkEnd w:id="27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init(dom [,theme,opt])；创建echart实例。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connect(group:string|array)；多个图表实例联动。group为图表实例的group属性。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disconnect(group:string)；解除联动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dispose(target:EChart|dom)；销毁图表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getInstanceByDom(target:dom)；获取dom上的图表实例。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registerMap(name:string,geoJson:object [,specialArea:objec])；注册地图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getMap(name:string)；获取地图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registerTheme(name:string,theme:object)；注册主题</w:t>
      </w:r>
    </w:p>
    <w:p>
      <w:pPr>
        <w:pStyle w:val="3"/>
        <w:rPr>
          <w:rFonts w:hint="eastAsia"/>
          <w:lang w:val="en-US" w:eastAsia="zh-CN"/>
        </w:rPr>
      </w:pPr>
      <w:bookmarkStart w:id="28" w:name="_Toc8201"/>
      <w:r>
        <w:rPr>
          <w:rFonts w:hint="eastAsia"/>
          <w:lang w:val="en-US" w:eastAsia="zh-CN"/>
        </w:rPr>
        <w:t>实例方法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group；图表的分组，用于联动。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setOption(option:object [opt:object])；设置图表配置。opt属性：notMerge、lazyUpdate、</w:t>
      </w:r>
      <w:r>
        <w:rPr>
          <w:rFonts w:hint="eastAsia"/>
          <w:lang w:val="en-US" w:eastAsia="zh-CN"/>
        </w:rPr>
        <w:t>silent。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getWidth()/getHeight()/getDom()/getOption()；获取宽、高、dom、option。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resize([opt:object])；改变图表尺寸，默认为容器宽高。opt属性：width、height、silent。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dispatchAction(payload:object)；触发图表行为。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on(eventName:string,handler:Function [,context:onject])；绑定事件处理函数。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off(eventName:string [,handler:Function])；解绑事件，不传handler则解绑事件所有处理函数。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showLoading()/hideLoading()；展示/隐藏加载效果。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getDataURL(opt:object)；导出图表图片，返回一个base64的URL，可设置为图片的src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img = new Image();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 = myChart.getDataURL({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pixelRatio: 2,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backgroundColor: '#fff',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excludeComponents: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toolbox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getConnectedDataURL(opt:object)；导出联动图表图片，返回URL。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clear()；清空图表，会清空组件和图表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dispose()；销毁实例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isDisposed()；实例是否销毁</w:t>
      </w:r>
    </w:p>
    <w:p>
      <w:pPr>
        <w:pStyle w:val="3"/>
        <w:rPr>
          <w:rFonts w:hint="eastAsia"/>
          <w:lang w:val="en-US" w:eastAsia="zh-CN"/>
        </w:rPr>
      </w:pPr>
      <w:bookmarkStart w:id="29" w:name="_Toc901"/>
      <w:r>
        <w:rPr>
          <w:rFonts w:hint="eastAsia"/>
          <w:lang w:val="en-US" w:eastAsia="zh-CN"/>
        </w:rPr>
        <w:t>action</w:t>
      </w:r>
      <w:bookmarkEnd w:id="29"/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7622"/>
      <w:r>
        <w:rPr>
          <w:rFonts w:hint="eastAsia"/>
          <w:lang w:val="en-US" w:eastAsia="zh-CN"/>
        </w:rPr>
        <w:t>events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30D06"/>
    <w:rsid w:val="02DB1186"/>
    <w:rsid w:val="07E701B9"/>
    <w:rsid w:val="08253A61"/>
    <w:rsid w:val="095E0307"/>
    <w:rsid w:val="096B6E48"/>
    <w:rsid w:val="097A3C65"/>
    <w:rsid w:val="0A7D6A5C"/>
    <w:rsid w:val="0A8856F2"/>
    <w:rsid w:val="0B574F43"/>
    <w:rsid w:val="0E37152C"/>
    <w:rsid w:val="0F396388"/>
    <w:rsid w:val="0F9C3E34"/>
    <w:rsid w:val="108455AC"/>
    <w:rsid w:val="11305BF9"/>
    <w:rsid w:val="113F59CD"/>
    <w:rsid w:val="13541D58"/>
    <w:rsid w:val="14912146"/>
    <w:rsid w:val="16D60675"/>
    <w:rsid w:val="171C59FD"/>
    <w:rsid w:val="17F40BFE"/>
    <w:rsid w:val="18481D43"/>
    <w:rsid w:val="19337630"/>
    <w:rsid w:val="196758AB"/>
    <w:rsid w:val="1B475D5F"/>
    <w:rsid w:val="208C6199"/>
    <w:rsid w:val="28A01176"/>
    <w:rsid w:val="28CE416F"/>
    <w:rsid w:val="2954740E"/>
    <w:rsid w:val="29AE4319"/>
    <w:rsid w:val="2BAE7304"/>
    <w:rsid w:val="314A61C8"/>
    <w:rsid w:val="32E0523E"/>
    <w:rsid w:val="33047039"/>
    <w:rsid w:val="349D4D81"/>
    <w:rsid w:val="375356E7"/>
    <w:rsid w:val="37545ED1"/>
    <w:rsid w:val="3F5C1C17"/>
    <w:rsid w:val="42B93802"/>
    <w:rsid w:val="44FB2325"/>
    <w:rsid w:val="45F652EA"/>
    <w:rsid w:val="4D5B61AB"/>
    <w:rsid w:val="4F3D6C7C"/>
    <w:rsid w:val="508662F8"/>
    <w:rsid w:val="53DF3AE5"/>
    <w:rsid w:val="55B40453"/>
    <w:rsid w:val="57530B16"/>
    <w:rsid w:val="590E770A"/>
    <w:rsid w:val="59EC0989"/>
    <w:rsid w:val="5DF204F4"/>
    <w:rsid w:val="5F3013C3"/>
    <w:rsid w:val="5F686018"/>
    <w:rsid w:val="63B20EC2"/>
    <w:rsid w:val="65910E74"/>
    <w:rsid w:val="6A9C4573"/>
    <w:rsid w:val="6BC41BB3"/>
    <w:rsid w:val="6CE26DD0"/>
    <w:rsid w:val="6DF648A6"/>
    <w:rsid w:val="71F64B30"/>
    <w:rsid w:val="726B7DD8"/>
    <w:rsid w:val="79A15A05"/>
    <w:rsid w:val="7E6A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ind w:firstLine="0" w:firstLineChars="0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2018-08-21T13:29:58Z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