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75" w:rsidRDefault="00273E75" w:rsidP="00273E7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React+Webpack 实现组件的按需加载</w:t>
      </w:r>
    </w:p>
    <w:p w:rsidR="00273E75" w:rsidRPr="00273E75" w:rsidRDefault="00273E75" w:rsidP="00273E75">
      <w:pPr>
        <w:widowControl/>
        <w:jc w:val="left"/>
        <w:rPr>
          <w:rFonts w:asciiTheme="minorEastAsia" w:hAnsiTheme="minorEastAsia" w:cs="Calibri"/>
          <w:kern w:val="0"/>
          <w:szCs w:val="21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t>利用Webpack实现工程的按需加载，这里使用的是import()，这也是比较推荐的一种方式。(注import方法需要webpack2及以上版本)</w:t>
      </w:r>
    </w:p>
    <w:p w:rsidR="00273E75" w:rsidRPr="00273E75" w:rsidRDefault="00273E75" w:rsidP="00273E75">
      <w:pPr>
        <w:widowControl/>
        <w:jc w:val="left"/>
        <w:rPr>
          <w:rFonts w:asciiTheme="minorEastAsia" w:hAnsiTheme="minorEastAsia" w:cs="Calibri" w:hint="eastAsia"/>
          <w:kern w:val="0"/>
          <w:szCs w:val="21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t>使用Webpack的import()实现按需加载，首先需要安装如下插件</w:t>
      </w:r>
    </w:p>
    <w:p w:rsidR="00273E75" w:rsidRPr="00273E75" w:rsidRDefault="00273E75" w:rsidP="00273E7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3400425" cy="247650"/>
            <wp:effectExtent l="19050" t="0" r="9525" b="0"/>
            <wp:docPr id="1" name="图片 1" descr="C:\Users\E570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570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75" w:rsidRPr="00273E75" w:rsidRDefault="00273E75" w:rsidP="00273E75">
      <w:pPr>
        <w:widowControl/>
        <w:jc w:val="left"/>
        <w:rPr>
          <w:rFonts w:asciiTheme="minorEastAsia" w:hAnsiTheme="minorEastAsia" w:cs="Calibri"/>
          <w:kern w:val="0"/>
          <w:szCs w:val="21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t>然后在webpack的配置文件配置：</w:t>
      </w:r>
    </w:p>
    <w:p w:rsidR="00273E75" w:rsidRPr="00273E75" w:rsidRDefault="00273E75" w:rsidP="00273E7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6353175" cy="1990725"/>
            <wp:effectExtent l="19050" t="0" r="9525" b="0"/>
            <wp:docPr id="2" name="图片 2" descr="C:\Users\E570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570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75" w:rsidRPr="00273E75" w:rsidRDefault="00273E75" w:rsidP="00273E7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t>以下是实现动态加载的类AsyncLoader,使用时传入需动态加载的组件路径，例：</w:t>
      </w:r>
      <w:r w:rsidRPr="00273E75">
        <w:rPr>
          <w:rFonts w:ascii="宋体" w:eastAsia="宋体" w:hAnsi="宋体" w:cs="Calibri" w:hint="eastAsia"/>
          <w:kern w:val="0"/>
          <w:sz w:val="18"/>
          <w:szCs w:val="18"/>
          <w:shd w:val="clear" w:color="auto" w:fill="EFEFEF"/>
        </w:rPr>
        <w:t>&lt;</w:t>
      </w:r>
      <w:r w:rsidRPr="00273E75">
        <w:rPr>
          <w:rFonts w:ascii="宋体" w:eastAsia="宋体" w:hAnsi="宋体" w:cs="Calibri" w:hint="eastAsia"/>
          <w:b/>
          <w:bCs/>
          <w:kern w:val="0"/>
          <w:sz w:val="18"/>
          <w:szCs w:val="18"/>
          <w:shd w:val="clear" w:color="auto" w:fill="EFEFEF"/>
        </w:rPr>
        <w:t>AsyncLoader path=</w:t>
      </w:r>
      <w:r w:rsidRPr="00273E75">
        <w:rPr>
          <w:rFonts w:ascii="宋体" w:eastAsia="宋体" w:hAnsi="宋体" w:cs="Calibri" w:hint="eastAsia"/>
          <w:kern w:val="0"/>
          <w:sz w:val="18"/>
          <w:szCs w:val="18"/>
          <w:shd w:val="clear" w:color="auto" w:fill="FFFFFF"/>
        </w:rPr>
        <w:t>{path}</w:t>
      </w:r>
      <w:r w:rsidRPr="00273E75">
        <w:rPr>
          <w:rFonts w:ascii="宋体" w:eastAsia="宋体" w:hAnsi="宋体" w:cs="Calibri" w:hint="eastAsia"/>
          <w:kern w:val="0"/>
          <w:sz w:val="18"/>
          <w:szCs w:val="18"/>
          <w:shd w:val="clear" w:color="auto" w:fill="EFEFEF"/>
        </w:rPr>
        <w:t>/&gt;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8426"/>
      </w:tblGrid>
      <w:tr w:rsidR="00273E75" w:rsidRPr="00273E75" w:rsidTr="00273E75">
        <w:tc>
          <w:tcPr>
            <w:tcW w:w="10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73E75" w:rsidRPr="00273E75" w:rsidRDefault="00273E75" w:rsidP="00273E7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import 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 xml:space="preserve">React 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from 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'react'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273E75" w:rsidRPr="00273E75" w:rsidRDefault="00273E75" w:rsidP="00273E7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export default class 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AsyncLoader 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extends 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React.</w:t>
            </w:r>
            <w:r w:rsidRPr="00273E75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  <w:shd w:val="clear" w:color="auto" w:fill="FFFFFF"/>
              </w:rPr>
              <w:t>Component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{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static </w:t>
            </w:r>
            <w:r w:rsidRPr="00273E75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propTypes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={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path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:React.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PropTypes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string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isRequired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loading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:React.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PropTypes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element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 xml:space="preserve">static </w:t>
            </w:r>
            <w:r w:rsidRPr="00273E75">
              <w:rPr>
                <w:rFonts w:ascii="宋体" w:eastAsia="宋体" w:hAnsi="宋体" w:cs="宋体" w:hint="eastAsia"/>
                <w:i/>
                <w:iCs/>
                <w:color w:val="660E7A"/>
                <w:kern w:val="0"/>
                <w:sz w:val="18"/>
                <w:szCs w:val="18"/>
                <w:shd w:val="clear" w:color="auto" w:fill="FFFFFF"/>
              </w:rPr>
              <w:t>defaultProps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={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path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''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loading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Loading...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,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error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Error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};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constructor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(props){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super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(props);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state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={</w:t>
            </w:r>
          </w:p>
          <w:p w:rsidR="00273E75" w:rsidRPr="00273E75" w:rsidRDefault="00273E75" w:rsidP="00273E75">
            <w:pPr>
              <w:widowControl/>
              <w:ind w:left="162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module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null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};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componentWillMount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(){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load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props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);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componentWillReceiveProps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(nextProps){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if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(nextProps.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path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!==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props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path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lastRenderedPageBreak/>
              <w:t>||nextProps.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error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!==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props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error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||nextProps.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loading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!==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props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loading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){</w:t>
            </w:r>
          </w:p>
          <w:p w:rsidR="00273E75" w:rsidRPr="00273E75" w:rsidRDefault="00273E75" w:rsidP="00273E75">
            <w:pPr>
              <w:widowControl/>
              <w:ind w:left="162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load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(nextProps);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load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(props){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setState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({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module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:props.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loading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});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import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`src/routes/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${props.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path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FFFFF"/>
              </w:rPr>
              <w:t>/index.jsx`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).</w:t>
            </w: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then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</w:p>
          <w:p w:rsidR="00273E75" w:rsidRPr="00273E75" w:rsidRDefault="00273E75" w:rsidP="00273E75">
            <w:pPr>
              <w:widowControl/>
              <w:ind w:left="162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(m)=&gt;{</w:t>
            </w:r>
          </w:p>
          <w:p w:rsidR="00273E75" w:rsidRPr="00273E75" w:rsidRDefault="00273E75" w:rsidP="00273E75">
            <w:pPr>
              <w:widowControl/>
              <w:ind w:left="21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let</w:t>
            </w:r>
            <w:r w:rsidRPr="00273E75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  <w:shd w:val="clear" w:color="auto" w:fill="FFFFFF"/>
              </w:rPr>
              <w:t>Module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=m.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default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?m.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default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:m;</w:t>
            </w:r>
          </w:p>
          <w:p w:rsidR="00273E75" w:rsidRPr="00273E75" w:rsidRDefault="00273E75" w:rsidP="00273E75">
            <w:pPr>
              <w:widowControl/>
              <w:ind w:left="21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setState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({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module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Module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});</w:t>
            </w:r>
          </w:p>
          <w:p w:rsidR="00273E75" w:rsidRPr="00273E75" w:rsidRDefault="00273E75" w:rsidP="00273E75">
            <w:pPr>
              <w:widowControl/>
              <w:ind w:left="162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).</w:t>
            </w: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catch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(()=&gt;{</w:t>
            </w:r>
          </w:p>
          <w:p w:rsidR="00273E75" w:rsidRPr="00273E75" w:rsidRDefault="00273E75" w:rsidP="00273E75">
            <w:pPr>
              <w:widowControl/>
              <w:ind w:left="162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setState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({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module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:props.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error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});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})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  <w:shd w:val="clear" w:color="auto" w:fill="FFFFFF"/>
              </w:rPr>
              <w:t>render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(){</w:t>
            </w:r>
          </w:p>
          <w:p w:rsidR="00273E75" w:rsidRPr="00273E75" w:rsidRDefault="00273E75" w:rsidP="00273E75">
            <w:pPr>
              <w:widowControl/>
              <w:ind w:left="108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FF"/>
              </w:rPr>
              <w:t>return this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state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273E7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FFFFFF"/>
              </w:rPr>
              <w:t>module</w:t>
            </w: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;</w:t>
            </w:r>
          </w:p>
          <w:p w:rsidR="00273E75" w:rsidRPr="00273E75" w:rsidRDefault="00273E75" w:rsidP="00273E75">
            <w:pPr>
              <w:widowControl/>
              <w:ind w:left="5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  <w:p w:rsidR="00273E75" w:rsidRPr="00273E75" w:rsidRDefault="00273E75" w:rsidP="00273E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7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273E75" w:rsidRPr="00273E75" w:rsidRDefault="00273E75" w:rsidP="00273E75">
      <w:pPr>
        <w:widowControl/>
        <w:jc w:val="left"/>
        <w:rPr>
          <w:rFonts w:asciiTheme="minorEastAsia" w:hAnsiTheme="minorEastAsia" w:cs="Calibri"/>
          <w:kern w:val="0"/>
          <w:szCs w:val="21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lastRenderedPageBreak/>
        <w:t>其核心为load方法的。</w:t>
      </w:r>
    </w:p>
    <w:p w:rsidR="00273E75" w:rsidRPr="00273E75" w:rsidRDefault="00273E75" w:rsidP="00273E75">
      <w:pPr>
        <w:widowControl/>
        <w:jc w:val="left"/>
        <w:rPr>
          <w:rFonts w:asciiTheme="minorEastAsia" w:hAnsiTheme="minorEastAsia" w:cs="Calibri" w:hint="eastAsia"/>
          <w:kern w:val="0"/>
          <w:szCs w:val="21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t>在import()中，将模块的名字作为参数并返回一个Promoise对象，</w:t>
      </w:r>
    </w:p>
    <w:p w:rsidR="00273E75" w:rsidRPr="00273E75" w:rsidRDefault="00273E75" w:rsidP="00273E75">
      <w:pPr>
        <w:widowControl/>
        <w:jc w:val="left"/>
        <w:rPr>
          <w:rFonts w:asciiTheme="minorEastAsia" w:hAnsiTheme="minorEastAsia" w:cs="Calibri" w:hint="eastAsia"/>
          <w:kern w:val="0"/>
          <w:szCs w:val="21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t>即import(name) -&gt;Promise</w:t>
      </w:r>
    </w:p>
    <w:p w:rsidR="00273E75" w:rsidRPr="00273E75" w:rsidRDefault="00273E75" w:rsidP="00273E75">
      <w:pPr>
        <w:widowControl/>
        <w:jc w:val="left"/>
        <w:rPr>
          <w:rFonts w:asciiTheme="minorEastAsia" w:hAnsiTheme="minorEastAsia" w:cs="Calibri" w:hint="eastAsia"/>
          <w:kern w:val="0"/>
          <w:szCs w:val="21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t>注：需要注意的是import()函数里面的参数不能是一个完全变量，使用完全变量时会报错。我们需要让Webpack知晓应该预先加载那些内容，import里面的参数必须是一个常量或是使用模板字符串，如上例所示。</w:t>
      </w:r>
    </w:p>
    <w:p w:rsidR="00273E75" w:rsidRPr="00273E75" w:rsidRDefault="00273E75" w:rsidP="00273E75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73E75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273E75" w:rsidRPr="00273E75" w:rsidRDefault="00273E75" w:rsidP="00273E75">
      <w:pPr>
        <w:widowControl/>
        <w:jc w:val="left"/>
        <w:rPr>
          <w:rFonts w:asciiTheme="minorEastAsia" w:hAnsiTheme="minorEastAsia" w:cs="Calibri" w:hint="eastAsia"/>
          <w:kern w:val="0"/>
          <w:szCs w:val="21"/>
        </w:rPr>
      </w:pPr>
      <w:r w:rsidRPr="00273E75">
        <w:rPr>
          <w:rFonts w:asciiTheme="minorEastAsia" w:hAnsiTheme="minorEastAsia" w:cs="Calibri" w:hint="eastAsia"/>
          <w:kern w:val="0"/>
          <w:szCs w:val="21"/>
        </w:rPr>
        <w:t>参阅文档：</w:t>
      </w:r>
    </w:p>
    <w:p w:rsidR="00273E75" w:rsidRPr="00273E75" w:rsidRDefault="00273E75" w:rsidP="00273E75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hyperlink r:id="rId8" w:history="1">
        <w:r w:rsidRPr="00273E7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https://www.cnblogs.com/skylor/p/7008756.html</w:t>
        </w:r>
      </w:hyperlink>
    </w:p>
    <w:p w:rsidR="002C3BD0" w:rsidRPr="00273E75" w:rsidRDefault="002C3BD0"/>
    <w:sectPr w:rsidR="002C3BD0" w:rsidRPr="00273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BD0" w:rsidRDefault="002C3BD0" w:rsidP="00273E75">
      <w:r>
        <w:separator/>
      </w:r>
    </w:p>
  </w:endnote>
  <w:endnote w:type="continuationSeparator" w:id="1">
    <w:p w:rsidR="002C3BD0" w:rsidRDefault="002C3BD0" w:rsidP="00273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BD0" w:rsidRDefault="002C3BD0" w:rsidP="00273E75">
      <w:r>
        <w:separator/>
      </w:r>
    </w:p>
  </w:footnote>
  <w:footnote w:type="continuationSeparator" w:id="1">
    <w:p w:rsidR="002C3BD0" w:rsidRDefault="002C3BD0" w:rsidP="00273E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E75"/>
    <w:rsid w:val="00273E75"/>
    <w:rsid w:val="002C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E75"/>
    <w:rPr>
      <w:sz w:val="18"/>
      <w:szCs w:val="18"/>
    </w:rPr>
  </w:style>
  <w:style w:type="paragraph" w:styleId="a5">
    <w:name w:val="Normal (Web)"/>
    <w:basedOn w:val="a"/>
    <w:uiPriority w:val="99"/>
    <w:unhideWhenUsed/>
    <w:rsid w:val="00273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73E7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73E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3E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kylor/p/7008756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2018-05-29T12:06:00Z</dcterms:created>
  <dcterms:modified xsi:type="dcterms:W3CDTF">2018-05-29T12:09:00Z</dcterms:modified>
</cp:coreProperties>
</file>