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"https://blog.csdn.net/qq_36594703/article/details/79732250"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https://blog.csdn.net/qq_36594703/article/details/79732250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JPA的基本增删改查CRUD：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"https://blog.csdn.net/baidu_37107022/article/details/76572195"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https://blog.csdn.net/baidu_37107022/article/details/76572195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JPA整合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JPA整合：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"https://blog.csdn.net/qq_24853627/article/details/79460560"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https://blog.csdn.net/qq_24853627/article/details/79460560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JpaRepository继承结构：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"https://blog.csdn.net/qq_15071263/article/details/79814867"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https://blog.csdn.net/qq_15071263/article/details/79814867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Boot多数据源配置：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"https://blog.csdn.net/u013259845/article/details/73610074"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https://blog.csdn.net/u013259845/article/details/73610074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Repository、EntityManager区别：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"https://blog.csdn.net/qq_39543482/article/details/80338852"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https://blog.csdn.net/qq_39543482/article/details/80338852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添加依赖，配置数据源，配置实体管理类，dao继承JpaRepository&lt;T,ID&gt;。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Repository、EntityManager区别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EntityManager适用于复杂查询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Repository用于简单查询，可通过@Query注解扩展。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@Query(nativeQuery = true, value = "SELECT * FROM personTable WHERE id = ?1 AND number = ?2")</w:t>
      </w:r>
      <w:r>
        <w:rPr>
          <w:rFonts w:hint="eastAsia"/>
          <w:lang w:val="en-US" w:eastAsia="zh-CN"/>
        </w:rPr>
        <w:t>//nativeQuery = true，表示用原生的sql语句查询，?1、?2表示第一个、第二个参数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getStudentByIdAndNumber(Integer Id, Integer number);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@NamedQuery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1、使用@NamedQuery注解在实体类中定义命名查询。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@NamedQuery(name="findAllUser",query="SELECT u FROM User u")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name指定命名查询的名称，query属性指定命名查询的语句。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如果要定义多个命名查询，需要使用</w:t>
      </w:r>
      <w:r>
        <w:rPr>
          <w:rFonts w:hint="eastAsia"/>
          <w:highlight w:val="yellow"/>
          <w:lang w:val="en-US" w:eastAsia="zh-CN"/>
        </w:rPr>
        <w:t>@NamedQueries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@NamedQueries({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 @NamedQuery(name="findAllUser",query="SELECT u FROM User u"),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　@NamedQuery(name="findUserWithId",query="SELECT u FROM User u WHERE u.id = ?1"),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　@NamedQuery(name="findUserWithName",query="SELECT u FROM User u WHERE u.name = :name")})</w:t>
      </w:r>
    </w:p>
    <w:p>
      <w:pPr>
        <w:numPr>
          <w:ilvl w:val="0"/>
          <w:numId w:val="1"/>
        </w:numPr>
        <w:ind w:left="42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定义好命名查询后，可以使用EntityManager的createNamedQuery方法传入命名查询的名称创建查询，createNamedQuery("findAllUser");</w:t>
      </w:r>
    </w:p>
    <w:p>
      <w:pPr>
        <w:numPr>
          <w:numId w:val="0"/>
        </w:numPr>
        <w:ind w:left="42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createNamedQuery("findAllUser").getResultList();获取查询结果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19564"/>
    <w:multiLevelType w:val="singleLevel"/>
    <w:tmpl w:val="84119564"/>
    <w:lvl w:ilvl="0" w:tentative="0">
      <w:start w:val="2"/>
      <w:numFmt w:val="decimal"/>
      <w:suff w:val="nothing"/>
      <w:lvlText w:val="%1、"/>
      <w:lvlJc w:val="left"/>
      <w:pPr>
        <w:ind w:left="42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46BD1"/>
    <w:rsid w:val="08253A61"/>
    <w:rsid w:val="17F40BFE"/>
    <w:rsid w:val="1F8C1A8C"/>
    <w:rsid w:val="208C6199"/>
    <w:rsid w:val="28A01176"/>
    <w:rsid w:val="2954740E"/>
    <w:rsid w:val="29AE4319"/>
    <w:rsid w:val="349D4D81"/>
    <w:rsid w:val="375356E7"/>
    <w:rsid w:val="41211933"/>
    <w:rsid w:val="42B93802"/>
    <w:rsid w:val="490076DB"/>
    <w:rsid w:val="49DF0703"/>
    <w:rsid w:val="4ADA5594"/>
    <w:rsid w:val="55B40453"/>
    <w:rsid w:val="590E770A"/>
    <w:rsid w:val="707B2FCF"/>
    <w:rsid w:val="7823393C"/>
    <w:rsid w:val="790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2018-07-10T12:00:18Z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