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\t "" \h \z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_Toc23538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第一章 了解微服务</w:t>
      </w:r>
      <w:r>
        <w:tab/>
      </w:r>
      <w:r>
        <w:fldChar w:fldCharType="begin"/>
      </w:r>
      <w:r>
        <w:instrText xml:space="preserve"> PAGEREF _Toc23538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第二章 Spring框架的本质</w:t>
      </w:r>
      <w:r>
        <w:tab/>
      </w:r>
      <w:r>
        <w:fldChar w:fldCharType="begin"/>
      </w:r>
      <w:r>
        <w:instrText xml:space="preserve"> PAGEREF _Toc29066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_Toc3437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javaconfig</w:t>
      </w:r>
      <w:r>
        <w:tab/>
      </w:r>
      <w:r>
        <w:fldChar w:fldCharType="begin"/>
      </w:r>
      <w:r>
        <w:instrText xml:space="preserve"> PAGEREF _Toc3437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_Toc16751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第三章 Springboot的工作机制</w:t>
      </w:r>
      <w:r>
        <w:tab/>
      </w:r>
      <w:r>
        <w:fldChar w:fldCharType="begin"/>
      </w:r>
      <w:r>
        <w:instrText xml:space="preserve"> PAGEREF _Toc16751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_Toc30035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@SpringBootApplication</w:t>
      </w:r>
      <w:r>
        <w:tab/>
      </w:r>
      <w:r>
        <w:fldChar w:fldCharType="begin"/>
      </w:r>
      <w:r>
        <w:instrText xml:space="preserve"> PAGEREF _Toc30035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_Toc29982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@EnableAutoConfiguration分析</w:t>
      </w:r>
      <w:r>
        <w:tab/>
      </w:r>
      <w:r>
        <w:fldChar w:fldCharType="begin"/>
      </w:r>
      <w:r>
        <w:instrText xml:space="preserve"> PAGEREF _Toc29982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_Toc16846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SpringBoot程序启动</w:t>
      </w:r>
      <w:r>
        <w:tab/>
      </w:r>
      <w:r>
        <w:fldChar w:fldCharType="begin"/>
      </w:r>
      <w:r>
        <w:instrText xml:space="preserve"> PAGEREF _Toc16846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_Toc23609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springApplication执行流程</w:t>
      </w:r>
      <w:r>
        <w:tab/>
      </w:r>
      <w:r>
        <w:fldChar w:fldCharType="begin"/>
      </w:r>
      <w:r>
        <w:instrText xml:space="preserve"> PAGEREF _Toc23609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_Toc7540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自动配置</w:t>
      </w:r>
      <w:r>
        <w:tab/>
      </w:r>
      <w:r>
        <w:fldChar w:fldCharType="begin"/>
      </w:r>
      <w:r>
        <w:instrText xml:space="preserve"> PAGEREF _Toc7540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基于条件的自动配置</w:t>
      </w:r>
      <w:r>
        <w:tab/>
      </w:r>
      <w:r>
        <w:fldChar w:fldCharType="begin"/>
      </w:r>
      <w:r>
        <w:instrText xml:space="preserve"> PAGEREF _Toc12926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调整自动配置的顺序</w:t>
      </w:r>
      <w:r>
        <w:tab/>
      </w:r>
      <w:r>
        <w:fldChar w:fldCharType="begin"/>
      </w:r>
      <w:r>
        <w:instrText xml:space="preserve"> PAGEREF _Toc2721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_Toc6175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第四章 了解spring-boot-starter</w:t>
      </w:r>
      <w:r>
        <w:tab/>
      </w:r>
      <w:r>
        <w:fldChar w:fldCharType="begin"/>
      </w:r>
      <w:r>
        <w:instrText xml:space="preserve"> PAGEREF _Toc6175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_Toc23266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应用日志与spring-boot-starter-logging</w:t>
      </w:r>
      <w:r>
        <w:tab/>
      </w:r>
      <w:r>
        <w:fldChar w:fldCharType="begin"/>
      </w:r>
      <w:r>
        <w:instrText xml:space="preserve"> PAGEREF _Toc23266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快速Web应用开发与spring-boot-starter-web</w:t>
      </w:r>
      <w:r>
        <w:tab/>
      </w:r>
      <w:r>
        <w:fldChar w:fldCharType="begin"/>
      </w:r>
      <w:r>
        <w:instrText xml:space="preserve"> PAGEREF _Toc2578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_Toc10884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项目结构层面的约定</w:t>
      </w:r>
      <w:r>
        <w:tab/>
      </w:r>
      <w:r>
        <w:fldChar w:fldCharType="begin"/>
      </w:r>
      <w:r>
        <w:instrText xml:space="preserve"> PAGEREF _Toc10884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_Toc16861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SpringMVC框架层面的约定和定制</w:t>
      </w:r>
      <w:r>
        <w:tab/>
      </w:r>
      <w:r>
        <w:fldChar w:fldCharType="begin"/>
      </w:r>
      <w:r>
        <w:instrText xml:space="preserve"> PAGEREF _Toc16861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_Toc18874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嵌入式Web容器层面的约定和定制</w:t>
      </w:r>
      <w:r>
        <w:tab/>
      </w:r>
      <w:r>
        <w:fldChar w:fldCharType="begin"/>
      </w:r>
      <w:r>
        <w:instrText xml:space="preserve"> PAGEREF _Toc18874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_Toc24729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数据访问与spring-boot-starter-jdbc</w:t>
      </w:r>
      <w:r>
        <w:tab/>
      </w:r>
      <w:r>
        <w:fldChar w:fldCharType="begin"/>
      </w:r>
      <w:r>
        <w:instrText xml:space="preserve"> PAGEREF _Toc24729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SpringBoot应用的数据库版本化管理</w:t>
      </w:r>
      <w:r>
        <w:tab/>
      </w:r>
      <w:r>
        <w:fldChar w:fldCharType="begin"/>
      </w:r>
      <w:r>
        <w:instrText xml:space="preserve"> PAGEREF _Toc2056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_Toc10057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spring-boot-starter-aop及其使用场景说明</w:t>
      </w:r>
      <w:r>
        <w:tab/>
      </w:r>
      <w:r>
        <w:fldChar w:fldCharType="begin"/>
      </w:r>
      <w:r>
        <w:instrText xml:space="preserve"> PAGEREF _Toc10057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highlight w:val="yellow"/>
          <w:lang w:val="en-US" w:eastAsia="zh-CN"/>
        </w:rPr>
        <w:t>spring-boot-starter-aop构建spring-boot-starter-metrics？？？</w:t>
      </w:r>
      <w:r>
        <w:tab/>
      </w:r>
      <w:r>
        <w:fldChar w:fldCharType="begin"/>
      </w:r>
      <w:r>
        <w:instrText xml:space="preserve"> PAGEREF _Toc15303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_Toc20156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应用安全与spring-boot-starter-security</w:t>
      </w:r>
      <w:r>
        <w:tab/>
      </w:r>
      <w:r>
        <w:fldChar w:fldCharType="begin"/>
      </w:r>
      <w:r>
        <w:instrText xml:space="preserve"> PAGEREF _Toc20156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_Toc28413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SpringSecurity基本设计</w:t>
      </w:r>
      <w:r>
        <w:tab/>
      </w:r>
      <w:r>
        <w:fldChar w:fldCharType="begin"/>
      </w:r>
      <w:r>
        <w:instrText xml:space="preserve"> PAGEREF _Toc28413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_Toc25481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定制spring-boot-starter-security</w:t>
      </w:r>
      <w:r>
        <w:tab/>
      </w:r>
      <w:r>
        <w:fldChar w:fldCharType="begin"/>
      </w:r>
      <w:r>
        <w:instrText xml:space="preserve"> PAGEREF _Toc25481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_Toc9195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应用监控与spring-boot-starter-actuator</w:t>
      </w:r>
      <w:r>
        <w:tab/>
      </w:r>
      <w:r>
        <w:fldChar w:fldCharType="begin"/>
      </w:r>
      <w:r>
        <w:instrText xml:space="preserve"> PAGEREF _Toc9195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_Toc28393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自定义应用的健康状态检查</w:t>
      </w:r>
      <w:r>
        <w:tab/>
      </w:r>
      <w:r>
        <w:fldChar w:fldCharType="begin"/>
      </w:r>
      <w:r>
        <w:instrText xml:space="preserve"> PAGEREF _Toc28393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访问endpoint</w:t>
      </w:r>
      <w:r>
        <w:tab/>
      </w:r>
      <w:r>
        <w:fldChar w:fldCharType="begin"/>
      </w:r>
      <w:r>
        <w:instrText xml:space="preserve"> PAGEREF _Toc30449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章节小结</w:t>
      </w:r>
      <w:r>
        <w:tab/>
      </w:r>
      <w:r>
        <w:fldChar w:fldCharType="begin"/>
      </w:r>
      <w:r>
        <w:instrText xml:space="preserve"> PAGEREF _Toc15235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_Toc20672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SpringBoot微服务实践</w:t>
      </w:r>
      <w:r>
        <w:tab/>
      </w:r>
      <w:r>
        <w:fldChar w:fldCharType="begin"/>
      </w:r>
      <w:r>
        <w:instrText xml:space="preserve"> PAGEREF _Toc20672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_Toc15710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使用SpringBoot构建微服务</w:t>
      </w:r>
      <w:r>
        <w:tab/>
      </w:r>
      <w:r>
        <w:fldChar w:fldCharType="begin"/>
      </w:r>
      <w:r>
        <w:instrText xml:space="preserve"> PAGEREF _Toc15710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基于Dubbo的微服务</w:t>
      </w:r>
      <w:r>
        <w:tab/>
      </w:r>
      <w:r>
        <w:fldChar w:fldCharType="begin"/>
      </w:r>
      <w:r>
        <w:instrText xml:space="preserve"> PAGEREF _Toc13043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使用springboot快速构建Web API</w:t>
      </w:r>
      <w:r>
        <w:tab/>
      </w:r>
      <w:r>
        <w:fldChar w:fldCharType="begin"/>
      </w:r>
      <w:r>
        <w:instrText xml:space="preserve"> PAGEREF _Toc7829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_Toc14974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highlight w:val="yellow"/>
          <w:lang w:val="en-US" w:eastAsia="zh-CN"/>
        </w:rPr>
        <w:t>使用springboot构建其他形式的微服务</w:t>
      </w:r>
      <w:r>
        <w:tab/>
      </w:r>
      <w:r>
        <w:fldChar w:fldCharType="begin"/>
      </w:r>
      <w:r>
        <w:instrText xml:space="preserve"> PAGEREF _Toc14974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_Toc16004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SpringBoot微服务的发布与部署</w:t>
      </w:r>
      <w:r>
        <w:tab/>
      </w:r>
      <w:r>
        <w:fldChar w:fldCharType="begin"/>
      </w:r>
      <w:r>
        <w:instrText xml:space="preserve"> PAGEREF _Toc16004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_Toc3741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spring-boot-starter的发布和部署方式</w:t>
      </w:r>
      <w:r>
        <w:tab/>
      </w:r>
      <w:r>
        <w:fldChar w:fldCharType="begin"/>
      </w:r>
      <w:r>
        <w:instrText xml:space="preserve"> PAGEREF _Toc3741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_Toc8070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highlight w:val="yellow"/>
          <w:lang w:val="en-US" w:eastAsia="zh-CN"/>
        </w:rPr>
        <w:t>基于RPM的发布与部署</w:t>
      </w:r>
      <w:r>
        <w:tab/>
      </w:r>
      <w:r>
        <w:fldChar w:fldCharType="begin"/>
      </w:r>
      <w:r>
        <w:instrText xml:space="preserve"> PAGEREF _Toc8070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highlight w:val="yellow"/>
          <w:lang w:val="en-US" w:eastAsia="zh-CN"/>
        </w:rPr>
        <w:t>基于Docker的发布与部署</w:t>
      </w:r>
      <w:r>
        <w:tab/>
      </w:r>
      <w:r>
        <w:fldChar w:fldCharType="begin"/>
      </w:r>
      <w:r>
        <w:instrText xml:space="preserve"> PAGEREF _Toc26656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_Toc24447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SpringBoot微服务的注册与发现</w:t>
      </w:r>
      <w:r>
        <w:tab/>
      </w:r>
      <w:r>
        <w:fldChar w:fldCharType="begin"/>
      </w:r>
      <w:r>
        <w:instrText xml:space="preserve"> PAGEREF _Toc24447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SpringBoot微服务的监控与运维</w:t>
      </w:r>
      <w:r>
        <w:tab/>
      </w:r>
      <w:r>
        <w:fldChar w:fldCharType="begin"/>
      </w:r>
      <w:r>
        <w:instrText xml:space="preserve"> PAGEREF _Toc31825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_Toc31165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SpringBoot微服务的安全与防护</w:t>
      </w:r>
      <w:r>
        <w:tab/>
      </w:r>
      <w:r>
        <w:fldChar w:fldCharType="begin"/>
      </w:r>
      <w:r>
        <w:instrText xml:space="preserve"> PAGEREF _Toc31165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23538"/>
      <w:r>
        <w:rPr>
          <w:rFonts w:hint="eastAsia"/>
          <w:lang w:val="en-US" w:eastAsia="zh-CN"/>
        </w:rPr>
        <w:t>了解微服务</w:t>
      </w:r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SOA，面向服务的架构。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微服务的好处：独立性、隔离性；多语言生态。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" w:name="_Toc29066"/>
      <w:r>
        <w:rPr>
          <w:rFonts w:hint="eastAsia"/>
          <w:lang w:val="en-US" w:eastAsia="zh-CN"/>
        </w:rPr>
        <w:t>Spring框架的本质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IoC，inversion of controll；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两种实现方式：DI(Dependency Injection)，DL(Dependency Lookup)。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IoC，spring框架实现的IoC Container。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依赖注入分两阶段：注册与收集、分析和组装。new+setter</w:t>
      </w:r>
    </w:p>
    <w:p>
      <w:pPr>
        <w:pStyle w:val="4"/>
        <w:rPr>
          <w:rFonts w:hint="eastAsia"/>
          <w:lang w:val="en-US" w:eastAsia="zh-CN"/>
        </w:rPr>
      </w:pPr>
      <w:bookmarkStart w:id="2" w:name="_Toc3437"/>
      <w:r>
        <w:rPr>
          <w:rFonts w:hint="eastAsia"/>
          <w:lang w:val="en-US" w:eastAsia="zh-CN"/>
        </w:rPr>
        <w:t>javaconfig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基于java代码和Annotation元信息的依赖关系绑定描述方式。两种方式：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Xml方式，beans--bean--property注入值。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java代码方式，@Configuration--@Bean--调用对应@Bean方法注入值。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spring通过拦截配置类，实现单例依赖注入。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常用Annotation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@Configuration，声明配置类。+@Bean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@ComponentScan，组件扫描；basePackage属性，指定扫描路径。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@PropertySource，加载*.properties文件；java8可同时使用多个@PropertySource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@PropertySources，java8前，同时加载多个@PropertySource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@PropertySources({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@PropertySource(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classpath:1.properties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@PropertySource(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classpath:2.properties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@Import，导入JavaConfig形式的IoC容器配置。@Import(User.class)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@ImportResource，导入xml形式的配置。@ImportResource(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...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3" w:name="_Toc16751"/>
      <w:r>
        <w:rPr>
          <w:rFonts w:hint="eastAsia"/>
          <w:lang w:val="en-US" w:eastAsia="zh-CN"/>
        </w:rPr>
        <w:t>Springboot的工作机制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习惯优先配置，convention over configuration。</w:t>
      </w:r>
    </w:p>
    <w:p>
      <w:pPr>
        <w:pStyle w:val="3"/>
        <w:rPr>
          <w:rFonts w:hint="eastAsia"/>
          <w:lang w:val="en-US" w:eastAsia="zh-CN"/>
        </w:rPr>
      </w:pPr>
      <w:bookmarkStart w:id="4" w:name="_Toc30035"/>
      <w:r>
        <w:rPr>
          <w:rFonts w:hint="eastAsia"/>
          <w:lang w:val="en-US" w:eastAsia="zh-CN"/>
        </w:rPr>
        <w:t>@SpringBootApplication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主要包含：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@Configuration，声明配置类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@EnableAutoConfiguration，自动装配。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@ComponentScan，开启组件自动扫描。</w:t>
      </w:r>
    </w:p>
    <w:p>
      <w:pPr>
        <w:pStyle w:val="4"/>
        <w:rPr>
          <w:rFonts w:hint="eastAsia"/>
          <w:lang w:val="en-US" w:eastAsia="zh-CN"/>
        </w:rPr>
      </w:pPr>
      <w:bookmarkStart w:id="5" w:name="_Toc29982"/>
      <w:r>
        <w:rPr>
          <w:rFonts w:hint="eastAsia"/>
          <w:lang w:val="en-US" w:eastAsia="zh-CN"/>
        </w:rPr>
        <w:t>@EnableAutoConfiguration分析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通过@Import(EnableAutoConfigurationImportSelector.class)，导入EnableAutoConfigurationImportSelector类，将当前SpringBoot应用中所有@Configuration配置类加载到IoC容器中。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通过Spring框架工具类SpringFactoriesLoader(Spring私有扩展方案)，查找classpath下所有META-INF/springfactories(key-value文件)，自动加载org.springframework.boot.autoconfigure.EnableAutoConfiguration后的@Configuration配置类。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个人理解：@Import加载自定义@Configuration配置类；SpringFactoriesLoader加载依赖包的@Configuration配置类。</w:t>
      </w:r>
    </w:p>
    <w:p>
      <w:pPr>
        <w:pStyle w:val="3"/>
        <w:rPr>
          <w:rFonts w:hint="eastAsia"/>
          <w:lang w:val="en-US" w:eastAsia="zh-CN"/>
        </w:rPr>
      </w:pPr>
      <w:bookmarkStart w:id="6" w:name="_Toc16846"/>
      <w:r>
        <w:rPr>
          <w:rFonts w:hint="eastAsia"/>
          <w:lang w:val="en-US" w:eastAsia="zh-CN"/>
        </w:rPr>
        <w:t>SpringBoot程序启动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可通过SpringApplication实例的setter方法，扩展SpringApplication。</w:t>
      </w:r>
    </w:p>
    <w:p>
      <w:pPr>
        <w:pStyle w:val="4"/>
        <w:rPr>
          <w:rFonts w:hint="eastAsia"/>
          <w:lang w:val="en-US" w:eastAsia="zh-CN"/>
        </w:rPr>
      </w:pPr>
      <w:bookmarkStart w:id="7" w:name="_Toc23609"/>
      <w:r>
        <w:rPr>
          <w:rFonts w:hint="eastAsia"/>
          <w:lang w:val="en-US" w:eastAsia="zh-CN"/>
        </w:rPr>
        <w:t>springApplication执行流程</w:t>
      </w:r>
      <w:bookmarkEnd w:id="7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初始化SpringApplication实例。确定ApplicationContext类型，SpringFactoriesLoader查找</w:t>
      </w:r>
      <w:r>
        <w:rPr>
          <w:rFonts w:hint="eastAsia"/>
          <w:color w:val="FF0000"/>
          <w:lang w:val="en-US" w:eastAsia="zh-CN"/>
        </w:rPr>
        <w:t>classpath()</w:t>
      </w:r>
      <w:r>
        <w:rPr>
          <w:rFonts w:hint="eastAsia"/>
          <w:lang w:val="en-US" w:eastAsia="zh-CN"/>
        </w:rPr>
        <w:t>并实例化所有ApplicationContextInitializer、ApplicationListener，设置main方法定义类。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调用实例的run()方法。配置环境、初始化context、执行CommandLineRunner。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遍历执行查找到的SpringApplicationRunListener的started()。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创建并配置Environment，包括PropertySource、Profile。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遍历执行SpringApplicationRunListener的environmentPrepared()。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创建ApplicationContext实例context，配置environment。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遍历执行查找到的ApplicationContextInitializer的initialize(context)。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遍历执行SpringApplicationRunListener的contextLoaded()。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执行ApplicationContext的refresh()，完成IoC。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查找执行ApplicationContext的CommandLineRunner。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遍历执行SpringApplicationRunListener的finished()；有异常时传入异常继续执行。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SpringApplicationRunListener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ApplicationListener实例。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监听SpringApplication实例run()方法执行，并在发布事件。</w:t>
      </w:r>
    </w:p>
    <w:p>
      <w:pPr>
        <w:pStyle w:val="5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ApplicationListener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为SpringBoot添加ApplicationListener有两种方式：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SpringApplication.addListeners()/SpringApplication.setListeners()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修改META-INF/spring.factories中key：org.springframework.context.ApplicationListener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ApplicationContextInitializer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处理ApplicationContext实例。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CommandLineRunner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SpringBoot应用特定的回调扩展接口。所有的CommandLineRunner都在ApplicationContext初始化后执行。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实现CommandLineRunner接口时，使用@Order(org.springframework.core.annotation.Order)、或实现org.springframework.core.Order接口，调整执行顺序。</w:t>
      </w:r>
    </w:p>
    <w:p>
      <w:pPr>
        <w:pStyle w:val="3"/>
        <w:rPr>
          <w:rFonts w:hint="eastAsia"/>
          <w:lang w:val="en-US" w:eastAsia="zh-CN"/>
        </w:rPr>
      </w:pPr>
      <w:bookmarkStart w:id="8" w:name="_Toc7540"/>
      <w:r>
        <w:rPr>
          <w:rFonts w:hint="eastAsia"/>
          <w:lang w:val="en-US" w:eastAsia="zh-CN"/>
        </w:rPr>
        <w:t>自动配置</w:t>
      </w:r>
      <w:bookmarkEnd w:id="8"/>
    </w:p>
    <w:p>
      <w:pPr>
        <w:pStyle w:val="4"/>
        <w:rPr>
          <w:rFonts w:hint="eastAsia"/>
          <w:lang w:val="en-US" w:eastAsia="zh-CN"/>
        </w:rPr>
      </w:pPr>
      <w:bookmarkStart w:id="9" w:name="_Toc12926"/>
      <w:r>
        <w:rPr>
          <w:rFonts w:hint="eastAsia"/>
          <w:lang w:val="en-US" w:eastAsia="zh-CN"/>
        </w:rPr>
        <w:t>基于条件的自动配置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@Conditional，meta annotation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复合annotation：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@ConditionalOnClass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@ConditionalOnBean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@ConditionalOnMissingClass</w:t>
      </w:r>
    </w:p>
    <w:p>
      <w:pPr>
        <w:pStyle w:val="4"/>
        <w:rPr>
          <w:rFonts w:hint="eastAsia"/>
          <w:lang w:val="en-US" w:eastAsia="zh-CN"/>
        </w:rPr>
      </w:pPr>
      <w:bookmarkStart w:id="10" w:name="_Toc2721"/>
      <w:r>
        <w:rPr>
          <w:rFonts w:hint="eastAsia"/>
          <w:lang w:val="en-US" w:eastAsia="zh-CN"/>
        </w:rPr>
        <w:t>调整自动配置的顺序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@AutoConfigureBefore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@AutoConfigureAfter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@Order(int)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1" w:name="_Toc6175"/>
      <w:r>
        <w:rPr>
          <w:rFonts w:hint="eastAsia"/>
          <w:lang w:val="en-US" w:eastAsia="zh-CN"/>
        </w:rPr>
        <w:t>了解spring-boot-starter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Springboot配置优先级：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系统环境变量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文件系统中的配置文件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Classpath中的配置文件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代码中的配置项</w:t>
      </w:r>
    </w:p>
    <w:p>
      <w:pPr>
        <w:pStyle w:val="3"/>
        <w:rPr>
          <w:rFonts w:hint="eastAsia"/>
          <w:lang w:val="en-US" w:eastAsia="zh-CN"/>
        </w:rPr>
      </w:pPr>
      <w:bookmarkStart w:id="12" w:name="_Toc23266"/>
      <w:r>
        <w:rPr>
          <w:rFonts w:hint="eastAsia"/>
          <w:lang w:val="en-US" w:eastAsia="zh-CN"/>
        </w:rPr>
        <w:t>应用日志与spring-boot-starter-logging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导入spring-boot-starter-logging后，SpringBoot应用自动使用logback作为应用日志框架。SpringBoot应用启动时，由Spring-boot-starter-logging.Logging-Application-Listener根据情况初始化并使用。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修改默认配置方式：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1，在classpath中添加logback.xml配置文件。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2，通过配置文件--logging.config指向文件系统中logback.xml所在文件夹。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其他应用日志：spring-boot-starter-log4j，spring-boot-starter-log4j2</w:t>
      </w:r>
    </w:p>
    <w:p>
      <w:pPr>
        <w:pStyle w:val="3"/>
        <w:rPr>
          <w:rFonts w:hint="eastAsia"/>
          <w:lang w:val="en-US" w:eastAsia="zh-CN"/>
        </w:rPr>
      </w:pPr>
      <w:bookmarkStart w:id="13" w:name="_Toc2578"/>
      <w:r>
        <w:rPr>
          <w:rFonts w:hint="eastAsia"/>
          <w:lang w:val="en-US" w:eastAsia="zh-CN"/>
        </w:rPr>
        <w:t>快速Web应用开发与spring-boot-starter-web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导入spring-boot-starter-web后，可通过mvn spring-boot:run 直接启动应用。</w:t>
      </w:r>
    </w:p>
    <w:p>
      <w:pPr>
        <w:pStyle w:val="4"/>
        <w:rPr>
          <w:rFonts w:hint="eastAsia"/>
          <w:lang w:val="en-US" w:eastAsia="zh-CN"/>
        </w:rPr>
      </w:pPr>
      <w:bookmarkStart w:id="14" w:name="_Toc10884"/>
      <w:r>
        <w:rPr>
          <w:rFonts w:hint="eastAsia"/>
          <w:lang w:val="en-US" w:eastAsia="zh-CN"/>
        </w:rPr>
        <w:t>项目结构层面的约定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src/main/resources/static，存放静态文件；js、css、静态HTML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src/main/resources/templates，存放模板文件。</w:t>
      </w:r>
    </w:p>
    <w:p>
      <w:pPr>
        <w:pStyle w:val="4"/>
        <w:rPr>
          <w:rFonts w:hint="eastAsia"/>
          <w:lang w:val="en-US" w:eastAsia="zh-CN"/>
        </w:rPr>
      </w:pPr>
      <w:bookmarkStart w:id="15" w:name="_Toc16861"/>
      <w:r>
        <w:rPr>
          <w:rFonts w:hint="eastAsia"/>
          <w:lang w:val="en-US" w:eastAsia="zh-CN"/>
        </w:rPr>
        <w:t>SpringMVC框架层面的约定和定制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spring-boot-starter-web默认自动配置MVC组件。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可在IoC容器中注册行的同类型bean定义来替换默认值。</w:t>
      </w:r>
    </w:p>
    <w:p>
      <w:pPr>
        <w:pStyle w:val="4"/>
        <w:rPr>
          <w:rFonts w:hint="eastAsia"/>
          <w:lang w:val="en-US" w:eastAsia="zh-CN"/>
        </w:rPr>
      </w:pPr>
      <w:bookmarkStart w:id="16" w:name="_Toc18874"/>
      <w:r>
        <w:rPr>
          <w:rFonts w:hint="eastAsia"/>
          <w:lang w:val="en-US" w:eastAsia="zh-CN"/>
        </w:rPr>
        <w:t>嵌入式Web容器层面的约定和定制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spring-boot-starter-web默认嵌入式tomcat作为web容器，端口8080。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修改web容器：导入spring-boot-starter-jetty，spring-boot-starter-undertow。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修改容器属性：修改配置文件，server.属性名；如server.port,server.address</w:t>
      </w:r>
    </w:p>
    <w:p>
      <w:pPr>
        <w:pStyle w:val="3"/>
        <w:rPr>
          <w:rFonts w:hint="eastAsia"/>
          <w:lang w:val="en-US" w:eastAsia="zh-CN"/>
        </w:rPr>
      </w:pPr>
      <w:bookmarkStart w:id="17" w:name="_Toc24729"/>
      <w:r>
        <w:rPr>
          <w:rFonts w:hint="eastAsia"/>
          <w:lang w:val="en-US" w:eastAsia="zh-CN"/>
        </w:rPr>
        <w:t>数据访问与spring-boot-starter-jdbc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DataSource自动配置模块？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Springboot会自动配置DataSource、JdbcTemplate、DataSourceTransactionManager等，可通过@Autowited、@Resource注入。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自动配置的DataSource通过@Autowired注入，默认方式为byType，有多个DataSource同时存在时会报错。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配置连接连接多个数据库的多个Dat</w:t>
      </w:r>
      <w:bookmarkStart w:id="40" w:name="_GoBack"/>
      <w:bookmarkEnd w:id="40"/>
      <w:r>
        <w:rPr>
          <w:rFonts w:hint="eastAsia"/>
          <w:lang w:val="en-US" w:eastAsia="zh-CN"/>
        </w:rPr>
        <w:t>aSource时，有两种方式：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修改启动类@SpringBootApplication，禁用DataSource自动配置。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@SpringBootApplication(exclude = { DataSourceAutoConfiguration.class ,</w:t>
      </w:r>
    </w:p>
    <w:p>
      <w:pPr>
        <w:widowControl w:val="0"/>
        <w:numPr>
          <w:ilvl w:val="0"/>
          <w:numId w:val="0"/>
        </w:numPr>
        <w:ind w:firstLine="1890" w:firstLineChars="9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DataSourceTransactionManagerAutoConfiguration.class})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为DataSource bean添加@Primary注解，优先注入。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使用jpa、mongodb时也是类似处理。</w:t>
      </w:r>
    </w:p>
    <w:p>
      <w:pPr>
        <w:pStyle w:val="4"/>
        <w:rPr>
          <w:rFonts w:hint="eastAsia"/>
          <w:lang w:val="en-US" w:eastAsia="zh-CN"/>
        </w:rPr>
      </w:pPr>
      <w:bookmarkStart w:id="18" w:name="_Toc2056"/>
      <w:r>
        <w:rPr>
          <w:rFonts w:hint="eastAsia"/>
          <w:lang w:val="en-US" w:eastAsia="zh-CN"/>
        </w:rPr>
        <w:t>SpringBoot应用的数据库版本化管理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SpringBoot提供针对Flyway，Liquibase的自动配置功能：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org.springframework.boot.autoconfigure.flyway.FlywayAutoConfiguration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org.springframework.boot.autoconfigure.liquibase.LiquibaseAutoConfiguration</w:t>
      </w:r>
    </w:p>
    <w:p>
      <w:pPr>
        <w:pStyle w:val="3"/>
        <w:rPr>
          <w:rFonts w:hint="eastAsia"/>
          <w:lang w:val="en-US" w:eastAsia="zh-CN"/>
        </w:rPr>
      </w:pPr>
      <w:bookmarkStart w:id="19" w:name="_Toc10057"/>
      <w:r>
        <w:rPr>
          <w:rFonts w:hint="eastAsia"/>
          <w:lang w:val="en-US" w:eastAsia="zh-CN"/>
        </w:rPr>
        <w:t>spring-boot-starter-aop及其使用场景说明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AOP，Aspect Oriented Programming；面向切面编程。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spring-boot-starter-aop自动配置行为由两部分组成：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AopAutoConfiguration类，提供@Configuration配置类和相应配置项(spring.aop.auto 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spring.aop.proxy-target-class)。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spring-boot-starter-aop自身提供针对spring-aop，aspectjrt，aspectweaver的依赖。</w:t>
      </w:r>
    </w:p>
    <w:p>
      <w:pPr>
        <w:pStyle w:val="4"/>
        <w:rPr>
          <w:rFonts w:hint="eastAsia"/>
          <w:highlight w:val="yellow"/>
          <w:lang w:val="en-US" w:eastAsia="zh-CN"/>
        </w:rPr>
      </w:pPr>
      <w:bookmarkStart w:id="20" w:name="_Toc15303"/>
      <w:r>
        <w:rPr>
          <w:rFonts w:hint="eastAsia"/>
          <w:highlight w:val="yellow"/>
          <w:lang w:val="en-US" w:eastAsia="zh-CN"/>
        </w:rPr>
        <w:t>spring-boot-starter-aop构建spring-boot-starter-metrics？？？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20156"/>
      <w:r>
        <w:rPr>
          <w:rFonts w:hint="eastAsia"/>
          <w:lang w:val="en-US" w:eastAsia="zh-CN"/>
        </w:rPr>
        <w:t>应用安全与spring-boot-starter-security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spring-boot-starter-security默认提供基于HTTP Basic认证的安全防护策略，默认用户名user，密码打印于控制台。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可在配置文件修改用户名、密码；security.user.name,security.user.password</w:t>
      </w:r>
    </w:p>
    <w:p>
      <w:pPr>
        <w:pStyle w:val="4"/>
        <w:rPr>
          <w:rFonts w:hint="eastAsia"/>
          <w:lang w:val="en-US" w:eastAsia="zh-CN"/>
        </w:rPr>
      </w:pPr>
      <w:bookmarkStart w:id="22" w:name="_Toc28413"/>
      <w:r>
        <w:rPr>
          <w:rFonts w:hint="eastAsia"/>
          <w:lang w:val="en-US" w:eastAsia="zh-CN"/>
        </w:rPr>
        <w:t>SpringSecurity基本设计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Security的Web安全方案基于Java的Servlet API规范构建。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AuthenticationManager，登录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AccessDecisionManager，权限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AbstractSecurityInterceptor，拦截验证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AbstractSecurityInterceptor包括三部分：FilterSecurityInterceptor，MethodSecurityInterceptor，AspectjSecurityInterceptor。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Spring Security通过DelegatingFilterProxy、FilterChainProxy实现filter的注入、安全管理。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DelegatingFilterProxy代理的Filter是定义在spring容器中的FilterChainProxy类的bean；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 FilterChainProxy，从Spring IOC容器中取出SecurityFilterChain bean，实现安全管理。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"http://blog.csdn.net/zhangbojun888/article/details/41344249"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http://blog.csdn.net/zhangbojun888/article/details/41344249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bookmarkStart w:id="23" w:name="_Toc25481"/>
      <w:r>
        <w:rPr>
          <w:rFonts w:hint="eastAsia"/>
          <w:lang w:val="en-US" w:eastAsia="zh-CN"/>
        </w:rPr>
        <w:t>定制spring-boot-starter-security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继承WebSecurityConfigurerAdapter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"mailto:使用@Configuration、@Order(SecurityProperties.ACCESS_OVERRIDE_ORDER)"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添加注解：@Configuration、@Order(SecurityProperties.ACCESS_OVERRIDE_ORDER)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重写方法实现定制。</w:t>
      </w:r>
    </w:p>
    <w:p>
      <w:pPr>
        <w:pStyle w:val="3"/>
        <w:rPr>
          <w:rFonts w:hint="eastAsia"/>
          <w:lang w:val="en-US" w:eastAsia="zh-CN"/>
        </w:rPr>
      </w:pPr>
      <w:bookmarkStart w:id="24" w:name="_Toc9195"/>
      <w:r>
        <w:rPr>
          <w:rFonts w:hint="eastAsia"/>
          <w:lang w:val="en-US" w:eastAsia="zh-CN"/>
        </w:rPr>
        <w:t>应用监控与spring-boot-starter-actuator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Actuator的Endpoint分为两类：监视类Sensor、控制类actuator。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Sensor类Endpoint：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autoconfig，自动配置报告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beans，容器中所有bean的信息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configprops，处理ConfigurationProperties信息，给出汇总信息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info，给出当前springboot应用的信息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health，给出当前springboot应用的健康信息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env，给出当前springboot应用的环境信息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metrics，给出当前springboot应用的metrics信息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trace，给出当前springboot应用的trace信息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mapping，给出当前springboot应用的RequestMapping信息。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Actuator类Endpoint：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shutdown，关闭当前springboot应用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dump，执行线程dump操作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默认情况下，shutdown为关闭状态，其他打开。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修改状态：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endpoints.enable=false #关闭所有Endpoint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endpoints.info.enable=true</w:t>
      </w:r>
    </w:p>
    <w:p>
      <w:pPr>
        <w:pStyle w:val="4"/>
        <w:rPr>
          <w:rFonts w:hint="eastAsia"/>
          <w:lang w:val="en-US" w:eastAsia="zh-CN"/>
        </w:rPr>
      </w:pPr>
      <w:bookmarkStart w:id="25" w:name="_Toc28393"/>
      <w:r>
        <w:rPr>
          <w:rFonts w:hint="eastAsia"/>
          <w:lang w:val="en-US" w:eastAsia="zh-CN"/>
        </w:rPr>
        <w:t>自定义应用的健康状态检查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Springboot提供常见服务的监控检查支持：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DataSourceHealthIndicator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DiskSpaceHealthIndicator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RedisHealthIndicator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自定义健康检查，继承AbstractHealthIndicator，实现doHealthCheck()方法。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实现自动配置</w:t>
      </w:r>
    </w:p>
    <w:p>
      <w:pPr>
        <w:pStyle w:val="4"/>
        <w:rPr>
          <w:rFonts w:hint="eastAsia"/>
          <w:lang w:val="en-US" w:eastAsia="zh-CN"/>
        </w:rPr>
      </w:pPr>
      <w:bookmarkStart w:id="26" w:name="_Toc30449"/>
      <w:r>
        <w:rPr>
          <w:rFonts w:hint="eastAsia"/>
          <w:lang w:val="en-US" w:eastAsia="zh-CN"/>
        </w:rPr>
        <w:t>访问endpoint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Springboot应用为web应用时，默认使用：address:port/endpointName访问。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修改访问路径：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management.context-path；设置路径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management.address；设置监听地址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management.port；设置监听端口</w:t>
      </w:r>
    </w:p>
    <w:p>
      <w:pPr>
        <w:pStyle w:val="3"/>
        <w:rPr>
          <w:rFonts w:hint="eastAsia"/>
          <w:lang w:val="en-US" w:eastAsia="zh-CN"/>
        </w:rPr>
      </w:pPr>
      <w:bookmarkStart w:id="27" w:name="_Toc15235"/>
      <w:r>
        <w:rPr>
          <w:rFonts w:hint="eastAsia"/>
          <w:lang w:val="en-US" w:eastAsia="zh-CN"/>
        </w:rPr>
        <w:t>章节小结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一个典型spring-boot-starter的两点：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1，提供一个@Configuration配置类，并在org.springframework.boot.autoconfigure包META-INF/spring.factories中注册为org.springframework.boot.autoconfigure.EnableAutoConfiguration标志key的一个值，从而加载到ApplicationContext。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2，为实现@Configuration要提供的功能，需添加相关依赖；通过传递依赖，项目中也可以使用这些依赖包。</w:t>
      </w:r>
    </w:p>
    <w:p>
      <w:pPr>
        <w:pStyle w:val="2"/>
        <w:rPr>
          <w:rFonts w:hint="eastAsia"/>
          <w:lang w:val="en-US" w:eastAsia="zh-CN"/>
        </w:rPr>
      </w:pPr>
      <w:bookmarkStart w:id="28" w:name="_Toc20672"/>
      <w:r>
        <w:rPr>
          <w:rFonts w:hint="eastAsia"/>
          <w:lang w:val="en-US" w:eastAsia="zh-CN"/>
        </w:rPr>
        <w:t>SpringBoot微服务实践</w:t>
      </w:r>
      <w:bookmarkEnd w:id="28"/>
    </w:p>
    <w:p>
      <w:pPr>
        <w:pStyle w:val="3"/>
        <w:rPr>
          <w:rFonts w:hint="eastAsia"/>
          <w:lang w:val="en-US" w:eastAsia="zh-CN"/>
        </w:rPr>
      </w:pPr>
      <w:bookmarkStart w:id="29" w:name="_Toc15710"/>
      <w:r>
        <w:rPr>
          <w:rFonts w:hint="eastAsia"/>
          <w:lang w:val="en-US" w:eastAsia="zh-CN"/>
        </w:rPr>
        <w:t>使用SpringBoot构建微服务</w:t>
      </w:r>
      <w:bookmarkEnd w:id="29"/>
    </w:p>
    <w:p>
      <w:pPr>
        <w:pStyle w:val="4"/>
        <w:rPr>
          <w:rFonts w:hint="eastAsia"/>
          <w:lang w:val="en-US" w:eastAsia="zh-CN"/>
        </w:rPr>
      </w:pPr>
      <w:bookmarkStart w:id="30" w:name="_Toc13043"/>
      <w:r>
        <w:rPr>
          <w:rFonts w:hint="eastAsia"/>
          <w:lang w:val="en-US" w:eastAsia="zh-CN"/>
        </w:rPr>
        <w:t>基于Dubbo的微服务</w:t>
      </w:r>
      <w:bookmarkEnd w:id="30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建立maven工程currency-rate-api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声明接口CurrencyRateService，方法quote()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install/deploy，发布到本地/远程仓库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建立maven工程currency-rate-service，导包currency-rate-api、dubbo、spring-context、spring-jdbc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建类CurrencyRateServiceImpl，实现接口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szCs w:val="22"/>
          <w:lang w:val="en-US" w:eastAsia="zh-CN"/>
        </w:rPr>
        <w:t>dubbo</w:t>
      </w:r>
      <w:r>
        <w:rPr>
          <w:rFonts w:hint="eastAsia"/>
          <w:lang w:val="en-US" w:eastAsia="zh-CN"/>
        </w:rPr>
        <w:t>的服务描述文件中对外开放服务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&lt;dubbo:service interface=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groupID.currency-rate-api.CurrencyRateService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serviceImpl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registry=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N/A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 #registry生产环境中需更改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serviceImpl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groupID.currency-rate-service.CurrencyRateServiceImpl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</w:t>
      </w:r>
      <w:r>
        <w:rPr>
          <w:rFonts w:hint="eastAsia"/>
          <w:szCs w:val="22"/>
          <w:lang w:val="en-US" w:eastAsia="zh-CN"/>
        </w:rPr>
        <w:t>启动</w:t>
      </w:r>
      <w:r>
        <w:rPr>
          <w:rFonts w:hint="eastAsia"/>
          <w:lang w:val="en-US" w:eastAsia="zh-CN"/>
        </w:rPr>
        <w:t>类启动服务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Dubbo框架服务不依赖J2EE容器对外提供服务，而是以独立进程的形式对外服务。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创建启动类Bootstrap，在main()方法中通过ClassPathXmlApplicationContext启动服务。</w:t>
      </w:r>
    </w:p>
    <w:p>
      <w:pPr>
        <w:pStyle w:val="5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构建关闭服务类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JMX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封装为spring-boot-starter-dubbo包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建立springboot maven工程spring-boot-starter-dubbo，导包spring-boot-starter，dubbo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实现CommandLineRunner接口CLRDubbo，在run()方法中实现服务启动。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将CLRDubbo注册到springboot容器中(@Configuration+@Bean)，+@Order最后执行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更改spring.boot.autoconfigure包META-INF/springfactories文件，添加自动配置。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install/deploy，发布到本地/远程仓库。而后直接引用即可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##com.alibaba.dubbo.rpc.Exporter；暴露给外界的类</w:t>
      </w:r>
    </w:p>
    <w:p>
      <w:pPr>
        <w:pStyle w:val="4"/>
        <w:rPr>
          <w:rFonts w:hint="eastAsia"/>
          <w:lang w:val="en-US" w:eastAsia="zh-CN"/>
        </w:rPr>
      </w:pPr>
      <w:bookmarkStart w:id="31" w:name="_Toc7829"/>
      <w:r>
        <w:rPr>
          <w:rFonts w:hint="eastAsia"/>
          <w:lang w:val="en-US" w:eastAsia="zh-CN"/>
        </w:rPr>
        <w:t>使用springboot快速构建Web API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spring-boot-starter-jersey，构建RESTful风格的Web API。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spring-boot-starter-hateoas，构建有关联性和智能的Web API。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定义Web API规范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 rpc over http，request、response都为json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 over http，仅response为json，request不做要求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一般选rpc over http，客户端各种工具都能支持。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自定义响应格式：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code : 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error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exception info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data : {...}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根据规范构建Web 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spring-boot-starter-web默认提供一系列HttpMessageConverter，用于请求参数和响应结果的类型转换。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更改响应格式方式：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显式的强类型封装方式(explicit type wrapper)。不推荐。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创建自定义格式实现类A，controller返回A类的实例。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隐式的自动转换方式(implicit conversion)。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继承AbstractHttpMessageConverter&lt;</w:t>
      </w:r>
      <w:r>
        <w:rPr>
          <w:rFonts w:hint="eastAsia"/>
          <w:highlight w:val="yellow"/>
          <w:lang w:val="en-US" w:eastAsia="zh-CN"/>
        </w:rPr>
        <w:t>Object</w:t>
      </w:r>
      <w:r>
        <w:rPr>
          <w:rFonts w:hint="eastAsia"/>
          <w:lang w:val="en-US" w:eastAsia="zh-CN"/>
        </w:rPr>
        <w:t>&gt;，创建转换类，覆盖默认配置。不推荐。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创建配置类，继承WebMvcConfigurerAdapter，重写extendMessageConverters()，添加自定义HttpMessageConverter实现类。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API的短板和补足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API没有强类型支持，使用者需与Web API提供者沟通后才能知道详细信息，如参数列表、响应格式、请求方式等。可使用根据代码元信息生成API文档的方式来补足。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创建spring-boot-starter-webapi自动配置模块：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创建maven项目spring-boot-starter-webapi；导包spring-boot-starter-web、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springfox-swagger2、springfox-swagger-ui、javax-servlet-api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创建配置类。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修改spring.boot.autoconfigure包META-INF/springfactories文件。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install/deploy，发布到本地/远程仓库</w:t>
      </w:r>
    </w:p>
    <w:p>
      <w:pPr>
        <w:pStyle w:val="4"/>
        <w:rPr>
          <w:rFonts w:hint="eastAsia"/>
          <w:highlight w:val="yellow"/>
          <w:lang w:val="en-US" w:eastAsia="zh-CN"/>
        </w:rPr>
      </w:pPr>
      <w:bookmarkStart w:id="32" w:name="_Toc14974"/>
      <w:r>
        <w:rPr>
          <w:rFonts w:hint="eastAsia"/>
          <w:highlight w:val="yellow"/>
          <w:lang w:val="en-US" w:eastAsia="zh-CN"/>
        </w:rPr>
        <w:t>使用springboot构建其他形式的微服务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构建只响应外部事件的微服务。</w:t>
      </w:r>
    </w:p>
    <w:p>
      <w:pPr>
        <w:pStyle w:val="3"/>
        <w:rPr>
          <w:rFonts w:hint="eastAsia"/>
          <w:lang w:val="en-US" w:eastAsia="zh-CN"/>
        </w:rPr>
      </w:pPr>
      <w:bookmarkStart w:id="33" w:name="_Toc16004"/>
      <w:r>
        <w:rPr>
          <w:rFonts w:hint="eastAsia"/>
          <w:lang w:val="en-US" w:eastAsia="zh-CN"/>
        </w:rPr>
        <w:t>SpringBoot微服务的发布与部署</w:t>
      </w:r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简单流程：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clean package，打包为jar包。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Scp/rsync等方式部署到服务器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-jar myProject.jar，启动应用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发布：打包项目，放到指定地点。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部署：将打包好的项目分发到目标环境的指定资源池，并启动服务。</w:t>
      </w:r>
    </w:p>
    <w:p>
      <w:pPr>
        <w:pStyle w:val="4"/>
        <w:rPr>
          <w:rFonts w:hint="eastAsia"/>
          <w:lang w:val="en-US" w:eastAsia="zh-CN"/>
        </w:rPr>
      </w:pPr>
      <w:bookmarkStart w:id="34" w:name="_Toc3741"/>
      <w:r>
        <w:rPr>
          <w:rFonts w:hint="eastAsia"/>
          <w:lang w:val="en-US" w:eastAsia="zh-CN"/>
        </w:rPr>
        <w:t>spring-boot-starter的发布和部署方式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发布：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获取Nexus服务器信息；或自行构建。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在pom.xml中添加distributionManagement节点。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&lt;distributionManagement&gt;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&lt;repository&gt;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&lt;id&gt;deployment&lt;/id&gt;  #登录Nexus的username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&lt;name&gt;release&lt;/name&gt; #稳定版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&lt;url&gt;url1&lt;/url&gt;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&lt;repository&gt;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&lt;snapshotRepository&gt;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&lt;id&gt;deployment&lt;/id&gt;  #登录Nexus的username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&lt;name&gt;snapshot&lt;/name&gt; #不稳定版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&lt;url&gt;url2&lt;/url&gt;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&lt;snapshotRepository&gt;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在本地仓库setting.xml中添加Nexus服务器认证信息。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&lt;server&gt;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&lt;id&gt;deployment&lt;/id&gt;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&lt;username&gt;deployment&lt;/username&gt;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&lt;password&gt;password&lt;/password&gt;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&lt;/server&gt;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deploy，发布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spring-boot-starter为java类库，随项目部署。</w:t>
      </w:r>
    </w:p>
    <w:p>
      <w:pPr>
        <w:pStyle w:val="4"/>
        <w:rPr>
          <w:rFonts w:hint="eastAsia"/>
          <w:highlight w:val="yellow"/>
          <w:lang w:val="en-US" w:eastAsia="zh-CN"/>
        </w:rPr>
      </w:pPr>
      <w:bookmarkStart w:id="35" w:name="_Toc8070"/>
      <w:r>
        <w:rPr>
          <w:rFonts w:hint="eastAsia"/>
          <w:highlight w:val="yellow"/>
          <w:lang w:val="en-US" w:eastAsia="zh-CN"/>
        </w:rPr>
        <w:t>基于RPM的发布与部署</w:t>
      </w:r>
      <w:bookmarkEnd w:id="35"/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RPM，Linux centos系统的包管理器。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安装rpmbuild，用于构建rpm包。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构建过程：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package，打包项目。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根据规范，构建标准发布格式的rpm包。构建目录体系。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构建标准发布格式到具体目标环境的映射。指定个性化参数。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通过rpm脚本构建rpm包；rpmbuild -bb {projectId}.spec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scp/sftp方式发布。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highlight w:val="yellow"/>
          <w:lang w:val="en-US" w:eastAsia="zh-CN"/>
        </w:rPr>
      </w:pPr>
      <w:bookmarkStart w:id="36" w:name="_Toc26656"/>
      <w:r>
        <w:rPr>
          <w:rFonts w:hint="eastAsia"/>
          <w:highlight w:val="yellow"/>
          <w:lang w:val="en-US" w:eastAsia="zh-CN"/>
        </w:rPr>
        <w:t>基于Docker的发布与部署</w:t>
      </w:r>
      <w:bookmarkEnd w:id="36"/>
    </w:p>
    <w:p>
      <w:pPr>
        <w:pStyle w:val="3"/>
        <w:rPr>
          <w:rFonts w:hint="eastAsia"/>
          <w:lang w:val="en-US" w:eastAsia="zh-CN"/>
        </w:rPr>
      </w:pPr>
      <w:bookmarkStart w:id="37" w:name="_Toc24447"/>
      <w:r>
        <w:rPr>
          <w:rFonts w:hint="eastAsia"/>
          <w:lang w:val="en-US" w:eastAsia="zh-CN"/>
        </w:rPr>
        <w:t>SpringBoot微服务的注册与发现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Dubbo框架注册与发现机制：Redis、Zookeeper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API注册与发现机制：基于DNS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通过服务代理(如zuul)访问服务实例，而不是直接访问服务实例；降低用户学习成本。</w:t>
      </w:r>
    </w:p>
    <w:p>
      <w:pPr>
        <w:pStyle w:val="3"/>
        <w:rPr>
          <w:rFonts w:hint="eastAsia"/>
          <w:lang w:val="en-US" w:eastAsia="zh-CN"/>
        </w:rPr>
      </w:pPr>
      <w:bookmarkStart w:id="38" w:name="_Toc31825"/>
      <w:r>
        <w:rPr>
          <w:rFonts w:hint="eastAsia"/>
          <w:lang w:val="en-US" w:eastAsia="zh-CN"/>
        </w:rPr>
        <w:t>SpringBoot微服务的监控与运维</w:t>
      </w:r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集中式的日志采集、存储和分析平台。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ELK技术栈，ElasticSearch Logstash Kibana。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采集日志、内置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传感器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MBean、metrics数据；白盒模式。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actuator模块，从外部访问应用；黑盒模式。</w:t>
      </w:r>
    </w:p>
    <w:p>
      <w:pPr>
        <w:pStyle w:val="3"/>
        <w:rPr>
          <w:rFonts w:hint="eastAsia"/>
          <w:lang w:val="en-US" w:eastAsia="zh-CN"/>
        </w:rPr>
      </w:pPr>
      <w:bookmarkStart w:id="39" w:name="_Toc31165"/>
      <w:r>
        <w:rPr>
          <w:rFonts w:hint="eastAsia"/>
          <w:lang w:val="en-US" w:eastAsia="zh-CN"/>
        </w:rPr>
        <w:t>SpringBoot微服务的安全与防护</w:t>
      </w:r>
      <w:bookmarkEnd w:id="3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DEC29C"/>
    <w:multiLevelType w:val="singleLevel"/>
    <w:tmpl w:val="97DEC29C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B73E6E32"/>
    <w:multiLevelType w:val="singleLevel"/>
    <w:tmpl w:val="B73E6E32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D304F364"/>
    <w:multiLevelType w:val="singleLevel"/>
    <w:tmpl w:val="D304F364"/>
    <w:lvl w:ilvl="0" w:tentative="0">
      <w:start w:val="1"/>
      <w:numFmt w:val="decimal"/>
      <w:suff w:val="nothing"/>
      <w:lvlText w:val="%1，"/>
      <w:lvlJc w:val="left"/>
    </w:lvl>
  </w:abstractNum>
  <w:abstractNum w:abstractNumId="3">
    <w:nsid w:val="D4A74973"/>
    <w:multiLevelType w:val="singleLevel"/>
    <w:tmpl w:val="D4A74973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4">
    <w:nsid w:val="D9BDFDA1"/>
    <w:multiLevelType w:val="singleLevel"/>
    <w:tmpl w:val="D9BDFDA1"/>
    <w:lvl w:ilvl="0" w:tentative="0">
      <w:start w:val="1"/>
      <w:numFmt w:val="decimal"/>
      <w:suff w:val="nothing"/>
      <w:lvlText w:val="%1，"/>
      <w:lvlJc w:val="left"/>
    </w:lvl>
  </w:abstractNum>
  <w:abstractNum w:abstractNumId="5">
    <w:nsid w:val="E24E9733"/>
    <w:multiLevelType w:val="multilevel"/>
    <w:tmpl w:val="E24E9733"/>
    <w:lvl w:ilvl="0" w:tentative="0">
      <w:start w:val="1"/>
      <w:numFmt w:val="decimal"/>
      <w:suff w:val="nothing"/>
      <w:lvlText w:val="%1，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FF617638"/>
    <w:multiLevelType w:val="singleLevel"/>
    <w:tmpl w:val="FF617638"/>
    <w:lvl w:ilvl="0" w:tentative="0">
      <w:start w:val="1"/>
      <w:numFmt w:val="decimal"/>
      <w:suff w:val="nothing"/>
      <w:lvlText w:val="%1，"/>
      <w:lvlJc w:val="left"/>
    </w:lvl>
  </w:abstractNum>
  <w:abstractNum w:abstractNumId="7">
    <w:nsid w:val="7194F73A"/>
    <w:multiLevelType w:val="singleLevel"/>
    <w:tmpl w:val="7194F73A"/>
    <w:lvl w:ilvl="0" w:tentative="0">
      <w:start w:val="1"/>
      <w:numFmt w:val="decimal"/>
      <w:suff w:val="nothing"/>
      <w:lvlText w:val="%1，"/>
      <w:lvlJc w:val="left"/>
    </w:lvl>
  </w:abstractNum>
  <w:abstractNum w:abstractNumId="8">
    <w:nsid w:val="79BBFDC0"/>
    <w:multiLevelType w:val="singleLevel"/>
    <w:tmpl w:val="79BBFDC0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B6510"/>
    <w:rsid w:val="021F0EC3"/>
    <w:rsid w:val="0393321A"/>
    <w:rsid w:val="0455450E"/>
    <w:rsid w:val="0498598F"/>
    <w:rsid w:val="04A962BC"/>
    <w:rsid w:val="05D33671"/>
    <w:rsid w:val="062850AA"/>
    <w:rsid w:val="065C4171"/>
    <w:rsid w:val="08735583"/>
    <w:rsid w:val="0D173907"/>
    <w:rsid w:val="0FE570F2"/>
    <w:rsid w:val="103E21D6"/>
    <w:rsid w:val="107B7323"/>
    <w:rsid w:val="10AB491B"/>
    <w:rsid w:val="10DA23C9"/>
    <w:rsid w:val="114948DF"/>
    <w:rsid w:val="11563484"/>
    <w:rsid w:val="11C63C93"/>
    <w:rsid w:val="12A61C2F"/>
    <w:rsid w:val="132B3F99"/>
    <w:rsid w:val="13B2449F"/>
    <w:rsid w:val="15220909"/>
    <w:rsid w:val="15943D74"/>
    <w:rsid w:val="15F736ED"/>
    <w:rsid w:val="176D1663"/>
    <w:rsid w:val="1871674E"/>
    <w:rsid w:val="19B613AA"/>
    <w:rsid w:val="1B4051BA"/>
    <w:rsid w:val="1C4E51BB"/>
    <w:rsid w:val="1C963128"/>
    <w:rsid w:val="1C9E2602"/>
    <w:rsid w:val="1EE62AC5"/>
    <w:rsid w:val="1F0949C8"/>
    <w:rsid w:val="1F637ABB"/>
    <w:rsid w:val="20AA076C"/>
    <w:rsid w:val="24793A2F"/>
    <w:rsid w:val="255B67EE"/>
    <w:rsid w:val="257A666B"/>
    <w:rsid w:val="26084916"/>
    <w:rsid w:val="298437B7"/>
    <w:rsid w:val="2A873E4F"/>
    <w:rsid w:val="2BC260CB"/>
    <w:rsid w:val="2BCA1114"/>
    <w:rsid w:val="2E264109"/>
    <w:rsid w:val="2E8158DA"/>
    <w:rsid w:val="30222CA2"/>
    <w:rsid w:val="306A1A6A"/>
    <w:rsid w:val="312A45B6"/>
    <w:rsid w:val="314A3CDE"/>
    <w:rsid w:val="32117E3D"/>
    <w:rsid w:val="3684233D"/>
    <w:rsid w:val="370A7591"/>
    <w:rsid w:val="37660DC6"/>
    <w:rsid w:val="37854C69"/>
    <w:rsid w:val="384952E4"/>
    <w:rsid w:val="3CBC6A7F"/>
    <w:rsid w:val="3DDB6B7F"/>
    <w:rsid w:val="3E180C97"/>
    <w:rsid w:val="3E356B94"/>
    <w:rsid w:val="404F1374"/>
    <w:rsid w:val="40D621AD"/>
    <w:rsid w:val="417A1058"/>
    <w:rsid w:val="41B75472"/>
    <w:rsid w:val="42294E81"/>
    <w:rsid w:val="42A5167D"/>
    <w:rsid w:val="42CE25B2"/>
    <w:rsid w:val="43C24351"/>
    <w:rsid w:val="44EA0C3B"/>
    <w:rsid w:val="45710DF6"/>
    <w:rsid w:val="47EA38E5"/>
    <w:rsid w:val="48B233D4"/>
    <w:rsid w:val="498C7EEE"/>
    <w:rsid w:val="4A372E5B"/>
    <w:rsid w:val="4AE348AB"/>
    <w:rsid w:val="4B752C97"/>
    <w:rsid w:val="4D061FDC"/>
    <w:rsid w:val="4E713B68"/>
    <w:rsid w:val="4E7C31B7"/>
    <w:rsid w:val="4E803365"/>
    <w:rsid w:val="52956E83"/>
    <w:rsid w:val="53361BCF"/>
    <w:rsid w:val="53F36240"/>
    <w:rsid w:val="551A1EDE"/>
    <w:rsid w:val="55300233"/>
    <w:rsid w:val="56A742D1"/>
    <w:rsid w:val="5707387B"/>
    <w:rsid w:val="5865065D"/>
    <w:rsid w:val="5A512446"/>
    <w:rsid w:val="5B793024"/>
    <w:rsid w:val="5F6C5058"/>
    <w:rsid w:val="610C2452"/>
    <w:rsid w:val="623C006D"/>
    <w:rsid w:val="62713760"/>
    <w:rsid w:val="63C671AD"/>
    <w:rsid w:val="64C8104D"/>
    <w:rsid w:val="6523305D"/>
    <w:rsid w:val="6537193C"/>
    <w:rsid w:val="667F69E7"/>
    <w:rsid w:val="66CB2563"/>
    <w:rsid w:val="67B27ECB"/>
    <w:rsid w:val="68B021DB"/>
    <w:rsid w:val="6A306F66"/>
    <w:rsid w:val="6A9C1BA8"/>
    <w:rsid w:val="6B8C4CB3"/>
    <w:rsid w:val="6D241724"/>
    <w:rsid w:val="6D585BB1"/>
    <w:rsid w:val="6E755ACB"/>
    <w:rsid w:val="6FAA0DF9"/>
    <w:rsid w:val="6FAD1056"/>
    <w:rsid w:val="70EB1825"/>
    <w:rsid w:val="70FE7D27"/>
    <w:rsid w:val="72D06EAF"/>
    <w:rsid w:val="72EC05FA"/>
    <w:rsid w:val="733B5B03"/>
    <w:rsid w:val="761259B2"/>
    <w:rsid w:val="772F0F38"/>
    <w:rsid w:val="774950E5"/>
    <w:rsid w:val="7923129E"/>
    <w:rsid w:val="7AAB71F9"/>
    <w:rsid w:val="7AD61302"/>
    <w:rsid w:val="7B205278"/>
    <w:rsid w:val="7D6E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cs="宋体"/>
      <w:b/>
      <w:kern w:val="44"/>
      <w:sz w:val="32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cs="宋体"/>
      <w:b/>
      <w:kern w:val="0"/>
      <w:sz w:val="30"/>
      <w:szCs w:val="36"/>
      <w:lang w:bidi="ar"/>
    </w:rPr>
  </w:style>
  <w:style w:type="paragraph" w:styleId="4">
    <w:name w:val="heading 3"/>
    <w:basedOn w:val="1"/>
    <w:next w:val="1"/>
    <w:link w:val="13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cs="宋体"/>
      <w:b/>
      <w:kern w:val="0"/>
      <w:sz w:val="28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jc w:val="left"/>
      <w:outlineLvl w:val="3"/>
    </w:pPr>
    <w:rPr>
      <w:rFonts w:ascii="Arial" w:hAnsi="Arial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customStyle="1" w:styleId="13">
    <w:name w:val="标题 3 Char"/>
    <w:link w:val="4"/>
    <w:uiPriority w:val="0"/>
    <w:rPr>
      <w:rFonts w:hint="eastAsia" w:ascii="宋体" w:hAnsi="宋体" w:cs="宋体"/>
      <w:b/>
      <w:kern w:val="0"/>
      <w:sz w:val="28"/>
      <w:szCs w:val="27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6713</cp:lastModifiedBy>
  <dcterms:modified xsi:type="dcterms:W3CDTF">2018-07-10T03:17:32Z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