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第一章 了解微服务</w:t>
      </w:r>
      <w:r>
        <w:tab/>
      </w:r>
      <w:r>
        <w:fldChar w:fldCharType="begin"/>
      </w:r>
      <w:r>
        <w:instrText xml:space="preserve"> PAGEREF _Toc14043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第二章 Spring框架的本质</w:t>
      </w:r>
      <w:r>
        <w:tab/>
      </w:r>
      <w:r>
        <w:fldChar w:fldCharType="begin"/>
      </w:r>
      <w:r>
        <w:instrText xml:space="preserve"> PAGEREF _Toc14873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javaconfig</w:t>
      </w:r>
      <w:r>
        <w:tab/>
      </w:r>
      <w:r>
        <w:fldChar w:fldCharType="begin"/>
      </w:r>
      <w:r>
        <w:instrText xml:space="preserve"> PAGEREF _Toc31811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第三章 Springboot的工作机制</w:t>
      </w:r>
      <w:r>
        <w:tab/>
      </w:r>
      <w:r>
        <w:fldChar w:fldCharType="begin"/>
      </w:r>
      <w:r>
        <w:instrText xml:space="preserve"> PAGEREF _Toc7748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@SpringBootApplication</w:t>
      </w:r>
      <w:r>
        <w:tab/>
      </w:r>
      <w:r>
        <w:fldChar w:fldCharType="begin"/>
      </w:r>
      <w:r>
        <w:instrText xml:space="preserve"> PAGEREF _Toc23090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SpringBoot程序启动</w:t>
      </w:r>
      <w:r>
        <w:tab/>
      </w:r>
      <w:r>
        <w:fldChar w:fldCharType="begin"/>
      </w:r>
      <w:r>
        <w:instrText xml:space="preserve"> PAGEREF _Toc28232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springApplication执行流程</w:t>
      </w:r>
      <w:r>
        <w:tab/>
      </w:r>
      <w:r>
        <w:fldChar w:fldCharType="begin"/>
      </w:r>
      <w:r>
        <w:instrText xml:space="preserve"> PAGEREF _Toc4434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自动配置</w:t>
      </w:r>
      <w:r>
        <w:tab/>
      </w:r>
      <w:r>
        <w:fldChar w:fldCharType="begin"/>
      </w:r>
      <w:r>
        <w:instrText xml:space="preserve"> PAGEREF _Toc9598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基于条件的自动配置</w:t>
      </w:r>
      <w:r>
        <w:tab/>
      </w:r>
      <w:r>
        <w:fldChar w:fldCharType="begin"/>
      </w:r>
      <w:r>
        <w:instrText xml:space="preserve"> PAGEREF _Toc24464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调整自动配置的顺序</w:t>
      </w:r>
      <w:r>
        <w:tab/>
      </w:r>
      <w:r>
        <w:fldChar w:fldCharType="begin"/>
      </w:r>
      <w:r>
        <w:instrText xml:space="preserve"> PAGEREF _Toc16971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第四章 了解spring-boot-starter</w:t>
      </w:r>
      <w:r>
        <w:tab/>
      </w:r>
      <w:r>
        <w:fldChar w:fldCharType="begin"/>
      </w:r>
      <w:r>
        <w:instrText xml:space="preserve"> PAGEREF _Toc18747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应用日志与spring-boot-starter-logging</w:t>
      </w:r>
      <w:r>
        <w:tab/>
      </w:r>
      <w:r>
        <w:fldChar w:fldCharType="begin"/>
      </w:r>
      <w:r>
        <w:instrText xml:space="preserve"> PAGEREF _Toc16696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快速Web应用开发与spring-boot-starter-web</w:t>
      </w:r>
      <w:r>
        <w:tab/>
      </w:r>
      <w:r>
        <w:fldChar w:fldCharType="begin"/>
      </w:r>
      <w:r>
        <w:instrText xml:space="preserve"> PAGEREF _Toc9288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项目结构层面的约定</w:t>
      </w:r>
      <w:r>
        <w:tab/>
      </w:r>
      <w:r>
        <w:fldChar w:fldCharType="begin"/>
      </w:r>
      <w:r>
        <w:instrText xml:space="preserve"> PAGEREF _Toc1457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SpringMVC框架层面的约定和定制</w:t>
      </w:r>
      <w:r>
        <w:tab/>
      </w:r>
      <w:r>
        <w:fldChar w:fldCharType="begin"/>
      </w:r>
      <w:r>
        <w:instrText xml:space="preserve"> PAGEREF _Toc16023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嵌入式Web容器层面的约定和定制</w:t>
      </w:r>
      <w:r>
        <w:tab/>
      </w:r>
      <w:r>
        <w:fldChar w:fldCharType="begin"/>
      </w:r>
      <w:r>
        <w:instrText xml:space="preserve"> PAGEREF _Toc17843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数据访问与spring-boot-starter-jdbc</w:t>
      </w:r>
      <w:r>
        <w:tab/>
      </w:r>
      <w:r>
        <w:fldChar w:fldCharType="begin"/>
      </w:r>
      <w:r>
        <w:instrText xml:space="preserve"> PAGEREF _Toc32611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SpringBoot应用的数据库版本化管理</w:t>
      </w:r>
      <w:r>
        <w:tab/>
      </w:r>
      <w:r>
        <w:fldChar w:fldCharType="begin"/>
      </w:r>
      <w:r>
        <w:instrText xml:space="preserve"> PAGEREF _Toc30708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spring-boot-starter-aop及其使用场景说明</w:t>
      </w:r>
      <w:r>
        <w:tab/>
      </w:r>
      <w:r>
        <w:fldChar w:fldCharType="begin"/>
      </w:r>
      <w:r>
        <w:instrText xml:space="preserve"> PAGEREF _Toc9550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spring-boot-starter-aop构建spring-boot-starter-metrics？？？</w:t>
      </w:r>
      <w:r>
        <w:tab/>
      </w:r>
      <w:r>
        <w:fldChar w:fldCharType="begin"/>
      </w:r>
      <w:r>
        <w:instrText xml:space="preserve"> PAGEREF _Toc76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应用安全与spring-boot-starter-security</w:t>
      </w:r>
      <w:r>
        <w:tab/>
      </w:r>
      <w:r>
        <w:fldChar w:fldCharType="begin"/>
      </w:r>
      <w:r>
        <w:instrText xml:space="preserve"> PAGEREF _Toc3489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SpringSecurity基本设计</w:t>
      </w:r>
      <w:r>
        <w:tab/>
      </w:r>
      <w:r>
        <w:fldChar w:fldCharType="begin"/>
      </w:r>
      <w:r>
        <w:instrText xml:space="preserve"> PAGEREF _Toc29799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定制spring-boot-starter-security</w:t>
      </w:r>
      <w:r>
        <w:tab/>
      </w:r>
      <w:r>
        <w:fldChar w:fldCharType="begin"/>
      </w:r>
      <w:r>
        <w:instrText xml:space="preserve"> PAGEREF _Toc5816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应用监控与spring-boot-starter-actuator</w:t>
      </w:r>
      <w:r>
        <w:tab/>
      </w:r>
      <w:r>
        <w:fldChar w:fldCharType="begin"/>
      </w:r>
      <w:r>
        <w:instrText xml:space="preserve"> PAGEREF _Toc25353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自定义应用的健康状态检查</w:t>
      </w:r>
      <w:r>
        <w:tab/>
      </w:r>
      <w:r>
        <w:fldChar w:fldCharType="begin"/>
      </w:r>
      <w:r>
        <w:instrText xml:space="preserve"> PAGEREF _Toc32442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访问endpoint</w:t>
      </w:r>
      <w:r>
        <w:tab/>
      </w:r>
      <w:r>
        <w:fldChar w:fldCharType="begin"/>
      </w:r>
      <w:r>
        <w:instrText xml:space="preserve"> PAGEREF _Toc6762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章节小结</w:t>
      </w:r>
      <w:r>
        <w:tab/>
      </w:r>
      <w:r>
        <w:fldChar w:fldCharType="begin"/>
      </w:r>
      <w:r>
        <w:instrText xml:space="preserve"> PAGEREF _Toc26882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SpringBoot微服务实践</w:t>
      </w:r>
      <w:r>
        <w:tab/>
      </w:r>
      <w:r>
        <w:fldChar w:fldCharType="begin"/>
      </w:r>
      <w:r>
        <w:instrText xml:space="preserve"> PAGEREF _Toc3698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4043"/>
      <w:r>
        <w:rPr>
          <w:rFonts w:hint="eastAsia"/>
          <w:lang w:val="en-US" w:eastAsia="zh-CN"/>
        </w:rPr>
        <w:t>了解微服务</w:t>
      </w:r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SOA，面向服务的架构。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微服务的好处：独立性、隔离性；多语言生态。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4873"/>
      <w:r>
        <w:rPr>
          <w:rFonts w:hint="eastAsia"/>
          <w:lang w:val="en-US" w:eastAsia="zh-CN"/>
        </w:rPr>
        <w:t>Spring框架的本质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IoC，inversion of controll；两种实现方式：DI(Dependency Injection)，DL(Dependency Lookup)。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IoC，spring框架实现的IoC Container。依赖注入分两阶段：注册与收集、分析和组装。</w:t>
      </w:r>
    </w:p>
    <w:p>
      <w:pPr>
        <w:pStyle w:val="4"/>
        <w:rPr>
          <w:rFonts w:hint="eastAsia"/>
          <w:lang w:val="en-US" w:eastAsia="zh-CN"/>
        </w:rPr>
      </w:pPr>
      <w:bookmarkStart w:id="2" w:name="_Toc31811"/>
      <w:r>
        <w:rPr>
          <w:rFonts w:hint="eastAsia"/>
          <w:lang w:val="en-US" w:eastAsia="zh-CN"/>
        </w:rPr>
        <w:t>javaconfig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基于java代码和Annotation元信息的依赖关系绑定描述方式。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Xml方式，beans--bean--property注入值。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java代码方式，@Configuration--@Bean--调用对应@Bean方法注入值。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Javaconfig通过拦截配置类，实现singleton类型的依赖注入。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常用Annotation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@Configuration，声明配置类。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@ComponentScan，组件扫描；basePackage属性，指定扫描路径。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@PropertySource，加载*.properties文件；java8可同时使用多个@PropertySource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@PropertySources，java8前，同时加载多个@PropertySource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@PropertySources({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classpath:1.properties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classpath:2.properties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@Import，导入JavaConfig形式的IoC容器配置。@Import(User.class)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@ImportResource，导入xml形式的配置。@ImportResource(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7748"/>
      <w:r>
        <w:rPr>
          <w:rFonts w:hint="eastAsia"/>
          <w:lang w:val="en-US" w:eastAsia="zh-CN"/>
        </w:rPr>
        <w:t>Springboot的工作机制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习惯优先配置，convention over configuration。</w:t>
      </w:r>
    </w:p>
    <w:p>
      <w:pPr>
        <w:pStyle w:val="3"/>
        <w:rPr>
          <w:rFonts w:hint="eastAsia"/>
          <w:lang w:val="en-US" w:eastAsia="zh-CN"/>
        </w:rPr>
      </w:pPr>
      <w:bookmarkStart w:id="4" w:name="_Toc23090"/>
      <w:r>
        <w:rPr>
          <w:rFonts w:hint="eastAsia"/>
          <w:lang w:val="en-US" w:eastAsia="zh-CN"/>
        </w:rPr>
        <w:t>@SpringBootApplication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@Configuration，声明配置类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@EnableAutoConfiguration，通过@Import加载bean，通过SpringFactoriesLoader配置。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@ComponentScan，组件自动扫描加载。</w:t>
      </w:r>
    </w:p>
    <w:p>
      <w:pPr>
        <w:pStyle w:val="3"/>
        <w:rPr>
          <w:rFonts w:hint="eastAsia"/>
          <w:lang w:val="en-US" w:eastAsia="zh-CN"/>
        </w:rPr>
      </w:pPr>
      <w:bookmarkStart w:id="5" w:name="_Toc28232"/>
      <w:r>
        <w:rPr>
          <w:rFonts w:hint="eastAsia"/>
          <w:lang w:val="en-US" w:eastAsia="zh-CN"/>
        </w:rPr>
        <w:t>SpringBoot程序启动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可通过SpringApplication实例的setter方法，扩展SpringApplication。</w:t>
      </w:r>
    </w:p>
    <w:p>
      <w:pPr>
        <w:pStyle w:val="4"/>
        <w:rPr>
          <w:rFonts w:hint="eastAsia"/>
          <w:lang w:val="en-US" w:eastAsia="zh-CN"/>
        </w:rPr>
      </w:pPr>
      <w:bookmarkStart w:id="6" w:name="_Toc4434"/>
      <w:r>
        <w:rPr>
          <w:rFonts w:hint="eastAsia"/>
          <w:lang w:val="en-US" w:eastAsia="zh-CN"/>
        </w:rPr>
        <w:t>springApplication执行流程</w:t>
      </w:r>
      <w:bookmarkEnd w:id="6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初始化SpringApplication实例。确定ApplicationContext类型，SpringFactoriesLoader查找META-INF/spring.factories并实例化所有ApplicationContextInitializer、ApplicationListener，设置main方法定义类。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调用实例的run()方法。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遍历执行查找到的SpringApplicationRunListener的started()。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创建并配置Environment，包括PropertySource、Profile。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遍历执行SpringApplicationRunListener的environmentPrepared()。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创建ApplicationContext实例context，配置environment。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遍历执行查找到的ApplicationContextInitializer的initialize(context)。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遍历执行SpringApplicationRunListener的contextLoaded()。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执行ApplicationContext的refresh()，完成IoC。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查找执行ApplicationContext的CommandLineRunner。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遍历执行SpringApplicationRunListener的finished()；有异常时传入异常继续执行。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SpringApplicationRunListener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ApplicationListener实例。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监听SpringApplication实例run()方法执行，并在发布事件。</w:t>
      </w:r>
    </w:p>
    <w:p>
      <w:pPr>
        <w:pStyle w:val="5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ApplicationListener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为SpringBoot添加ApplicationListener有两种方式：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SpringApplication.addListeners()/SpringApplication.setListeners()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修改META-INF/spring.factories中key：org.springframework.context.ApplicationListener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ApplicationContextInitializer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处理ApplicationContext实例。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CommandLineRunner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SpringBoot应用特定的回调扩展接口。所有的CommandLineRunner都在ApplicationContext初始化后执行。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实现CommandLineRunner接口时，使用@org.springframework.core.annotation.Order、或实现org.springframework.core.Order接口，调整执行顺序。</w:t>
      </w:r>
    </w:p>
    <w:p>
      <w:pPr>
        <w:pStyle w:val="3"/>
        <w:rPr>
          <w:rFonts w:hint="eastAsia"/>
          <w:lang w:val="en-US" w:eastAsia="zh-CN"/>
        </w:rPr>
      </w:pPr>
      <w:bookmarkStart w:id="7" w:name="_Toc9598"/>
      <w:r>
        <w:rPr>
          <w:rFonts w:hint="eastAsia"/>
          <w:lang w:val="en-US" w:eastAsia="zh-CN"/>
        </w:rPr>
        <w:t>自动配置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24464"/>
      <w:r>
        <w:rPr>
          <w:rFonts w:hint="eastAsia"/>
          <w:lang w:val="en-US" w:eastAsia="zh-CN"/>
        </w:rPr>
        <w:t>基于条件的自动配置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@Conditional，meta annotation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复合annotation：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@ConditionalOnMissingClass</w:t>
      </w:r>
    </w:p>
    <w:p>
      <w:pPr>
        <w:pStyle w:val="4"/>
        <w:rPr>
          <w:rFonts w:hint="eastAsia"/>
          <w:lang w:val="en-US" w:eastAsia="zh-CN"/>
        </w:rPr>
      </w:pPr>
      <w:bookmarkStart w:id="9" w:name="_Toc16971"/>
      <w:r>
        <w:rPr>
          <w:rFonts w:hint="eastAsia"/>
          <w:lang w:val="en-US" w:eastAsia="zh-CN"/>
        </w:rPr>
        <w:t>调整自动配置的顺序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@AutoConfigureBefore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@AutoConfigureAfter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@Order(int</w:t>
      </w:r>
      <w:bookmarkStart w:id="28" w:name="_GoBack"/>
      <w:bookmarkEnd w:id="28"/>
      <w:r>
        <w:rPr>
          <w:rFonts w:hint="eastAsia"/>
          <w:lang w:val="en-US" w:eastAsia="zh-CN"/>
        </w:rPr>
        <w:t>)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18747"/>
      <w:r>
        <w:rPr>
          <w:rFonts w:hint="eastAsia"/>
          <w:lang w:val="en-US" w:eastAsia="zh-CN"/>
        </w:rPr>
        <w:t>了解spring-boot-starter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Springboot配置优先级：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文件系统中的配置文件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Classpath中的配置文件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代码中的配置项</w:t>
      </w:r>
    </w:p>
    <w:p>
      <w:pPr>
        <w:pStyle w:val="3"/>
        <w:rPr>
          <w:rFonts w:hint="eastAsia"/>
          <w:lang w:val="en-US" w:eastAsia="zh-CN"/>
        </w:rPr>
      </w:pPr>
      <w:bookmarkStart w:id="11" w:name="_Toc16696"/>
      <w:r>
        <w:rPr>
          <w:rFonts w:hint="eastAsia"/>
          <w:lang w:val="en-US" w:eastAsia="zh-CN"/>
        </w:rPr>
        <w:t>应用日志与spring-boot-starter-logging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导入spring-boot-starter-logging</w:t>
      </w:r>
      <w:r>
        <w:rPr>
          <w:rFonts w:hint="eastAsia"/>
          <w:lang w:val="en-US" w:eastAsia="zh-CN"/>
        </w:rPr>
        <w:t>后</w:t>
      </w:r>
      <w:r>
        <w:rPr>
          <w:rFonts w:hint="eastAsia"/>
          <w:lang w:val="en-US" w:eastAsia="zh-CN"/>
        </w:rPr>
        <w:t>，SpringBoot应用自动使用logback作为应用日志框架。SpringBoot应用启动时，由Spring-boot-starter-logging.Logging-Application-Listener根据情况初始化并使用。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修改默认配置方式：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1，在classpath中添加logback.xml配置文件。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2，通过配置文件--logging.config指向文件系统中logback.xml所在文件夹。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其他应用日志：spring-boot-starter-log4j，spring-boot-starter-log4j2</w:t>
      </w:r>
    </w:p>
    <w:p>
      <w:pPr>
        <w:pStyle w:val="3"/>
        <w:rPr>
          <w:rFonts w:hint="eastAsia"/>
          <w:lang w:val="en-US" w:eastAsia="zh-CN"/>
        </w:rPr>
      </w:pPr>
      <w:bookmarkStart w:id="12" w:name="_Toc9288"/>
      <w:r>
        <w:rPr>
          <w:rFonts w:hint="eastAsia"/>
          <w:lang w:val="en-US" w:eastAsia="zh-CN"/>
        </w:rPr>
        <w:t>快速Web应用开发与spring-boot-starter-web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导入spring-boot-starter-web后，可通过mvn spring-boot:run 直接启动应用。</w:t>
      </w:r>
    </w:p>
    <w:p>
      <w:pPr>
        <w:pStyle w:val="4"/>
        <w:rPr>
          <w:rFonts w:hint="eastAsia"/>
          <w:lang w:val="en-US" w:eastAsia="zh-CN"/>
        </w:rPr>
      </w:pPr>
      <w:bookmarkStart w:id="13" w:name="_Toc1457"/>
      <w:r>
        <w:rPr>
          <w:rFonts w:hint="eastAsia"/>
          <w:lang w:val="en-US" w:eastAsia="zh-CN"/>
        </w:rPr>
        <w:t>项目结构层面的约定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src/main/resources/static，存放静态文件；js、css、静态HTML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src/main/resources/templates，存放模板文件。</w:t>
      </w:r>
    </w:p>
    <w:p>
      <w:pPr>
        <w:pStyle w:val="4"/>
        <w:rPr>
          <w:rFonts w:hint="eastAsia"/>
          <w:lang w:val="en-US" w:eastAsia="zh-CN"/>
        </w:rPr>
      </w:pPr>
      <w:bookmarkStart w:id="14" w:name="_Toc16023"/>
      <w:r>
        <w:rPr>
          <w:rFonts w:hint="eastAsia"/>
          <w:lang w:val="en-US" w:eastAsia="zh-CN"/>
        </w:rPr>
        <w:t>SpringMVC框架层面的约定和定制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spring-boot-starter-web默认自动配置MVC组件。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可在IoC容器中注册行的同类型bean定义来替换默认值。</w:t>
      </w:r>
    </w:p>
    <w:p>
      <w:pPr>
        <w:pStyle w:val="4"/>
        <w:rPr>
          <w:rFonts w:hint="eastAsia"/>
          <w:lang w:val="en-US" w:eastAsia="zh-CN"/>
        </w:rPr>
      </w:pPr>
      <w:bookmarkStart w:id="15" w:name="_Toc17843"/>
      <w:r>
        <w:rPr>
          <w:rFonts w:hint="eastAsia"/>
          <w:lang w:val="en-US" w:eastAsia="zh-CN"/>
        </w:rPr>
        <w:t>嵌入式Web容器层面的约定和定制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spring-boot-starter-web默认嵌入式tomcat作为web容器，端口8080。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修改web容器：导入spring-boot-starter-jetty，spring-boot-starter-undertow。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修改容器属性：修改配置文件，server.属性名；如server.port,server.address</w:t>
      </w:r>
    </w:p>
    <w:p>
      <w:pPr>
        <w:pStyle w:val="3"/>
        <w:rPr>
          <w:rFonts w:hint="eastAsia"/>
          <w:lang w:val="en-US" w:eastAsia="zh-CN"/>
        </w:rPr>
      </w:pPr>
      <w:bookmarkStart w:id="16" w:name="_Toc32611"/>
      <w:r>
        <w:rPr>
          <w:rFonts w:hint="eastAsia"/>
          <w:lang w:val="en-US" w:eastAsia="zh-CN"/>
        </w:rPr>
        <w:t>数据访问与spring-boot-starter-jdbc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DataSource自动配置模块？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Springboot会自动配置DataSource、JdbcTemplate、DataSourceTransactionManager等，可通过@Autowited、@Resource注入。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自动配置的DataSource通过@Autowired注入，默认方式为byType，有多个DataSource同时存在时会报错。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配置连接连接多个数据库的多个DataSource时，有两种方式：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修改启动类@SpringBootApplication，禁用DataSource自动配置。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@SpringBootApplication(exclude = { DataSourceAutoConfiguration.class ,</w:t>
      </w:r>
    </w:p>
    <w:p>
      <w:pPr>
        <w:widowControl w:val="0"/>
        <w:numPr>
          <w:numId w:val="0"/>
        </w:numPr>
        <w:ind w:firstLine="1890" w:firstLine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DataSourceTransactionManagerAutoConfiguration.class})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为DataSource bean添加@Primary注解，优先注入。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使用jpa、mongodb时也是类似处理。</w:t>
      </w:r>
    </w:p>
    <w:p>
      <w:pPr>
        <w:pStyle w:val="4"/>
        <w:rPr>
          <w:rFonts w:hint="eastAsia"/>
          <w:lang w:val="en-US" w:eastAsia="zh-CN"/>
        </w:rPr>
      </w:pPr>
      <w:bookmarkStart w:id="17" w:name="_Toc30708"/>
      <w:r>
        <w:rPr>
          <w:rFonts w:hint="eastAsia"/>
          <w:lang w:val="en-US" w:eastAsia="zh-CN"/>
        </w:rPr>
        <w:t>SpringBoot应用的数据库版本化管理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SpringBoot提供针对Flyway，Liquibase的自动配置功能：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org.springframework.boot.autoconfigure.flyway.FlywayAutoConfiguration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org.springframework.boot.autoconfigure.liquibase.LiquibaseAutoConfiguration</w:t>
      </w:r>
    </w:p>
    <w:p>
      <w:pPr>
        <w:pStyle w:val="3"/>
        <w:rPr>
          <w:rFonts w:hint="eastAsia"/>
          <w:lang w:val="en-US" w:eastAsia="zh-CN"/>
        </w:rPr>
      </w:pPr>
      <w:bookmarkStart w:id="18" w:name="_Toc9550"/>
      <w:r>
        <w:rPr>
          <w:rFonts w:hint="eastAsia"/>
          <w:lang w:val="en-US" w:eastAsia="zh-CN"/>
        </w:rPr>
        <w:t>spring-boot-starter-aop及其使用场景说明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AOP，Aspect Oriented Programming；面向切面编程。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spring-boot-starter-aop自动配置行为由两部分组成：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AopAutoConfiguration类，提供@Configuration配置类和相应配置项(spring.aop.auto 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spring.aop.proxy-target-class)。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spring-boot-starter-aop自身提供针对spring-aop，aspectjrt，aspectweaver的依赖。</w:t>
      </w:r>
    </w:p>
    <w:p>
      <w:pPr>
        <w:pStyle w:val="4"/>
        <w:rPr>
          <w:rFonts w:hint="eastAsia"/>
          <w:highlight w:val="yellow"/>
          <w:lang w:val="en-US" w:eastAsia="zh-CN"/>
        </w:rPr>
      </w:pPr>
      <w:bookmarkStart w:id="19" w:name="_Toc76"/>
      <w:r>
        <w:rPr>
          <w:rFonts w:hint="eastAsia"/>
          <w:highlight w:val="yellow"/>
          <w:lang w:val="en-US" w:eastAsia="zh-CN"/>
        </w:rPr>
        <w:t>spring-boot-starter-aop构建spring-boot-starter-metrics？？？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3489"/>
      <w:r>
        <w:rPr>
          <w:rFonts w:hint="eastAsia"/>
          <w:lang w:val="en-US" w:eastAsia="zh-CN"/>
        </w:rPr>
        <w:t>应用安全与spring-boot-starter-security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spring-boot-starter-security默认提供基于HTTP Basic认证的安全防护策略，默认用户名user，密码打印于控制台。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可在配置文件修改用户名、密码；security.user.name,security.user.password</w:t>
      </w:r>
    </w:p>
    <w:p>
      <w:pPr>
        <w:pStyle w:val="4"/>
        <w:rPr>
          <w:rFonts w:hint="eastAsia"/>
          <w:lang w:val="en-US" w:eastAsia="zh-CN"/>
        </w:rPr>
      </w:pPr>
      <w:bookmarkStart w:id="21" w:name="_Toc29799"/>
      <w:r>
        <w:rPr>
          <w:rFonts w:hint="eastAsia"/>
          <w:lang w:val="en-US" w:eastAsia="zh-CN"/>
        </w:rPr>
        <w:t>SpringSecurity基本设计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Security的Web安全方案基于Java的Servlet API规范构建。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AuthenticationManager，登录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AccessDecisionManager，权限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AbstractSecurityInterceptor，拦截验证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AbstractSecurityInterceptor包括三部分：FilterSecurityInterceptor，MethodSecurityInterceptor，AspectjSecurityInterceptor。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Spring Security通过DelegatingFilterProxy、FilterChainProxy实现filter的注入、安全管理。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DelegatingFilterProxy代理的Filter是定义在spring容器中的FilterChainProxy类的bean；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 FilterChainProxy，从Spring IOC容器中取出SecurityFilterChain bean，实现安全管理。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"http://blog.csdn.net/zhangbojun888/article/details/41344249"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http://blog.csdn.net/zhangbojun888/article/details/41344249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22" w:name="_Toc5816"/>
      <w:r>
        <w:rPr>
          <w:rFonts w:hint="eastAsia"/>
          <w:lang w:val="en-US" w:eastAsia="zh-CN"/>
        </w:rPr>
        <w:t>定制spring-boot-starter-security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继承WebSecurityConfigurerAdapter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"mailto:使用@Configuration、@Order(SecurityProperties.ACCESS_OVERRIDE_ORDER)"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添加注解：@Configuration、@Order(SecurityProperties.ACCESS_OVERRIDE_ORDER)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重写方法实现定制。</w:t>
      </w:r>
    </w:p>
    <w:p>
      <w:pPr>
        <w:pStyle w:val="3"/>
        <w:rPr>
          <w:rFonts w:hint="eastAsia"/>
          <w:lang w:val="en-US" w:eastAsia="zh-CN"/>
        </w:rPr>
      </w:pPr>
      <w:bookmarkStart w:id="23" w:name="_Toc25353"/>
      <w:r>
        <w:rPr>
          <w:rFonts w:hint="eastAsia"/>
          <w:lang w:val="en-US" w:eastAsia="zh-CN"/>
        </w:rPr>
        <w:t>应用监控与spring-boot-starter-actuator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Actuator的Endpoint分为两类：监视类Sensor、控制类actuator。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Sensor类Endpoint：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autoconfig，自动配置报告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beans，容器中所有bean的信息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configprops，处理ConfigurationProperties信息，给出汇总信息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info，给出当前springboot应用的信息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health，给出当前springboot应用的健康信息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env，给出当前springboot应用的环境信息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metrics，给出当前springboot应用的metrics信息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trace，给出当前springboot应用的trace信息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mapping，给出当前springboot应用的RequestMapping信息。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Actuator类Endpoint：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shutdown，关闭当前springboot应用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dump，执行线程dump操作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默认情况下，shutdown为关闭状态，其他打开。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修改状态：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endpoints.enable=false #关闭所有Endpoint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endpoints.info.enable=true</w:t>
      </w:r>
    </w:p>
    <w:p>
      <w:pPr>
        <w:pStyle w:val="4"/>
        <w:rPr>
          <w:rFonts w:hint="eastAsia"/>
          <w:lang w:val="en-US" w:eastAsia="zh-CN"/>
        </w:rPr>
      </w:pPr>
      <w:bookmarkStart w:id="24" w:name="_Toc32442"/>
      <w:r>
        <w:rPr>
          <w:rFonts w:hint="eastAsia"/>
          <w:lang w:val="en-US" w:eastAsia="zh-CN"/>
        </w:rPr>
        <w:t>自定义应用的健康状态检查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Springboot提供常见服务的监控检查支持：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DataSourceHealthIndicator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DiskSpaceHealthIndicator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RedisHealthIndicator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自定义健康检查，继承AbstractHealthIndicator，实现doHealthCheck()方法。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实现自动配置</w:t>
      </w:r>
    </w:p>
    <w:p>
      <w:pPr>
        <w:pStyle w:val="4"/>
        <w:rPr>
          <w:rFonts w:hint="eastAsia"/>
          <w:lang w:val="en-US" w:eastAsia="zh-CN"/>
        </w:rPr>
      </w:pPr>
      <w:bookmarkStart w:id="25" w:name="_Toc6762"/>
      <w:r>
        <w:rPr>
          <w:rFonts w:hint="eastAsia"/>
          <w:lang w:val="en-US" w:eastAsia="zh-CN"/>
        </w:rPr>
        <w:t>访问endpoint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Springboot应用为web应用时，默认使用：address:port/endpointName访问。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修改访问路径：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management.context-path；设置路径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management.address；设置监听地址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management.port；设置监听端口</w:t>
      </w:r>
    </w:p>
    <w:p>
      <w:pPr>
        <w:pStyle w:val="3"/>
        <w:rPr>
          <w:rFonts w:hint="eastAsia"/>
          <w:lang w:val="en-US" w:eastAsia="zh-CN"/>
        </w:rPr>
      </w:pPr>
      <w:bookmarkStart w:id="26" w:name="_Toc26882"/>
      <w:r>
        <w:rPr>
          <w:rFonts w:hint="eastAsia"/>
          <w:lang w:val="en-US" w:eastAsia="zh-CN"/>
        </w:rPr>
        <w:t>章节小结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一个典型spring-boot-starter的两点：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1，提供一个@Configuration配置类，并在META-INF/spring.factories注册为org.springframework.boot.autoconfigure.EnableAutoConfiguration标志key的一个值，从而加载到ApplicationContext。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2，为实现@Configuration要提供的功能，需添加相关依赖；通过传递依赖，项目中也可以使用这些依赖包。</w:t>
      </w:r>
    </w:p>
    <w:p>
      <w:pPr>
        <w:pStyle w:val="2"/>
        <w:rPr>
          <w:rFonts w:hint="eastAsia"/>
          <w:lang w:val="en-US" w:eastAsia="zh-CN"/>
        </w:rPr>
      </w:pPr>
      <w:bookmarkStart w:id="27" w:name="_Toc3698"/>
      <w:r>
        <w:rPr>
          <w:rFonts w:hint="eastAsia"/>
          <w:lang w:val="en-US" w:eastAsia="zh-CN"/>
        </w:rPr>
        <w:t>SpringBoot微服务实践</w:t>
      </w:r>
      <w:bookmarkEnd w:id="2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EC29C"/>
    <w:multiLevelType w:val="singleLevel"/>
    <w:tmpl w:val="97DEC29C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D4A74973"/>
    <w:multiLevelType w:val="singleLevel"/>
    <w:tmpl w:val="D4A74973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2">
    <w:nsid w:val="D9BDFDA1"/>
    <w:multiLevelType w:val="singleLevel"/>
    <w:tmpl w:val="D9BDFDA1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FF617638"/>
    <w:multiLevelType w:val="singleLevel"/>
    <w:tmpl w:val="FF617638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79BBFDC0"/>
    <w:multiLevelType w:val="singleLevel"/>
    <w:tmpl w:val="79BBFDC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F0EC3"/>
    <w:rsid w:val="0393321A"/>
    <w:rsid w:val="0455450E"/>
    <w:rsid w:val="04A962BC"/>
    <w:rsid w:val="05D33671"/>
    <w:rsid w:val="062850AA"/>
    <w:rsid w:val="0FE570F2"/>
    <w:rsid w:val="103E21D6"/>
    <w:rsid w:val="107B7323"/>
    <w:rsid w:val="10AB491B"/>
    <w:rsid w:val="10DA23C9"/>
    <w:rsid w:val="114948DF"/>
    <w:rsid w:val="11563484"/>
    <w:rsid w:val="11C63C93"/>
    <w:rsid w:val="12A61C2F"/>
    <w:rsid w:val="132B3F99"/>
    <w:rsid w:val="13B2449F"/>
    <w:rsid w:val="15220909"/>
    <w:rsid w:val="15F736ED"/>
    <w:rsid w:val="176D1663"/>
    <w:rsid w:val="1871674E"/>
    <w:rsid w:val="1C4E51BB"/>
    <w:rsid w:val="1C963128"/>
    <w:rsid w:val="1C9E2602"/>
    <w:rsid w:val="20AA076C"/>
    <w:rsid w:val="24793A2F"/>
    <w:rsid w:val="26084916"/>
    <w:rsid w:val="298437B7"/>
    <w:rsid w:val="2A873E4F"/>
    <w:rsid w:val="2BC260CB"/>
    <w:rsid w:val="2BCA1114"/>
    <w:rsid w:val="30222CA2"/>
    <w:rsid w:val="306A1A6A"/>
    <w:rsid w:val="312A45B6"/>
    <w:rsid w:val="32117E3D"/>
    <w:rsid w:val="37660DC6"/>
    <w:rsid w:val="37854C69"/>
    <w:rsid w:val="3CBC6A7F"/>
    <w:rsid w:val="3E180C97"/>
    <w:rsid w:val="3E356B94"/>
    <w:rsid w:val="404F1374"/>
    <w:rsid w:val="40D621AD"/>
    <w:rsid w:val="417A1058"/>
    <w:rsid w:val="41B75472"/>
    <w:rsid w:val="47EA38E5"/>
    <w:rsid w:val="498C7EEE"/>
    <w:rsid w:val="4B752C97"/>
    <w:rsid w:val="4D061FDC"/>
    <w:rsid w:val="4E803365"/>
    <w:rsid w:val="52956E83"/>
    <w:rsid w:val="53361BCF"/>
    <w:rsid w:val="551A1EDE"/>
    <w:rsid w:val="55300233"/>
    <w:rsid w:val="56A742D1"/>
    <w:rsid w:val="5B793024"/>
    <w:rsid w:val="610C2452"/>
    <w:rsid w:val="62713760"/>
    <w:rsid w:val="63C671AD"/>
    <w:rsid w:val="6537193C"/>
    <w:rsid w:val="67B27ECB"/>
    <w:rsid w:val="6A306F66"/>
    <w:rsid w:val="6A9C1BA8"/>
    <w:rsid w:val="6D585BB1"/>
    <w:rsid w:val="6E755ACB"/>
    <w:rsid w:val="6FAA0DF9"/>
    <w:rsid w:val="6FAD1056"/>
    <w:rsid w:val="70EB1825"/>
    <w:rsid w:val="72EC05FA"/>
    <w:rsid w:val="733B5B03"/>
    <w:rsid w:val="772F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customStyle="1" w:styleId="13">
    <w:name w:val="标题 3 Char"/>
    <w:link w:val="4"/>
    <w:uiPriority w:val="0"/>
    <w:rPr>
      <w:rFonts w:hint="eastAsia" w:ascii="宋体" w:hAnsi="宋体" w:cs="宋体"/>
      <w:b/>
      <w:kern w:val="0"/>
      <w:sz w:val="28"/>
      <w:szCs w:val="27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2018-03-15T09:44:06Z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