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Cloud项目</w:t>
      </w:r>
    </w:p>
    <w:p>
      <w:pPr>
        <w:pStyle w:val="3"/>
        <w:numPr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建立主体工程；maven，打包方式pom；配置pom.xml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配置properties；java版本、spring-boot版本、字符集等。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配置dependencyManagement，通过${spring-boot.version}获取properties配置，统一管理依赖版本。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配置dependencies，导入依赖包：spring-boot，spring-cloud，swagger。版本通过${...}获取。</w:t>
      </w:r>
    </w:p>
    <w:p>
      <w:pPr>
        <w:pStyle w:val="3"/>
        <w:numPr>
          <w:ilvl w:val="0"/>
          <w:numId w:val="0"/>
        </w:numPr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建立子类工程；module，打包方式jar；导包。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选择simple project，否则可能结构不全。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建立注册中心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导入spring-cloud-starter-eureka-server；启动类添加@EnableEurekaServer；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配置application.yml：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</w:rPr>
        <w:t>server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port: </w:t>
      </w:r>
      <w:r>
        <w:rPr>
          <w:rFonts w:hint="default" w:ascii="Consolas" w:hAnsi="Consolas" w:eastAsia="Consolas" w:cs="Consolas"/>
          <w:b w:val="0"/>
          <w:i w:val="0"/>
          <w:caps w:val="0"/>
          <w:color w:val="006666"/>
          <w:spacing w:val="0"/>
          <w:sz w:val="21"/>
          <w:szCs w:val="21"/>
        </w:rPr>
        <w:t>8761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eureka: 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instance: 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hostname: localhost 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</w:rPr>
        <w:t>client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: 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registerWithEureka: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fetchRegistry: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21"/>
          <w:szCs w:val="2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 </w:t>
      </w:r>
    </w:p>
    <w:p>
      <w:pPr>
        <w:numPr>
          <w:numId w:val="0"/>
        </w:numPr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 xml:space="preserve">serviceUrl: </w:t>
      </w:r>
    </w:p>
    <w:p>
      <w:pPr>
        <w:numPr>
          <w:numId w:val="0"/>
        </w:numPr>
        <w:ind w:left="168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defaultZone:</w:t>
      </w:r>
      <w:r>
        <w:rPr>
          <w:rFonts w:hint="eastAsia" w:ascii="Consolas" w:hAnsi="Consolas" w:eastAsia="宋体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6F8FA"/>
          <w14:textFill>
            <w14:solidFill>
              <w14:schemeClr w14:val="accent6"/>
            </w14:solidFill>
          </w14:textFill>
        </w:rPr>
        <w:t>http:</w:t>
      </w:r>
      <w:r>
        <w:rPr>
          <w:rFonts w:hint="default" w:ascii="Consolas" w:hAnsi="Consolas" w:eastAsia="Consolas" w:cs="Consolas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  <w:t>//${eureka.instance.hostname}:${server.port}/eureka/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服务提供者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导入spring-cloud-starter-eureka；启动类添加@EnableEurekaClient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配置application.yml：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eureka: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client: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serviceUrl: defaultZone: http://localhost:8761/eureka/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server: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port: 8762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spring: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application: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name: service-hi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服务消费者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导入spring-cloud-starter-eureka、spring-cloud-starter-ribbon；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启动类添加@EnableDiscoveryClient，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通过RestTemplate实现负载均衡。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配置application.yml：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eureka: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client: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serviceUrl: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defaultZone: http://localhost:8761/eureka/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server: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port: 8764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spring: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application: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name: service-ribbon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配置中心。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注册中心，</w:t>
      </w:r>
    </w:p>
    <w:p>
      <w:pPr>
        <w:numPr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服务提供者，</w:t>
      </w:r>
    </w:p>
    <w:p>
      <w:pPr>
        <w:numPr>
          <w:ilvl w:val="0"/>
          <w:numId w:val="2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编写逻辑，测试。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C79C53"/>
    <w:multiLevelType w:val="singleLevel"/>
    <w:tmpl w:val="D6C79C53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06FA6097"/>
    <w:multiLevelType w:val="singleLevel"/>
    <w:tmpl w:val="06FA6097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96770F"/>
    <w:rsid w:val="07BB21E3"/>
    <w:rsid w:val="0A76729F"/>
    <w:rsid w:val="14D13737"/>
    <w:rsid w:val="14D45D66"/>
    <w:rsid w:val="15211FDD"/>
    <w:rsid w:val="204E46FA"/>
    <w:rsid w:val="20C94D9B"/>
    <w:rsid w:val="26A96706"/>
    <w:rsid w:val="27FD46B9"/>
    <w:rsid w:val="304371CA"/>
    <w:rsid w:val="32B24109"/>
    <w:rsid w:val="460222A2"/>
    <w:rsid w:val="53117E6D"/>
    <w:rsid w:val="55993B2B"/>
    <w:rsid w:val="5B057AE0"/>
    <w:rsid w:val="616751C7"/>
    <w:rsid w:val="63C05BD5"/>
    <w:rsid w:val="681A082F"/>
    <w:rsid w:val="69623062"/>
    <w:rsid w:val="6F4E7883"/>
    <w:rsid w:val="753F4163"/>
    <w:rsid w:val="75BB01CE"/>
    <w:rsid w:val="787236F7"/>
    <w:rsid w:val="7B6A140F"/>
    <w:rsid w:val="7FD1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2018-03-07T09:41:59Z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