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bookmarkStart w:id="0" w:name="_Toc14156"/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instrText xml:space="preserve">TOC \o "1-3" \t "" \h \z \u </w:instrText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instrText xml:space="preserve"> HYPERLINK \l _Toc18251 </w:instrText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t>建立主体工程；maven，打包方式pom；配置pom.xml</w:t>
      </w:r>
      <w:r>
        <w:tab/>
      </w:r>
      <w:r>
        <w:fldChar w:fldCharType="begin"/>
      </w:r>
      <w:r>
        <w:instrText xml:space="preserve"> PAGEREF _Toc18251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t>建立子类工程；module，打包方式jar；导包。</w:t>
      </w:r>
      <w:r>
        <w:tab/>
      </w:r>
      <w:r>
        <w:fldChar w:fldCharType="begin"/>
      </w:r>
      <w:r>
        <w:instrText xml:space="preserve"> PAGEREF _Toc6412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1， 注册中心</w:t>
      </w:r>
      <w:r>
        <w:tab/>
      </w:r>
      <w:r>
        <w:fldChar w:fldCharType="begin"/>
      </w:r>
      <w:r>
        <w:instrText xml:space="preserve"> PAGEREF _Toc32736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2， 服务提供者</w:t>
      </w:r>
      <w:r>
        <w:tab/>
      </w:r>
      <w:r>
        <w:fldChar w:fldCharType="begin"/>
      </w:r>
      <w:r>
        <w:instrText xml:space="preserve"> PAGEREF _Toc15947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3， 服务消费者</w:t>
      </w:r>
      <w:r>
        <w:tab/>
      </w:r>
      <w:r>
        <w:fldChar w:fldCharType="begin"/>
      </w:r>
      <w:r>
        <w:instrText xml:space="preserve"> PAGEREF _Toc21700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Ribbon方式</w:t>
      </w:r>
      <w:r>
        <w:tab/>
      </w:r>
      <w:r>
        <w:fldChar w:fldCharType="begin"/>
      </w:r>
      <w:r>
        <w:instrText xml:space="preserve"> PAGEREF _Toc23775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Feign方式</w:t>
      </w:r>
      <w:r>
        <w:tab/>
      </w:r>
      <w:r>
        <w:fldChar w:fldCharType="begin"/>
      </w:r>
      <w:r>
        <w:instrText xml:space="preserve"> PAGEREF _Toc24554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4， 断路器</w:t>
      </w:r>
      <w:r>
        <w:tab/>
      </w:r>
      <w:r>
        <w:fldChar w:fldCharType="begin"/>
      </w:r>
      <w:r>
        <w:instrText xml:space="preserve"> PAGEREF _Toc19172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Ribbon项目使用断路器</w:t>
      </w:r>
      <w:r>
        <w:tab/>
      </w:r>
      <w:r>
        <w:fldChar w:fldCharType="begin"/>
      </w:r>
      <w:r>
        <w:instrText xml:space="preserve"> PAGEREF _Toc6930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Feign中使用断路器</w:t>
      </w:r>
      <w:r>
        <w:tab/>
      </w:r>
      <w:r>
        <w:fldChar w:fldCharType="begin"/>
      </w:r>
      <w:r>
        <w:instrText xml:space="preserve"> PAGEREF _Toc28393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Hystrix Dashboard (断路器：Hystrix 仪表盘)</w:t>
      </w:r>
      <w:r>
        <w:tab/>
      </w:r>
      <w:r>
        <w:fldChar w:fldCharType="begin"/>
      </w:r>
      <w:r>
        <w:instrText xml:space="preserve"> PAGEREF _Toc32561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5， 路由网关zuul</w:t>
      </w:r>
      <w:r>
        <w:tab/>
      </w:r>
      <w:r>
        <w:fldChar w:fldCharType="begin"/>
      </w:r>
      <w:r>
        <w:instrText xml:space="preserve"> PAGEREF _Toc24614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路由</w:t>
      </w:r>
      <w:r>
        <w:tab/>
      </w:r>
      <w:r>
        <w:fldChar w:fldCharType="begin"/>
      </w:r>
      <w:r>
        <w:instrText xml:space="preserve"> PAGEREF _Toc10318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服务过滤</w:t>
      </w:r>
      <w:r>
        <w:tab/>
      </w:r>
      <w:r>
        <w:fldChar w:fldCharType="begin"/>
      </w:r>
      <w:r>
        <w:instrText xml:space="preserve"> PAGEREF _Toc28015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6， 配置中心</w:t>
      </w:r>
      <w:r>
        <w:tab/>
      </w:r>
      <w:r>
        <w:fldChar w:fldCharType="begin"/>
      </w:r>
      <w:r>
        <w:instrText xml:space="preserve"> PAGEREF _Toc26931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构建Config Server</w:t>
      </w:r>
      <w:r>
        <w:tab/>
      </w:r>
      <w:r>
        <w:fldChar w:fldCharType="begin"/>
      </w:r>
      <w:r>
        <w:instrText xml:space="preserve"> PAGEREF _Toc26785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构建config client</w:t>
      </w:r>
      <w:r>
        <w:tab/>
      </w:r>
      <w:r>
        <w:fldChar w:fldCharType="begin"/>
      </w:r>
      <w:r>
        <w:instrText xml:space="preserve"> PAGEREF _Toc21911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7， 消息总线</w:t>
      </w:r>
      <w:r>
        <w:tab/>
      </w:r>
      <w:r>
        <w:fldChar w:fldCharType="begin"/>
      </w:r>
      <w:r>
        <w:instrText xml:space="preserve"> PAGEREF _Toc17057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改造config client</w:t>
      </w:r>
      <w:r>
        <w:tab/>
      </w:r>
      <w:r>
        <w:fldChar w:fldCharType="begin"/>
      </w:r>
      <w:r>
        <w:instrText xml:space="preserve"> PAGEREF _Toc16050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8， 服务链路追踪(Spring Cloud Sleuth)</w:t>
      </w:r>
      <w:r>
        <w:tab/>
      </w:r>
      <w:r>
        <w:fldChar w:fldCharType="begin"/>
      </w:r>
      <w:r>
        <w:instrText xml:space="preserve"> PAGEREF _Toc9250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构建server-zipkin</w:t>
      </w:r>
      <w:r>
        <w:tab/>
      </w:r>
      <w:r>
        <w:fldChar w:fldCharType="begin"/>
      </w:r>
      <w:r>
        <w:instrText xml:space="preserve"> PAGEREF _Toc15705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修改服务</w:t>
      </w:r>
      <w:r>
        <w:tab/>
      </w:r>
      <w:r>
        <w:fldChar w:fldCharType="begin"/>
      </w:r>
      <w:r>
        <w:instrText xml:space="preserve"> PAGEREF _Toc20941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9， 高可用的服务注册中心</w:t>
      </w:r>
      <w:r>
        <w:tab/>
      </w:r>
      <w:r>
        <w:fldChar w:fldCharType="begin"/>
      </w:r>
      <w:r>
        <w:instrText xml:space="preserve"> PAGEREF _Toc32277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10， docker部署spring cloud项目</w:t>
      </w:r>
      <w:r>
        <w:tab/>
      </w:r>
      <w:r>
        <w:fldChar w:fldCharType="begin"/>
      </w:r>
      <w:r>
        <w:instrText xml:space="preserve"> PAGEREF _Toc24196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11， 断路器监控(Hystrix Dashboard)</w:t>
      </w:r>
      <w:r>
        <w:tab/>
      </w:r>
      <w:r>
        <w:fldChar w:fldCharType="begin"/>
      </w:r>
      <w:r>
        <w:instrText xml:space="preserve"> PAGEREF _Toc26319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12， 断路器聚合监控(Hystrix Turbine)</w:t>
      </w:r>
      <w:r>
        <w:tab/>
      </w:r>
      <w:r>
        <w:fldChar w:fldCharType="begin"/>
      </w:r>
      <w:r>
        <w:instrText xml:space="preserve"> PAGEREF _Toc1235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13， 服务注册(consul)</w:t>
      </w:r>
      <w:r>
        <w:tab/>
      </w:r>
      <w:r>
        <w:fldChar w:fldCharType="begin"/>
      </w:r>
      <w:r>
        <w:instrText xml:space="preserve"> PAGEREF _Toc11020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Linux平台安装consul</w:t>
      </w:r>
      <w:r>
        <w:tab/>
      </w:r>
      <w:r>
        <w:fldChar w:fldCharType="begin"/>
      </w:r>
      <w:r>
        <w:instrText xml:space="preserve"> PAGEREF _Toc2249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Windows平台安装consul</w:t>
      </w:r>
      <w:r>
        <w:tab/>
      </w:r>
      <w:r>
        <w:fldChar w:fldCharType="begin"/>
      </w:r>
      <w:r>
        <w:instrText xml:space="preserve"> PAGEREF _Toc19143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构建工程</w:t>
      </w:r>
      <w:r>
        <w:tab/>
      </w:r>
      <w:r>
        <w:fldChar w:fldCharType="begin"/>
      </w:r>
      <w:r>
        <w:instrText xml:space="preserve"> PAGEREF _Toc19929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</w:pPr>
      <w:bookmarkStart w:id="1" w:name="_Toc18251"/>
      <w:r>
        <w:rPr>
          <w:rFonts w:hint="eastAsia" w:asciiTheme="minorEastAsia" w:hAnsiTheme="minorEastAsia" w:eastAsiaTheme="minorEastAsia" w:cstheme="minorEastAsia"/>
          <w:b/>
          <w:sz w:val="32"/>
          <w:szCs w:val="32"/>
          <w:lang w:val="en-US" w:eastAsia="zh-CN"/>
        </w:rPr>
        <w:t>建立主体工程；maven，打包方式pom；配置pom.xml</w:t>
      </w:r>
      <w:bookmarkEnd w:id="0"/>
      <w:bookmarkEnd w:id="1"/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配置properties；java版本、spring-boot版本、字符集等。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&lt;properties&gt;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&lt;java.version&gt;1.8&lt;/java.version&gt;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&lt;maven.compiler.plugin.version&gt;3.7.0&lt;/maven.compiler.plugin.version&gt;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&lt;project.build.sourceEncoding&gt;UTF-8&lt;/project.build.sourceEncoding&gt;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&lt;project.reporting.outputEncoding&gt;UTF-8&lt;/project.reporting.outputEncoding&gt;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&lt;maven.compiler.encoding&gt;UTF-8&lt;/maven.compiler.encoding&gt;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&lt;spring-boot.version&gt;1.5.7.RELEASE&lt;/spring-boot.version&gt;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&lt;spring-boot-maven-plugin.version&gt;1.5.8.RELEASE&lt;/spring-boot-maven-plugin.version&gt;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&lt;spring-cloud.version&gt;Dalston.SR4&lt;/spring-cloud.version&gt;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&lt;springfox-swagger.version&gt;2.7.0&lt;/springfox-swagger.version&gt;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&lt;joda-time.version&gt;2.9.9&lt;/joda-time.version&gt;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&lt;docker.plugin.version&gt;0.4.13&lt;/docker.plugin.version&gt;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&lt;docker.image.prefix&gt;bonc-ids&lt;/docker.image.prefix&gt;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&lt;docker.host&gt;http://192.168.1.123:2375&lt;/docker.host&gt;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&lt;/properties&gt;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配置dependencyManagement，通过${spring-boot.version}获取properties配置，统一管理依赖版本。spring-boot-dependencies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spring-cloud-dependencies，joda-time</w:t>
      </w:r>
      <w:bookmarkStart w:id="33" w:name="_GoBack"/>
      <w:bookmarkEnd w:id="33"/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dependencies，导入依赖包：spring-boot，spring-cloud，swagger。版本通过${...}获取。spring-boot-starter，spring-boot-starter-web，spring-boot-starter-test，spring-boot-starter-thymeleaf，spring-cloud-starter-eureka，springfox-swagger2，springfox-swagger-ui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2" w:name="_Toc22895"/>
      <w:bookmarkStart w:id="3" w:name="_Toc6412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建立子类工程；module，打包方式jar；导包。</w:t>
      </w:r>
      <w:bookmarkEnd w:id="2"/>
      <w:bookmarkEnd w:id="3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选择simple project，否则可能结构不全。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4" w:name="_Toc32736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注册中心</w:t>
      </w:r>
      <w:bookmarkEnd w:id="4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导入spring-cloud-starter-eureka-server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启动类添加@EnableEurekaServer；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instance: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hostname: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localhost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registerWithEureka: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</w:rPr>
        <w:t>false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fetchRegistry: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</w:rPr>
        <w:t>false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http://${eureka.instance.hostname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>}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:${server.port}/eureka/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5" w:name="_Toc15947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服务提供者</w:t>
      </w:r>
      <w:bookmarkEnd w:id="5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启动类添加@EnableEurekaClient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http://localhost:8761/eureka/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8762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service-hi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6" w:name="_Toc21700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服务消费者</w:t>
      </w:r>
      <w:bookmarkEnd w:id="6"/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7" w:name="_Toc2377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Ribbon方式</w:t>
      </w:r>
      <w:bookmarkEnd w:id="7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包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spring-cloud-starter-eureka、spring-cloud-starter-ribbon；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启动类添加@EnableDiscoveryClient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启动类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注入bean: restTemplate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(@Bean)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；通过@LoadBalanced开启负载均衡的功能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http://localhost:8761/eureka/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8764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service-ribbon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8" w:name="_Toc24554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Feign方式</w:t>
      </w:r>
      <w:bookmarkEnd w:id="8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feign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集成了ribbon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导入spring-cloud-starter-eureka、spring-cloud-starter-feign；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启动类添加@EnableFeignClients、@EnableDiscoveryClient。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添加接口，接口添加@Feign(value=”服务名”)；方法添加@RequestMapping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http://localhost:8761/eureka/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8765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service-feign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feign: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single"/>
        </w:rPr>
        <w:t>hystrix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enabled: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</w:rPr>
        <w:t>true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9" w:name="_Toc19172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断路器</w:t>
      </w:r>
      <w:bookmarkEnd w:id="9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服务故障时，打开断路器，调用fallback()。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断路器打开后，负载均衡不再访问故障服务？？？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服务恢复时，不自动断开断路器？？？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浏览器缓存原因；Hystric默认阀值5秒20次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" w:name="_Toc693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Ribbon项目使用断路器</w:t>
      </w:r>
      <w:bookmarkEnd w:id="10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导入spring-cloud-starter-hystrix；启动类添加@EnableHystrix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Service方法加@HystrixCommand(fallbackMethod=”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”)；实现方法a。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1" w:name="_Toc28393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Feign中使用断路器</w:t>
      </w:r>
      <w:bookmarkEnd w:id="11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修改配置文件，打开自带熔断器，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feign.hystrix.enabled=true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修改注解：@FeignClient(value = "service-hi",fallback = S.class)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创建S类实现接口，注入容器(@Component)；实现方法即为断路器调用方法。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2" w:name="_Toc3256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Hystrix Dashboard (断路器：Hystrix 仪表盘)</w:t>
      </w:r>
      <w:bookmarkEnd w:id="12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导入spring-cloud-starter-hystrix-dashboard；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启动类添加@EnableHystrixDashboard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3" w:name="_Toc24614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路由网关zuul</w:t>
      </w:r>
      <w:bookmarkEnd w:id="13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Zuul的主要功能是路由转发和过滤器。zuul默认和Ribbon结合实现了负载均衡的功能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4" w:name="_Toc10318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路由</w:t>
      </w:r>
      <w:bookmarkEnd w:id="14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导入spring-cloud-starter-eureka、spring-cloud-starter-feign；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启动类添加@EnableZuulProxy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http://localhost:8761/eureka/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8769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service-zuul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zuul: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routes: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api-a: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path: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/api-a/</w:t>
      </w:r>
      <w:r>
        <w:rPr>
          <w:rFonts w:hint="eastAsia" w:asciiTheme="minorEastAsia" w:hAnsiTheme="minorEastAsia" w:eastAsiaTheme="minorEastAsia" w:cstheme="minorEastAsia"/>
          <w:color w:val="AF00FF"/>
          <w:sz w:val="21"/>
          <w:szCs w:val="21"/>
        </w:rPr>
        <w:t>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serviceId: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service-ribbon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api-b: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path: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/api-b/</w:t>
      </w:r>
      <w:r>
        <w:rPr>
          <w:rFonts w:hint="eastAsia" w:asciiTheme="minorEastAsia" w:hAnsiTheme="minorEastAsia" w:eastAsiaTheme="minorEastAsia" w:cstheme="minorEastAsia"/>
          <w:color w:val="AF00FF"/>
          <w:sz w:val="21"/>
          <w:szCs w:val="21"/>
        </w:rPr>
        <w:t>**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serviceId: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service-feign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5" w:name="_Toc2801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服务过滤</w:t>
      </w:r>
      <w:bookmarkEnd w:id="15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继承抽象类ZuulFilter，重写方法。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filterType()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：返回一个字符串代表过滤器的类型，在zuul中定义了四种不同生命周期的过滤器类型，具体如下：pre--路由之前，routing--路由之时，post--路由之后，error--发送错误调用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filterOrder()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：过滤的顺序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shouldFilter()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：这里可以写逻辑判断，是否要过滤，本文true,永远过滤。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un()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：过滤器的具体逻辑。可用很复杂，包括查sql，nosql去判断该请求到底有没有权限访问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6" w:name="_Toc26931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配置中心</w:t>
      </w:r>
      <w:bookmarkEnd w:id="16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在Spring Cloud中，有分布式配置中心组件spring cloud config ，它支持配置服务放在配置服务的内存中（即本地），也支持放在远程Git仓库中。在spring cloud config 组件中，分两个角色，一是config server，二是config client。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7" w:name="_Toc2678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构建Config Server</w:t>
      </w:r>
      <w:bookmarkEnd w:id="17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导入spring-cloud-starter-eureka，spring-cloud-config-server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启动类添加@EnableConfigServer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配置application.yml：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8888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config-server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cloud: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config: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label: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master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git: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password: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your password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searchPaths: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respo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uri: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https://github.com/forezp/SpringcloudConfig/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username: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your username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http请求地址和资源文件映射如下: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/{application}/{profile}[/{label}]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/{application}-{profile}.yml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/{label}/{application}-{profile}.yml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/{application}-{profile}.properties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/{label}/{application}-{profile}.properties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8" w:name="_Toc2191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构建config client</w:t>
      </w:r>
      <w:bookmarkEnd w:id="18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导入spring-cloud-starter-eureka，spring-cloud-starter-config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启动类添加@EnableConfigServer；@Value("${foo}")，获取foo配置值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配置bootstrap.properties：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spring.application.name=config-client  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spring.cloud.config.label=master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远程仓库的分支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75B6" w:themeColor="accent1" w:themeShade="BF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spring.cloud.config.profile=dev </w:t>
      </w:r>
      <w:r>
        <w:rPr>
          <w:rFonts w:hint="eastAsia" w:asciiTheme="minorEastAsia" w:hAnsi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dev开发环境，test测试环境，pro正式环境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#spring.cloud.config.uri= http://localhost:8888/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eureka.client.serviceUrl.defaultZone=http://localhost:8889/eureka/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spring.cloud.config.discovery.enabled=true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spring.cloud.config.discovery.serviceId=config-server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server.port=8881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9" w:name="_Toc17057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消息总线</w:t>
      </w:r>
      <w:bookmarkEnd w:id="19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 Cloud Bus 将分布式的节点用轻量的消息代理连接起来。它可以用于广播配置文件的更改或者服务之间的通讯，也可以用于监控。本文要讲述的是用Spring Cloud Bus实现通知微服务架构的配置文件的更改。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0" w:name="_Toc1605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改造config client</w:t>
      </w:r>
      <w:bookmarkEnd w:id="20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导包spring-retry，spring-boot-starter-aop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spring-cloud-starter-bus-amqp，spring-boot-starter-actuator。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修改配置文件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spring.rabbitmq.host=localhost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spring.rabbitmq.port=5672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# spring.rabbitmq.username=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# spring.rabbitmq.password=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发送post请求：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"http://localhost:8881/bus/refresh" \t "http://blog.csdn.net/forezp/article/details/_blank"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http://localhost:8881/bus/refresh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，重新读取配置文件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/bus/refresh接口可以指定服务，即使用”destination”参数，比如 “/bus/refresh?destination=customers:**” 即刷新服务名为customers的所有服务，不管ip。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1" w:name="_Toc9250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"http://blog.csdn.net/forezp/article/details/70162074"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服务链路追踪(Spring Cloud Sleuth)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1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 Cloud Sleuth集成了服务追踪组件zipkin。主要功能就是在分布式系统中提供追踪解决方案，并且兼容支持了 zipkin，你只需要在pom文件中引入相应的依赖即可。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2" w:name="_Toc1570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构建server-zipkin</w:t>
      </w:r>
      <w:bookmarkEnd w:id="22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导包zipkin-server，zipkin-autoconfigure-ui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启动类添加@EnableZipkinServer，开启ZipkinServer的功能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配置文件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server.port=9411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3" w:name="_Toc2094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修改服务</w:t>
      </w:r>
      <w:bookmarkEnd w:id="23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导包spring-cloud-starter-zipkin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启动类添加@EnableZipkinServer，开启ZipkinServer的功能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配置文件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server.port=8988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spring.zipkin.base-url=http://localhost:9411   spring.application.name=service-hi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服务中调用其他服务；zipkin会自动记录。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4" w:name="_Toc32277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"http://blog.csdn.net/forezp/article/details/70183572"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高可用的服务注册中心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4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修改服务注册中心，添加多个服务注册中心，实现Eureka Server集群化。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添加两个配置文件，application-peer1.yml，application-peer2.yml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8761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profiles: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peer1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instance: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hostname: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peer1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serviceUrl: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http://peer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u w:val="none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:8769/eureka/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修改hosts文件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 xml:space="preserve">127.0.0.1 peer1 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E75B6" w:themeColor="accent1" w:themeShade="BF"/>
          <w:sz w:val="21"/>
          <w:szCs w:val="21"/>
          <w:lang w:val="en-US" w:eastAsia="zh-CN"/>
        </w:rPr>
        <w:t>127.0.0.1 peer2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更改服务注册url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serviceUrl: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http://localhost:8761/eureka/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8762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service-hi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eureka.instance.preferIpAddress=true是通过设置ip让eureka让其他服务注册它。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Eureka-eserver peer1 8761,Eureka-eserver peer2 8769相互感应，当有服务注册时，两个Eureka-eserver是对等的，它们都存有相同的信息。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5" w:name="_Toc24196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"http://blog.csdn.net/forezp/article/details/70198649"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docker部署spring cloud项目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5"/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改造eureka-server工程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在pom文件加上插件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，docker-maven-plugin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&lt;plugin&gt;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&lt;groupId&gt;com.spotify&lt;/groupId&gt;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&lt;artifactId&gt;docker-maven-plugin&lt;/artifactId&gt;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&lt;version&gt;0.4.3&lt;/version&gt;</w:t>
      </w:r>
    </w:p>
    <w:p>
      <w:pPr>
        <w:ind w:left="420" w:hanging="420" w:hangingChars="200"/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&lt;configuration&gt;</w:t>
      </w:r>
    </w:p>
    <w:p>
      <w:pPr>
        <w:ind w:left="420" w:hanging="420" w:hangingChars="200"/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&lt;imageName&gt;${docker.image.prefix}/${project.artifactId}&lt;/imageName&gt;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&lt;dockerDirectory&gt;src/main/docker&lt;/dockerDirectory&gt;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&lt;resources&gt;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&lt;resource&gt;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&lt;targetPath&gt;/&lt;/targetPath&gt;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&lt;directory&gt;${project.build.directory}&lt;/directory&gt;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&lt;include&gt;${project.build.finalName}.jar&lt;/include&gt;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&lt;/resource&gt;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&lt;/resources&gt;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&lt;/configuration&gt;</w:t>
      </w:r>
    </w:p>
    <w:p>
      <w:pPr>
        <w:rPr>
          <w:rFonts w:hint="eastAsia" w:asciiTheme="minorEastAsia" w:hAnsiTheme="minorEastAsia" w:eastAsiaTheme="minorEastAsia" w:cstheme="minorEastAsia"/>
          <w:b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E75B6" w:themeColor="accent1" w:themeShade="BF"/>
          <w:sz w:val="21"/>
          <w:szCs w:val="21"/>
          <w:lang w:val="en-US" w:eastAsia="zh-CN"/>
        </w:rPr>
        <w:t>&lt;/plugin&gt;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Spotify 的 docker-maven-plugin 插件是用maven插件方式构建docker镜像的。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imageName指定了镜像的名字，本例为 forep/eureka-server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dockerDirectory指定 Dockerfile 的位置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resources是指那些需要和 Dockerfile 放在一起，在构建镜像时使用的文件，一般应用 jar 包需要纳入。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修改配置文件：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8761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instance: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prefer-ip-address: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  <w:u w:val="none"/>
        </w:rPr>
        <w:t>true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registerWithEureka: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  <w:u w:val="none"/>
        </w:rPr>
        <w:t>false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fetchRegistry: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  <w:u w:val="none"/>
        </w:rPr>
        <w:t>false</w:t>
      </w:r>
    </w:p>
    <w:p>
      <w:p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编写dockerfile文件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FROM frolvlad/alpine-oraclejdk8:slim 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VOLUME /tmp 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ADD eureka-server-0.0.1-SNAPSHOT.jar app.jar 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</w:rPr>
        <w:t xml:space="preserve">#RUN bash -c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 xml:space="preserve">'touch /app.jar' 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ENTRYPOINT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["java","-Djava.security.egd=file:/dev/./urandom","-jar","/app.jar"]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EXPOSE 8761</w:t>
      </w:r>
    </w:p>
    <w:p>
      <w:pP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  <w:t>docker file编写指令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&lt;image&gt;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&lt;image&gt;:&lt;tag&gt;</w:t>
      </w:r>
    </w:p>
    <w:p>
      <w:pPr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FROM &lt;image&gt; &lt;digest&gt;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ROM指令必须指定且需要在Dockerfile其他指令的前面，指定的基础image可以是官方远程仓库中的，也可以位于本地仓库。后续的指令都依赖于该指令指定的image。当在同一个Dockerfile中建立多个镜像时，可以使用多个FROM指令。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VOLUME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格式为：VOLUME ["/data"]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使容器中的一个目录具有持久化存储数据的功能，该目录可以被容器本身使用，也可以共享给其他容器。当容器中的应用有持久化数据的需求时可以在Dockerfile中使用该指令。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ADD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从src目录复制文件到容器的dest。其中src可以是Dockerfile所在目录的相对路径，也可以是一个URL，还可以是一个压缩包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ENTRYPOINT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指定Docker容器启动时执行的命令，可以多次设置，但是只有最后一个有效。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EXPOSE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为Docker容器设置对外的端口号。在启动时，可以使用-p选项或者-P选项。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6" w:name="t6"/>
      <w:bookmarkEnd w:id="26"/>
      <w:r>
        <w:rPr>
          <w:rFonts w:hint="eastAsia" w:asciiTheme="minorEastAsia" w:hAnsiTheme="minorEastAsia" w:eastAsiaTheme="minorEastAsia" w:cstheme="minorEastAsia"/>
          <w:lang w:val="en-US" w:eastAsia="zh-CN"/>
        </w:rPr>
        <w:t>构建镜像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执行构建docker镜像maven命令：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mvn clean 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mvn package docker:build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运行docker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docker run -p 8761: 8761 -t forezp/eureka-server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7" w:name="_Toc26319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"http://blog.csdn.net/forezp/article/details/70217283"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断路器监控(Hystrix Dashboard)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7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改造服务，添加Hystrix Dashboard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导包spring-boot-starter-actuator，spring-cloud-starter-hystrix，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spring-cloud-starter-hystrix-dashboard。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启动类添加@EnableHystrix、@EnableHystrixDashboard；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程序中声明断路点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；ribbon--@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HystrixCommand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，feign--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@FeignClient。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8" w:name="_Toc1235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"http://blog.csdn.net/forezp/article/details/70233227"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断路器聚合监控(Hystrix Turbine)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8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导包spring-cloud-starter-turbine，spring-cloud-netflix-turbine，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spring-boot-starter-actuator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启动类添加@EnableTurbine，开启turbine，@EnableTurbine注解包含了@EnableDiscoveryClient注解，即开启了注册服务。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配置文件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application.name: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service-turbine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server: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8769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security.basic.enabled: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094F05"/>
          <w:sz w:val="21"/>
          <w:szCs w:val="21"/>
          <w:u w:val="none"/>
        </w:rPr>
        <w:t>false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turbine: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aggregator: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clusterConfig: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 xml:space="preserve">default   </w:t>
      </w:r>
      <w:r>
        <w:rPr>
          <w:rFonts w:hint="eastAsia" w:asciiTheme="minorEastAsia" w:hAnsiTheme="minorEastAsia" w:eastAsiaTheme="minorEastAsia" w:cstheme="minorEastAsia"/>
          <w:color w:val="FF0032"/>
          <w:sz w:val="21"/>
          <w:szCs w:val="21"/>
          <w:u w:val="none"/>
        </w:rPr>
        <w:t># 指定聚合哪些集群，多个使用","分割，默认为default。可使用http://.../turbine.stream?cluster={clusterConfig之一}访问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appConfig: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service-hi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>,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 xml:space="preserve">service-lucy  </w:t>
      </w:r>
      <w:r>
        <w:rPr>
          <w:rFonts w:hint="eastAsia" w:asciiTheme="minorEastAsia" w:hAnsiTheme="minorEastAsia" w:eastAsiaTheme="minorEastAsia" w:cstheme="minorEastAsia"/>
          <w:color w:val="FF0032"/>
          <w:sz w:val="21"/>
          <w:szCs w:val="21"/>
          <w:u w:val="none"/>
        </w:rPr>
        <w:t>### 配置Eureka中的serviceId列表，表明监控哪些服务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clusterNameExpression: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new String("default")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32"/>
          <w:sz w:val="21"/>
          <w:szCs w:val="21"/>
          <w:u w:val="none"/>
        </w:rPr>
        <w:t># 1. clusterNameExpression指定集群名称，默认表达式appName；此时：turbine.aggregator.clusterConfig需要配置想要监控的应用名称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32"/>
          <w:sz w:val="21"/>
          <w:szCs w:val="21"/>
          <w:u w:val="none"/>
        </w:rPr>
        <w:t># 2. 当clusterNameExpression: default时，turbine.aggregator.clusterConfig可以不写，因为默认就是default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32"/>
          <w:sz w:val="21"/>
          <w:szCs w:val="21"/>
          <w:u w:val="none"/>
        </w:rPr>
        <w:t># 3. 当clusterNameExpression: metadata['cluster']时，假设想要监控的应用配置了eureka.instance.metadata-map.cluster: ABC，则需要配置，同时turbine.aggregator.clusterConfig: ABC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eureka: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client: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serviceUrl: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  <w:u w:val="none"/>
        </w:rPr>
        <w:t>defaultZone: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  <w:u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none"/>
        </w:rPr>
        <w:t>http://localhost:8761/eureka/</w:t>
      </w:r>
    </w:p>
    <w:p>
      <w:pPr>
        <w:pStyle w:val="3"/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29" w:name="_Toc11020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instrText xml:space="preserve"> HYPERLINK "http://blog.csdn.net/forezp/article/details/70245644" </w:instrTex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服务注册(consul)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fldChar w:fldCharType="end"/>
      </w:r>
      <w:bookmarkEnd w:id="29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spring cloud consul，提供服务发现和配置的工具。具有分布式、高可用、高扩展性。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30" w:name="_Toc224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Linux平台安装consul</w:t>
      </w:r>
      <w:bookmarkEnd w:id="30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mkdir -p $GOPATH/src/github.com/hashicorp &amp;&amp; cd $!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git clone https://github.com/hashicorp/consul.git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cd consul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make bootstrap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make bootstrap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31" w:name="_Toc19143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Windows平台安装consul</w:t>
      </w:r>
      <w:bookmarkEnd w:id="31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官网下载：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"https://www.consul.io/downloads.html" \t "http://blog.csdn.net/forezp/article/details/_blank"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https://www.consul.io/downloads.html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安装后，在环境变量path下加上：E:\programfiles\consul；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cmd启动：consul agent -dev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32" w:name="_Toc1992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构建工程</w:t>
      </w:r>
      <w:bookmarkEnd w:id="32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导包spring-cloud-starter-consul-discovery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启动类添加@EnableDiscoveryClient，开启服务发现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配置文件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spring: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cloud: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consul: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host: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localhost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8500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discovery: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healthCheckPath: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${management.contextPath}/health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healthCheckInterval: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15s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instance-id: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consul-miya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application: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name: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consul-miya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server: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C832"/>
          <w:sz w:val="21"/>
          <w:szCs w:val="21"/>
        </w:rPr>
        <w:t>port:</w:t>
      </w:r>
      <w:r>
        <w:rPr>
          <w:rFonts w:hint="eastAsia" w:asciiTheme="minorEastAsia" w:hAnsiTheme="minorEastAsia" w:eastAsiaTheme="minorEastAsia" w:cstheme="minorEastAsia"/>
          <w:color w:val="83949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8502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79C53"/>
    <w:multiLevelType w:val="singleLevel"/>
    <w:tmpl w:val="D6C79C53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06FA6097"/>
    <w:multiLevelType w:val="singleLevel"/>
    <w:tmpl w:val="06FA6097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55592"/>
    <w:rsid w:val="03CA292E"/>
    <w:rsid w:val="0454638F"/>
    <w:rsid w:val="0796770F"/>
    <w:rsid w:val="07B73422"/>
    <w:rsid w:val="07BB21E3"/>
    <w:rsid w:val="08743463"/>
    <w:rsid w:val="099434DC"/>
    <w:rsid w:val="0A76729F"/>
    <w:rsid w:val="0AEF104E"/>
    <w:rsid w:val="0B615DBC"/>
    <w:rsid w:val="0E8372F7"/>
    <w:rsid w:val="0FE15FED"/>
    <w:rsid w:val="108C2407"/>
    <w:rsid w:val="10BE08F1"/>
    <w:rsid w:val="115925CD"/>
    <w:rsid w:val="11FA3296"/>
    <w:rsid w:val="136273B3"/>
    <w:rsid w:val="143E7001"/>
    <w:rsid w:val="14D13737"/>
    <w:rsid w:val="14D45D66"/>
    <w:rsid w:val="15211FDD"/>
    <w:rsid w:val="163B0E04"/>
    <w:rsid w:val="174D05CD"/>
    <w:rsid w:val="19B80EEC"/>
    <w:rsid w:val="1A4C0076"/>
    <w:rsid w:val="1A522C90"/>
    <w:rsid w:val="1A5930C8"/>
    <w:rsid w:val="1A703A14"/>
    <w:rsid w:val="1B7B0E70"/>
    <w:rsid w:val="1C474CD6"/>
    <w:rsid w:val="1CC21ECD"/>
    <w:rsid w:val="1CC810AC"/>
    <w:rsid w:val="1CE03774"/>
    <w:rsid w:val="1E821DE2"/>
    <w:rsid w:val="1EDF0C08"/>
    <w:rsid w:val="204E46FA"/>
    <w:rsid w:val="20C94D9B"/>
    <w:rsid w:val="2112122E"/>
    <w:rsid w:val="223011BF"/>
    <w:rsid w:val="22A272EE"/>
    <w:rsid w:val="22E4571B"/>
    <w:rsid w:val="23171493"/>
    <w:rsid w:val="26A96706"/>
    <w:rsid w:val="26AD586E"/>
    <w:rsid w:val="26EC63BC"/>
    <w:rsid w:val="27407EE9"/>
    <w:rsid w:val="27534143"/>
    <w:rsid w:val="27E61498"/>
    <w:rsid w:val="27FD46B9"/>
    <w:rsid w:val="28617ECB"/>
    <w:rsid w:val="2B443016"/>
    <w:rsid w:val="2D4A4238"/>
    <w:rsid w:val="2D783761"/>
    <w:rsid w:val="2D877A7A"/>
    <w:rsid w:val="2D93616A"/>
    <w:rsid w:val="2DC16369"/>
    <w:rsid w:val="2DE07977"/>
    <w:rsid w:val="2EA6218B"/>
    <w:rsid w:val="2FA0754F"/>
    <w:rsid w:val="2FF06DE3"/>
    <w:rsid w:val="30234AE7"/>
    <w:rsid w:val="304371CA"/>
    <w:rsid w:val="32B24109"/>
    <w:rsid w:val="33B02426"/>
    <w:rsid w:val="3485319F"/>
    <w:rsid w:val="367C32BC"/>
    <w:rsid w:val="36F21323"/>
    <w:rsid w:val="36F6645A"/>
    <w:rsid w:val="385654CD"/>
    <w:rsid w:val="390B10BA"/>
    <w:rsid w:val="39195B29"/>
    <w:rsid w:val="39274837"/>
    <w:rsid w:val="3A51046A"/>
    <w:rsid w:val="3D002CB3"/>
    <w:rsid w:val="3F2963B7"/>
    <w:rsid w:val="3F3D1F2D"/>
    <w:rsid w:val="3F61780F"/>
    <w:rsid w:val="3FC51FD9"/>
    <w:rsid w:val="3FD64AAB"/>
    <w:rsid w:val="402C035F"/>
    <w:rsid w:val="40646ECF"/>
    <w:rsid w:val="41533358"/>
    <w:rsid w:val="424C5239"/>
    <w:rsid w:val="42D8787F"/>
    <w:rsid w:val="431C01FD"/>
    <w:rsid w:val="4425789B"/>
    <w:rsid w:val="44D44BB1"/>
    <w:rsid w:val="45092AF2"/>
    <w:rsid w:val="45254AB3"/>
    <w:rsid w:val="460222A2"/>
    <w:rsid w:val="47FD7F90"/>
    <w:rsid w:val="486968DD"/>
    <w:rsid w:val="48897546"/>
    <w:rsid w:val="48B73468"/>
    <w:rsid w:val="490B09EC"/>
    <w:rsid w:val="49287131"/>
    <w:rsid w:val="49487F88"/>
    <w:rsid w:val="4AA876EB"/>
    <w:rsid w:val="4ADC6240"/>
    <w:rsid w:val="4ADE2DA4"/>
    <w:rsid w:val="4C7939EE"/>
    <w:rsid w:val="4D5C3274"/>
    <w:rsid w:val="4DA404FA"/>
    <w:rsid w:val="507C53CC"/>
    <w:rsid w:val="53117E6D"/>
    <w:rsid w:val="53A43F68"/>
    <w:rsid w:val="55993B2B"/>
    <w:rsid w:val="5A395C9C"/>
    <w:rsid w:val="5B057AE0"/>
    <w:rsid w:val="5F01072A"/>
    <w:rsid w:val="5F477472"/>
    <w:rsid w:val="5F99373E"/>
    <w:rsid w:val="60D04A7B"/>
    <w:rsid w:val="616751C7"/>
    <w:rsid w:val="61B55E27"/>
    <w:rsid w:val="62441647"/>
    <w:rsid w:val="63801409"/>
    <w:rsid w:val="63C05BD5"/>
    <w:rsid w:val="64BC37B6"/>
    <w:rsid w:val="66234231"/>
    <w:rsid w:val="681A082F"/>
    <w:rsid w:val="69154313"/>
    <w:rsid w:val="69196142"/>
    <w:rsid w:val="69623062"/>
    <w:rsid w:val="69922822"/>
    <w:rsid w:val="6A3662EB"/>
    <w:rsid w:val="6A40320B"/>
    <w:rsid w:val="6BC425DB"/>
    <w:rsid w:val="6BD5238D"/>
    <w:rsid w:val="6D4F22A1"/>
    <w:rsid w:val="6F4E7883"/>
    <w:rsid w:val="6FB33D84"/>
    <w:rsid w:val="737126E8"/>
    <w:rsid w:val="740B0858"/>
    <w:rsid w:val="753F4163"/>
    <w:rsid w:val="75BB01CE"/>
    <w:rsid w:val="77FF647B"/>
    <w:rsid w:val="78323EEF"/>
    <w:rsid w:val="787236F7"/>
    <w:rsid w:val="79D57636"/>
    <w:rsid w:val="7B6A140F"/>
    <w:rsid w:val="7BDF4760"/>
    <w:rsid w:val="7C602310"/>
    <w:rsid w:val="7D0F27BF"/>
    <w:rsid w:val="7E8370D4"/>
    <w:rsid w:val="7FD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2018-04-16T10:19:57Z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