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8"/>
          <w:szCs w:val="28"/>
        </w:rPr>
        <w:t xml:space="preserve">탐지우회를 고려한 스마트컨트랙트 코드의</w:t>
      </w:r>
    </w:p>
    <w:p>
      <w:pPr>
        <w:spacing w:after="120"/>
        <w:jc w:val="center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8"/>
          <w:szCs w:val="28"/>
        </w:rPr>
        <w:t xml:space="preserve">사기 행위 탐지 전략 온톨로지 설계서</w:t>
      </w:r>
    </w:p>
    <w:p>
      <w:pPr>
        <w:spacing w:after="400" w:before="200"/>
        <w:jc w:val="center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4"/>
          <w:szCs w:val="24"/>
        </w:rPr>
        <w:t xml:space="preserve">Version 0.2</w:t>
      </w:r>
    </w:p>
    <w:p>
      <w:pPr>
        <w:spacing w:after="120"/>
        <w:jc w:val="center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0"/>
          <w:szCs w:val="20"/>
        </w:rPr>
        <w:t xml:space="preserve">블록체인 사기 탐지 프레임워크 PBL 프로젝트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1. 문서 개요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1-1. 작성 목적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본 문서는 블록체인 스마트컨트랙트 사기 탐지 프레임워크에서 적용한 온톨로지의 설계 내용을 공식적으로 기록하는 설계서이다. 온톨로지 도입 이전의 하드코딩 기반 탐지 구조가 갖는 한계(새 유형 추가 시 다수 파일 수정 필요, 탐지 근거 미출력, 유형 간 관계 미표현)를 해결하고, 지식 구조화를 통해 확장 가능하고 추론 가능한 시스템을 구현하는 것을 목표로 한다.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v0.2는 v0.1에서 설계만 되고 미반영 상태였던 인과관계 추론(triggers/implies)을 실제 OWL/SWRL 및 JS 레이어에 구현하고, 시뮬레이션 기반이었던 일부 공리(FullEvasion, HopLaundering)를 실데이터(XBlock N=272, EthereumHeist)로 검증한 결과를 반영한 개정판이다.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온톨로지 도입의 핵심 가치는 세 가지다.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구조의 변경 가능성: 새로운 사기 유형이 발견됐을 때 온톨로지 파일 한 곳만 수정하면 파이프라인 전체에 반영됨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비정상 판단 시나리오 도출: 공리 조합을 통해 명시하지 않은 새로운 위험 시나리오를 추론으로 도출 가능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UI 연결: 추론 근거를 사용자에게 시각화하여 숫자 점수 이상의 설명 제공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1-2. 온톨로지 적용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클래스/관계/공리 정의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fraud_ontology.js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JS 기반 지식 저장소 (실행 레이어)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배포 전 추론 엔진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prevention_reasoner.js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소스코드 → 온톨로지 조건 대조 → reasoning_chain 출력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동적 분류 엔진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dynamic_analyzer.js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CSV 로그 → 사기 유형 분류 → 회피 서브클래스 분류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표준 OWL 파일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fraud.owl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W3C OWL 표준 포맷 (학술 근거 레이어)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SWRL 추론 결과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fraud_reasoned.owl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Pellet/HermiT 추론기 실행 결과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1-3. 네임스페이스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http://fraud-detection.local/fraud.owl#</w:t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2. 온톨로지 설계 원칙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2-1. 목적 관점 3가지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cantSplit/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관점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온톨로지 역할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예방 (Prevention)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컨트랙트 자체가 문제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사기 패턴을 지식으로 저장 → 추론으로 배포 전 분류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완화 (Mitigation)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실행되더라도 피해 최소화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탐지 근거를 사용자에게 시각화 → 사전 경고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대응 (Response)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사후 어떻게 대처할지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새로운 패턴 발견 시 온톨로지에 추가 → 다음 탐지에 활용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2-2. JS 레이어 vs OWL 레이어 역할 분리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JS 레이어</w:t>
            </w:r>
          </w:p>
        </w:tc>
        <w:tc>
          <w:tcPr>
            <w:tcW w:type="dxa" w:w="39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OWL 레이어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실제 파이프라인 실행</w:t>
            </w:r>
          </w:p>
        </w:tc>
        <w:tc>
          <w:tcPr>
            <w:tcW w:type="dxa" w:w="39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학술적 표준 표현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파일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fraud_ontology.js</w:t>
            </w:r>
          </w:p>
        </w:tc>
        <w:tc>
          <w:tcPr>
            <w:tcW w:type="dxa" w:w="39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fraud.owl + fraud_reasoned.owl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공리 표현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JavaScript 조건문</w:t>
            </w:r>
          </w:p>
        </w:tc>
        <w:tc>
          <w:tcPr>
            <w:tcW w:type="dxa" w:w="39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SWRL 규칙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추론기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직접 작성 (prevention_reasoner.js)</w:t>
            </w:r>
          </w:p>
        </w:tc>
        <w:tc>
          <w:tcPr>
            <w:tcW w:type="dxa" w:w="39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Pellet / HermiT (표준 추론기)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확장 방법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객체에 항목 추가</w:t>
            </w:r>
          </w:p>
        </w:tc>
        <w:tc>
          <w:tcPr>
            <w:tcW w:type="dxa" w:w="39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OWL 클래스 및 SWRL 규칙 추가</w:t>
            </w:r>
          </w:p>
        </w:tc>
      </w:tr>
    </w:tbl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3. 클래스 계층 (Hierarchy)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3-1. 전체 클래스 계층 구조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온톨로지는 5개의 독립 클래스 계층으로 구성된다. (v0.1 대비 구조 변경 없음)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FraudContract (최상위)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FundMovementFraud (자금이동형)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├── PonziScheme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├── PonziScheme_BalanceDropEvasion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├── PonziScheme_MaxTxEvasion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└── PonziScheme_SlowDrain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├── RugPull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├── RugPull_BalanceDropEvasion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├── RugPull_MaxTxEvasion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└── RugPull_SlowDrain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├── MoneyLaundering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├── MoneyLaundering_HopLaundering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│   └── MoneyLaundering_SlowDrain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└── PumpAndDump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    ├── PumpDump_MaxTxEvasion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    ├── PumpDump_SlowDrain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│       └── PumpDump_DistributedDump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└── FundFreezeFraud (자금동결형)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    └── HoneyPot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NormalContract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AnomalySignal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BalanceDrop  ├── FlowSpike  ├── MaxTxAlert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InflowStop   └── WithdrawBlock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BehaviorPattern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ParticipantMidExit    ├── OwnerWithdrawAll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DistributedInflow     ├── SingleLargeOutflow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InsiderBulkDeposit    ├── LatecomersExitFail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InsiderExitSuccess    ├── WithdrawAttemptFail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└── InflowContinues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EvasionTechnique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SplitWithdrawal           ├── RepeatedSmallWithdrawal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├── LongPeriodSplit            ├── MultiWalletDispersion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└── HopLaunderingTech</w:t>
      </w:r>
    </w:p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※ AnomalySignal 하위의 WithdrawBlock은 4-3절 정정에 따라 구현체에서는 ZeroWithdrawBlock으로 명명되어 있음 (v0.2 정정 사항, 4-3절 참고).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3-2. 클래스 정의표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클래스명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상위 클래스</w:t>
            </w:r>
          </w:p>
        </w:tc>
        <w:tc>
          <w:tcPr>
            <w:tcW w:type="dxa" w:w="4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Thing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분석 대상 스마트컨트랙트 최상위 클래스. 사기 판정 컨트랙트의 루트.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NormalContract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Thing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사기 유형에 해당하지 않는 정상 컨트랙트 기준 클래스. 미판정이 아닌 명시적 정상 표현.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FundMovementFraud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자금이 비정상적인 경로로 이동하는 사기 유형 묶음 클래스.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FundFreezeFraud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자금 유입은 허용하지만 출금을 구조적으로 차단하는 사기 유형 묶음 클래스.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PonziScheme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FundMovementFraud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신규 입금이 기존 참여자 수익 재원이 되는 구조. ownerWithdrawAll 함수로 러그풀 내재.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FundMovementFraud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점진적 입금 유도 후 잔고 정점에서 단 1회 전액 인출. 중간 출금 없음.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FundMovementFraud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다수 소액 입금 후 단일 주소 전액 인출. 자금 출처 역추적 어려움.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PumpAndDump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FundMovementFraud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내부자 대량 입금으로 잔고 급증 유도 후 후발자 진입 시 전액 인출.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FundFreezeFraud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입금은 허용하되 출금 시도가 전원 실패하는 구조. 자금이 컨트랙트에 동결됨.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AnomalySignal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Thing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온체인 시계열 데이터에서 수치 규칙으로 감지되는 이상 신호 클래스.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BehaviorPattern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Thing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트랜잭션 참여자들의 행동 패턴 클래스. 수치가 아닌 참여자 행동 기반 분류.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EvasionTechnique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Thing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탐지 시스템을 우회하기 위해 사용하는 기법 클래스.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3-3. 회피 서브클래스 정의표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238"/>
        <w:gridCol w:w="1000"/>
      </w:tblGrid>
      <w:tr>
        <w:trPr>
          <w:cantSplit/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서브클래스 ID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상위 클래스</w:t>
            </w:r>
          </w:p>
        </w:tc>
        <w:tc>
          <w:tcPr>
            <w:tcW w:type="dxa" w:w="42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*_BalanceDropEvasion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각 기본 유형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단일 인출을 잔고의 80% 미만으로 분할하여 BALANCE_DROP 신호 회피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팀원 설계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*_MaxTxEvasion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각 기본 유형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3회 이상 반복 인출, 각 건이 잔고의 90% 미만 유지하여 MAX_TX_ALERT 회피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팀원 설계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*_SlowDrain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각 기본 유형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인출을 전체 블록 구간의 30% 이상에 분산하여 시계열 패턴 희석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팀원 설계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MoneyLaundering_HopLaundering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입금자와 최종 수집자 사이에 경유 지갑 삽입으로 자금 출처 역추적 난이도 상승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자체 추가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PumpDump_DistributedDump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PumpAndDump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내부자가 입금 이력 없는 위장 외부자 계정을 통해 분산 덤프하여 내부자 식별 어려움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자체 추가</w:t>
            </w:r>
          </w:p>
        </w:tc>
      </w:tr>
    </w:tbl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※ FullEvasion(3조건 AND 동시 충족): v0.1에서는 시뮬레이션 발생 확률이 극히 낮다는 판단으로 제외했으나, v0.2에서 XBlock 실데이터(N=272, withdrawal 존재 228건) 검증 결과 TP=44건(19.30%, Ponzi 26건 / Normal 18건)으로 확인되어 TP=0 가정은 기각됨. 다만 Ponzi:Normal 비율(26:18 ≈ 59:41)이 withdrawal 부분집합 기본 비율(126:102 ≈ 55:45)과 유의미하게 다르지 않아 판별력은 약한 것으로 결론, 공리 신규 추가는 보류 상태로 유지 (상세: 7-4절).</w:t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4. 관계 정의 (Properties)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4-1. Object Properties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638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Property명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36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hasSignal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AnomalySignal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컨트랙트가 어떤 이상 신호를 보이는가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BehaviorPattern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참여자들이 어떤 행동 패턴을 보였는가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usesEvasion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EvasionTechnique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어떤 탐지 우회 기법을 사용했는가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classifiedAs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추론 결과 어떤 사기 유형으로 분류되었는가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BehaviorPattern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AnomalySignal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특정 행동 패턴이 어떤 이상 신호를 유발하는가 (v0.2: OWL/SWRL·JS 레이어에 구현 완료)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implies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BehaviorPattern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AnomalySignal</w:t>
            </w:r>
          </w:p>
        </w:tc>
        <w:tc>
          <w:tcPr>
            <w:tcW w:type="dxa" w:w="36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특정 행동 패턴이 어떤 이상 신호를 함의하는가 (v0.2: OWL/SWRL·JS 레이어에 구현 완료)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4-2. Data Properties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4238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Property명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42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riskScore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온톨로지 기반 위험 점수 (0~100)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riskLevel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위험 등급 (CRITICAL / HIGH / MEDIUM / LOW)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contractAddress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컨트랙트 배포 주소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peakBalance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시뮬레이션 중 최대 잔고 (ETH)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finalBalance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시뮬레이션 종료 시 잔고 (ETH)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4-3. AnomalySignal ↔ BehaviorPattern 관계 분석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AnomalySignal은 수치 기반 탐지(블록별 잔고 변화율 등)이고, BehaviorPattern은 참여자 행동 기반 분류(오너 인출 여부, 중간 출금 여부 등)이다. 두 클래스는 독립적으로 보이지만 실제로는 BehaviorPattern이 원인이 되어 AnomalySignal이 결과로 발생하는 인과 관계가 존재한다.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4038"/>
      </w:tblGrid>
      <w:tr>
        <w:trPr>
          <w:cantSplit/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BehaviorPattern (원인)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관계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AnomalySignal (결과)</w:t>
            </w:r>
          </w:p>
        </w:tc>
        <w:tc>
          <w:tcPr>
            <w:tcW w:type="dxa" w:w="40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OwnerWithdrawAll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</w:t>
            </w:r>
          </w:p>
        </w:tc>
        <w:tc>
          <w:tcPr>
            <w:tcW w:type="dxa" w:w="40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전액 인출 실행 → 잔고 수직 급락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MaxTxAlert</w:t>
            </w:r>
          </w:p>
        </w:tc>
        <w:tc>
          <w:tcPr>
            <w:tcW w:type="dxa" w:w="40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단일 대형 출금 → 최대 단일 TX 경보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ParticipantMidExit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FlowSpike</w:t>
            </w:r>
          </w:p>
        </w:tc>
        <w:tc>
          <w:tcPr>
            <w:tcW w:type="dxa" w:w="40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중간 출금 다발 → 순유출 급증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InsiderBulkDeposit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InflowStop</w:t>
            </w:r>
          </w:p>
        </w:tc>
        <w:tc>
          <w:tcPr>
            <w:tcW w:type="dxa" w:w="40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내부자 입금 종료 시점 이후 신규 유입 중단 함의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WithdrawAttemptFail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ZeroWithdrawBlock</w:t>
            </w:r>
          </w:p>
        </w:tc>
        <w:tc>
          <w:tcPr>
            <w:tcW w:type="dxa" w:w="40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코드 내 차단 변수 존재 → 출금 시도 실패 함의 (v0.2 정정, 아래 참고)</w:t>
            </w:r>
          </w:p>
        </w:tc>
      </w:tr>
    </w:tbl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※ v0.2 정정: v0.1 4-3절에는 "WithdrawBlock → implies → WithdrawAttemptFail"로 기재되어 있었으나, 실제 구현체(fraud_ontology.js)에는 WithdrawBlock이라는 클래스 자체가 존재하지 않고 ZeroWithdrawBlock만 존재함을 v0.2 작업 중 확인했다. 인과 방향도 반대로, 원인(BehaviorPattern)은 WithdrawAttemptFail이고 결과(AnomalySignal)가 ZeroWithdrawBlock이다. 본 표는 이를 정정한 것이다.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이 관계는 triggers / implies Object Property로 v0.2에서 fraud.owl에 추가되었고, 대응하는 SWRL 규칙 5개가 신설되었다. 기존 hasSignal 기반 8개 분류 규칙과는 격리하여 구현해, 순수 부가 추론으로만 작동하고 기존 분류 우선순위 체인(5-1절)·회피 서브클래스 공리(5-3절) 결과에는 영향을 주지 않는다 (회귀 테스트로 확인, 7-4절). 상세 규칙은 5-6절 참고.</w:t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5. 공리 (Axioms)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5-1. 유형 분류 공리 — 7단계 우선순위 체인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기본 사기 유형 분류는 7단계 우선순위 체인으로 구성된다. 상위 우선순위가 먼저 매칭되며, 첫 매칭에서 분류가 확정된다. (v0.2에서 구조 변경 없음, 7-4절 회귀 테스트로 불변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400"/>
        <w:gridCol w:w="2438"/>
      </w:tblGrid>
      <w:tr>
        <w:trPr>
          <w:cantSplit/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분류 유형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필수 조건</w:t>
            </w:r>
          </w:p>
        </w:tc>
        <w:tc>
          <w:tcPr>
            <w:tcW w:type="dxa" w:w="2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핵심 구분자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allWithdrawalsBlocked AND inflowContinues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전원 출금 실패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PumpAndDump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someWithdrawalsSucceed AND someWithdrawalsFail AND insiderExitDetected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내부자만 출금 성공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 AND distributedInflow (≥5) AND NOT ownerWithdrawAll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다수 입금자 + 단일 비-오너 인출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 AND ownerWithdrawAll AND NOT participantMidExit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오너 단발 전액 인출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PonziScheme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 AND flowSpike AND participantMidExit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중간 참여자 출금 존재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(해당 없음)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어떤 사기 조건도 미충족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5-2. 교차 유형 구분 공리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공유 신호를 가진 유형 간 오분류를 방지하기 위한 명시적 구분 규칙이다. MoneyLaundering과 RugPull이 SingleLargeOutflow를 공유하는 것이 핵심 충돌 케이스였다.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38"/>
        <w:gridCol w:w="280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공유 신호</w:t>
            </w:r>
          </w:p>
        </w:tc>
        <w:tc>
          <w:tcPr>
            <w:tcW w:type="dxa" w:w="4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추가 조건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분류 결과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OwnerWithdrawAll = true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DistributedInflow = true (≥5 unique depositors)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ParticipantMidExit = true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PonziScheme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 + MaxTxAlert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ParticipantMidExit = false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WithdrawAttemptFail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InsiderExitSuccess = false (전원 실패)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LatecomersExitFail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InsiderExitSuccess = true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PumpAndDump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5-3. 회피 서브클래스 공리 (10종)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기본 유형 분류 이후 어떤 회피 방식을 사용하는지를 분류하는 2단계 추론이다. 신뢰도 점수 기반 support_classify 방식으로 구현한다.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공통 3종 (PonziScheme / RugPull / MoneyLaundering / PumpDump 전체 적용)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38"/>
        <w:gridCol w:w="220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서브클래스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신뢰도 산출 공식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회피 대상 신호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*_BalanceDropEvasion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max_single_withdrawal / peak_balance &lt; 0.80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(0.80 - ratio) / 0.80 × 100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BALANCE_DROP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*_MaxTxEvasion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withdrawal_count ≥ 3 AND max_ratio &lt; 0.90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횟수 기여 50pt + 비율 기여 50pt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MAX_TX_ALERT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*_SlowDrain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withdrawal_block_span / total_block_span &gt; 0.30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(span_ratio - 0.30) / 0.70 × 100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시계열 전체</w:t>
            </w:r>
          </w:p>
        </w:tc>
      </w:tr>
    </w:tbl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유형별 전용 공리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38"/>
        <w:gridCol w:w="1800"/>
        <w:gridCol w:w="1600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서브클래스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적용 유형</w:t>
            </w:r>
          </w:p>
        </w:tc>
        <w:tc>
          <w:tcPr>
            <w:tcW w:type="dxa" w:w="2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 1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 2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대응 탐지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MoneyLaundering_HopLaundering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자금세탁 전용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경유 지갑 (출금 주소 ∉ 입금 주소 집합) ≥ 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양방향 주소 ≥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입금→경유→인출 체인 그래프 분석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PumpDump_DistributedDump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펌프앤덤프 전용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 이력 없는 인출 주소 ≥ 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인출 주소 수 &gt; 내부자 등록 수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 없는 인출 주소 플래깅</w:t>
            </w:r>
          </w:p>
        </w:tc>
      </w:tr>
    </w:tbl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탐지 임계값 정렬 원칙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회피 서브클래스 공리의 임계값은 dynamic_analyzer.js의 기존 신호 탐지 임계값과 역방향 정합성을 유지한다.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기존 신호 탐지 임계값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대응 회피 공리 임계값</w:t>
            </w:r>
          </w:p>
        </w:tc>
        <w:tc>
          <w:tcPr>
            <w:tcW w:type="dxa" w:w="32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BALANCE_DROP: 직전 잔고의 20% 미만으로 급락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BalanceDropEvasion: 단일 인출 비율 &lt; 80%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공격자가 80% 미만으로 분할 → BALANCE_DROP 미발동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MAX_TX_ALERT: 단일 TX ≥ 직전 잔고의 90%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MaxTxEvasion: 단일 인출 비율 &lt; 90%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공격자가 90% 미만 반복 → MAX_TX_ALERT 미발동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5-4. 확장 신호 연결 공리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cantSplit/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공리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추론 결과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InflowStop + BalanceDrop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입금 종료 후 30%+ 구간 잔고 유지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support_classify(PonziScheme) — 신규 자금 유입 중단 = 폰지 생명선 끊김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InflowStop 억제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고유 출금자 ≥ 3 AND 출금액 편차 2.5배 이내 AND 성공률 ≥ 80%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isNormalUnstake = true → InflowStop 발동 억제 (NormalStaking 오탐 방지)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PONZI_COLLAPSE_CONFIRMED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fraud_type_hint = ponzi_scheme AND InflowStop.detected = true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reasoning_steps에 붕괴 확정 신호 추가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5-5. SWRL 규칙 (OWL 레이어)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OWL 온톨로지에 구현된 5개 SWRL 분류 규칙이다. 인스턴스는 FraudContract로 시작하며 규칙 발동으로 서브클래스가 추론된다.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38"/>
        <w:gridCol w:w="1800"/>
        <w:gridCol w:w="1600"/>
      </w:tblGrid>
      <w:tr>
        <w:trPr>
          <w:cantSplit/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규칙명</w:t>
            </w:r>
          </w:p>
        </w:tc>
        <w:tc>
          <w:tcPr>
            <w:tcW w:type="dxa" w:w="4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 (Body)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결론 (Head)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추론 Iteration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Rule_RugPull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FraudContract(?c), hasSignal(BalanceDrop), hasPattern(OwnerWithdrawAll), hasSignal(MaxTxAlert)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RugPull(?c)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Rule_PonziScheme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FraudContract(?c), hasSignal(BalanceDrop), hasSignal(FlowSpike), hasPattern(ParticipantMidExit)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PonziScheme(?c)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Rule_MoneyLaundering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FraudContract(?c), hasPattern(DistributedInflow), hasPattern(SingleLargeOutflow)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MoneyLaundering(?c)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Rule_HoneyPot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FraudContract(?c), hasPattern(InflowContinues), hasPattern(WithdrawAttemptFail)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HoneyPot(?c)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Rule_RugPull_SlowDrain</w:t>
            </w:r>
          </w:p>
        </w:tc>
        <w:tc>
          <w:tcPr>
            <w:tcW w:type="dxa" w:w="4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RugPull(?c), hasSignal(InflowStop)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RugPull_SlowDrain(?c)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 (RugPull 확정 후)</w:t>
            </w:r>
          </w:p>
        </w:tc>
      </w:tr>
    </w:tbl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※ PumpDump_MaxTxEvasion은 Iteration 2에서 승격됨 (PumpAndDump 확정 후 서브클래스 규칙 발동, fixpoint after 2 iterations)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5-6. 인과관계 추론 규칙 (v0.2 신규)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4-3절에서 설계만 되어 있던 5개 인과관계(triggers 3개, implies 2개)를 v0.2에서 OWL/SWRL과 JS 레이어(prevention_reasoner.js) 양쪽에 실제로 구현했다. 기존 hasSignal 기반 8개 분류 규칙과 격리하여 구현해 순수 부가 추론으로만 작동하며, 5-1절 분류 우선순위 체인과 5-3절 회피 서브클래스 공리 결과에는 영향을 주지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38"/>
        <w:gridCol w:w="3400"/>
      </w:tblGrid>
      <w:tr>
        <w:trPr>
          <w:cantSplit/>
          <w:tblHeader/>
        </w:trPr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규칙명</w:t>
            </w:r>
          </w:p>
        </w:tc>
        <w:tc>
          <w:tcPr>
            <w:tcW w:type="dxa" w:w="3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 (Body)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결론 (Head)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Trig_OwnerWithdrawAll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hasPattern(OwnerWithdrawAll)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 → BalanceDrop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Trig_SingleLargeOutflow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hasPattern(SingleLargeOutflow)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 → MaxTxAlert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Trig_ParticipantMidExit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hasPattern(ParticipantMidExit)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 → FlowSpike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Imp_InsiderBulkDeposit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hasPattern(InsiderBulkDeposit)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implies → InflowStop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Imp_WithdrawAttemptFail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hasPattern(WithdrawAttemptFail)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implies → ZeroWithdrawBlock</w:t>
            </w:r>
          </w:p>
        </w:tc>
      </w:tr>
    </w:tbl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※ Known issue: NormalStaking 컨트랙트에서 ParticipantMidExit→FlowSpike 예측 신호가 발동하나, hasSignal 기반 분류 규칙과 격리되어 있어 분류 결과(정상 판정)에는 영향 없음을 확인했다. 향후 대시보드 시각화 단계에서 UI에 이 신호가 오탐처럼 노출되지 않도록 주의가 필요하다 (8-1절 참고).</w:t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6. 비정상 판단 시나리오 도출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온톨로지 공리 조합을 통해 명시하지 않은 새로운 위험 시나리오를 추론할 수 있다. 아래는 현재 공리 체계에서 도출 가능한 대표 시나리오 5가지이다.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38"/>
        <w:gridCol w:w="2800"/>
      </w:tblGrid>
      <w:tr>
        <w:trPr>
          <w:cantSplit/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감지 조건 조합</w:t>
            </w:r>
          </w:p>
        </w:tc>
        <w:tc>
          <w:tcPr>
            <w:tcW w:type="dxa" w:w="24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의심 유형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대응 방향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시나리오 1
BalanceDrop 없이 SingleLargeOutflow만 존재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SingleLargeOutflow = true
BalanceDrop = false
ownerWithdrawAll = false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점진적 자금 이동 의심 (SlowDrain 변종)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DrainRate 추적 + 누적 인출 비율 모니터링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시나리오 2
펌프 단계 이후 덤프 없이 정체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InsiderBulkDeposit = true
InflowStop = true
인출 = 0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미완성 덤프 또는 대기 중 펌프앤덤프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지속 모니터링 + 내부자 주소 추적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시나리오 3
분산 입금 후 인출 없음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DistributedInflow = true
SingleLargeOutflow = false
잔고 증가 중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자금세탁 준비 단계 의심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수집 시점 대기 모니터링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시나리오 4
출금 성공률 부분 저하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WithdrawAttemptFail 일부
InsiderExitSuccess = false
LatecomersExitFail = true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허니팟과 펌프앤덤프 중간 변종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성공/실패 비율 시계열 추적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시나리오 5
InflowStop + 잔고 완만 감소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InflowStop = true
BalanceDrop = false
SlowDrain 조건 부분 충족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폰지 붕괴 초기 단계 (공개 전 조용한 청산)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PONZI_COLLAPSE_CONFIRMED 조기 경보</w:t>
            </w:r>
          </w:p>
        </w:tc>
      </w:tr>
    </w:tbl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7. 검증 결과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7-1. 예방 레이어 검증 (prevention_reasoner.js)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1400"/>
        <w:gridCol w:w="1300"/>
        <w:gridCol w:w="1400"/>
        <w:gridCol w:w="1900"/>
        <w:gridCol w:w="1900"/>
      </w:tblGrid>
      <w:tr>
        <w:trPr>
          <w:cantSplit/>
          <w:tblHeader/>
        </w:trPr>
        <w:tc>
          <w:tcPr>
            <w:tcW w:type="dxa" w:w="17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컨트랙트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Prevention 점수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감지 항목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등급 캡 적용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최종 등급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PonziLab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12점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5/5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✅ (C→D)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PonziLabPatched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1/5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NormalStaking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0/0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8점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3/4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PumpDump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13점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5/5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✅ (C→D)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3점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✅ (B→C)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7-2. 회피탐지 공리 검증 (dynamic_analyzer.js)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38"/>
        <w:gridCol w:w="1600"/>
        <w:gridCol w:w="1600"/>
        <w:gridCol w:w="1000"/>
        <w:gridCol w:w="2100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로그</w:t>
            </w:r>
          </w:p>
        </w:tc>
        <w:tc>
          <w:tcPr>
            <w:tcW w:type="dxa" w:w="17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기본 유형 (구)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기본 유형 (신)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회피 서브클래스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InflowStop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ponzi_or_laundering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ponzi_scheme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MaxTxEvasion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false (0.27)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rug_pull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rug_pull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false (0.13)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laundering_log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rug_pull ✗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money_laundering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false (0.10)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pumpdump_log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pump_dump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pump_and_dump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MaxTxEvasion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 (0.53)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— (skip)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false (0.17)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normal_log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normal_staking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normal_staking 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— (skip)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억제됨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7-3. OWL/SWRL 추론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838"/>
        <w:gridCol w:w="1600"/>
      </w:tblGrid>
      <w:tr>
        <w:trPr>
          <w:cantSplit/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인스턴스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inferred_types</w:t>
            </w:r>
          </w:p>
        </w:tc>
        <w:tc>
          <w:tcPr>
            <w:tcW w:type="dxa" w:w="3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주요 근거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reasoner_classified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contract_ponzi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PonziScheme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 + FlowSpike + ParticipantMidExit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contract_rugpull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RugPull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 + OwnerWithdrawAll + MaxTxAlert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contract_laundering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DistributedInflow + SingleLargeOutflow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contract_pumpdump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PumpAndDump, PumpDump_MaxTxEvasion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InsiderExitSuccess + WithdrawAttemptFail (2-iter 승격)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contract_honeypot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HoneyPot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WithdrawAttemptFail + InflowContinues, finalBalance=8.0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contract_normal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[] (없음)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어떤 사기 규칙도 발동하지 않음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7-4. v0.2 실데이터 검증 결과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triggers/implies 관계 반영 회귀 테스트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5-6절 인과관계 규칙 추가 후 기존 7개 검증 컨트랙트(7-1절)와 6개 로그(7-2절) 결과를 재실행한 결과, 생성 시각을 제외한 모든 지표가 v0.1과 완전히 동일함을 확인했다. NormalStaking에서 예측성 인과 신호(ParticipantMidExit→FlowSpike)가 추가로 발동하나 hasSignal 기반 분류와 격리되어 있어 최종 판정(정상)에는 영향이 없다.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FullEvasion 실데이터 검증 (XBlock N=272, withdrawal 존재 228건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2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발동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Ponzi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BalanceDropEvasion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34.21%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MaxTxEvasion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31.14%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SlowDrain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57.89%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FullEvasion (3조건 AND)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19.30%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</w:tbl>
    <w:p>
      <w:pPr>
        <w:spacing w:after="160" w:before="80"/>
      </w:pPr>
      <w:r>
        <w:rPr>
          <w:rFonts w:ascii="Noto Serif CJK KR" w:cs="Noto Serif CJK KR" w:eastAsia="Noto Serif CJK KR" w:hAnsi="Noto Serif CJK KR"/>
          <w:i/>
          <w:iCs/>
          <w:color w:val="555555"/>
          <w:sz w:val="17"/>
          <w:szCs w:val="17"/>
        </w:rPr>
        <w:t xml:space="preserve">결론: v0.1의 "발생 확률 극히 낮음" 가정과 달리 TP=44건으로 확인됐으나(TP≠0), Ponzi:Normal 비율(26:18)이 withdrawal 부분집합 기본 비율(126:102)과 유의미하게 다르지 않아 FullEvasion 단독으로는 판별력이 약한 것으로 결론. 신규 공리 추가는 보류. 기존 N=272 비교실험(Exact/Superclass 지표, McNemar 검정)은 evasion_subclass 필드를 사용하지 않아 이번 검증과 구조적으로 무관하며, 재실행 결과 생성 시각 외 모든 지표가 기존 결과와 완전히 동일함을 확인했다.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McNemar 검정 재현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mcnenar_test.js로 기존 letter 논문에 사용된 McNemar 검정 수치를 재현한 결과, 논문 수치와 완전히 일치함을 확인했다. 결과는 Exact/Superclass 두 지표 모두 온톨로지와 RF 베이스라인(Chen et al. 2018) 간 통계적으로 유의한 차이가 없음(p &gt; 0.1)을 재확인했다.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/>
          <w:bCs/>
          <w:i w:val="false"/>
          <w:iCs w:val="false"/>
          <w:sz w:val="21"/>
          <w:szCs w:val="21"/>
        </w:rPr>
        <w:t xml:space="preserve">MoneyLaundering_HopLaundering 실데이터 파일럿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v0.1에서는 시뮬레이션 로그의 수신자 주소가 첫 입금자 주소와 동일하게 설정되어 HopLaundering 탐지가 원천적으로 불가능했다. v0.2에서 EthereumHeist 데이터셋(lindan113/EthereumHeist, IEEE TIFS 2023)을 공격자 지갑 시드 주소로 활용해 실데이터 파일럿을 진행했으며, 주소 보존 로직과 입금→경유→인출 체인 그래프 분석을 구현했다. 이 데이터셋은 MoneyLaundering 유형의 컨트랙트 라벨이 아니라 공격자 지갑 주소 집합이라는 점에서 스코프가 다르다는 점을 명시한다.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파일럿에서 확인된 발견 3가지: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① 집합조건(양방향 주소 ≥2) 기준으로는 8건 중 2건, 시계열조건 기준으로는 8건 중 6건이 탐지되어 두 조건 간 탐지율 간극이 확인됨 — 5-3절 임계값 재검토 필요 후보로 기록.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② Tornado Cash 등 믹서가 개입된 경로는 체인 그래프 추적이 원천적으로 불가능함 — 공리 튜닝이 아닌 방법론 자체의 한계로 명시.</w:t>
      </w:r>
    </w:p>
    <w:p>
      <w:pPr>
        <w:spacing w:after="120"/>
      </w:pPr>
      <w:r>
        <w:rPr>
          <w:rFonts w:ascii="Noto Serif CJK KR" w:cs="Noto Serif CJK KR" w:eastAsia="Noto Serif CJK KR" w:hAnsi="Noto Serif CJK KR"/>
          <w:b w:val="false"/>
          <w:bCs w:val="false"/>
          <w:i w:val="false"/>
          <w:iCs w:val="false"/>
          <w:sz w:val="21"/>
          <w:szCs w:val="21"/>
        </w:rPr>
        <w:t xml:space="preserve">③ DEX 라우터(Uniswap V2 Router 2, 0x Exchange Proxy 등)를 경유 지갑으로 오인하는 노이즈가 확인됨 — v0.3의 필수 선행 작업으로 승격, 이후 화이트리스트 로직으로 해소(커밋 99cd57f).</w:t>
      </w:r>
    </w:p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8. 한계 및 향후 계획</w:t>
      </w:r>
    </w:p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8-1. 현재 구현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cantSplit/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한계 항목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영향 / v0.2 기준 상태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시뮬레이션 데이터 편향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직접 설계한 가상 시나리오 기반 — 실제 온체인 데이터와 괴리 존재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v0.2에서 XBlock N=272 연결로 예방 레이어는 실데이터 검증 완료. 그 외 미검증 영역 존재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MoneyLaundering 로그 제약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수신자 주소가 첫 입금자 주소와 동일 설정 — HopLaundering 탐지 불가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 파일럿으로 일부 해소. 다만 믹서 개입 시 추적 불가 등 새 한계 발견 (7-4절)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FullEvasion 미구현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3조건 AND 동시 충족 확률 극히 낮음 — F1 측정 시 TP=0 가능성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 실데이터 검증 결과 TP=44건으로 확인(TP≠0)되었으나 판별력 약함으로 결론, 공리 미도입 유지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triggers/implies 미추론 반영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AnomalySignal ↔ BehaviorPattern 인과 관계 설계됐으나 OWL 추론에 미반영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v0.2에서 해소 — 5-6절 5개 규칙으로 구현 완료, 회귀 영향 없음 확인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UI 미연결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reasoning_chain이 JSON으로만 출력되고 대시보드에 미표시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 범위 밖 — v0.3에서 계속 진행 예정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집합조건/시계열조건 탐지율 간극 (신규)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HopLaundering 파일럿에서 조건 방식에 따라 2/8 vs 6/8로 탐지율 차이 발생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임계값 재검토 필요 후보로 기록, 미해결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DEX 라우터 노이즈 (신규, 해소됨)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DEX 라우터를 경유 지갑으로 오인해 HopLaundering 오탐 유발</w:t>
            </w:r>
          </w:p>
        </w:tc>
        <w:tc>
          <w:tcPr>
            <w:tcW w:type="dxa" w:w="3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화이트리스트 로직 추가로 해소 (커밋 99cd57f)</w:t>
            </w:r>
          </w:p>
        </w:tc>
      </w:tr>
    </w:tbl>
    <w:p>
      <w:pPr>
        <w:pStyle w:val="Heading2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8-2. 버전별 향후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주요 작업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온톨로지 기반 탐지 파이프라인 구축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클래스/관계/공리 구현, 예방 레이어, 회피탐지, OWL/SWRL 포팅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 (현재)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실데이터 검증 + 관계 추론 강화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triggers/implies 구현 완료, FullEvasion 실데이터 검증(판별력 약함 결론), HopLaundering 실데이터 파일럿(3가지 발견), McNemar 재현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UI 연결 + 대응 레이어 추가</w:t>
            </w:r>
          </w:p>
        </w:tc>
        <w:tc>
          <w:tcPr>
            <w:tcW w:type="dxa" w:w="4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reasoning_chain 대시보드 시각화, response_reasoner.js 구현, 피드백 루프 구축, HoneyPot 8개 서브클래스 세분화(Torres et al. 2019 기반), prevention_reasoner.js AST 기반 실행경로 분석, Krishnan et al.(2023) 베이스라인 확장, DEX 화이트리스트 노이즈 정리 마무리</w:t>
            </w:r>
          </w:p>
        </w:tc>
      </w:tr>
    </w:tbl>
    <w:p>
      <w:pPr>
        <w:pStyle w:val="Heading1"/>
        <w:spacing w:after="160" w:before="240"/>
      </w:pPr>
      <w:r>
        <w:rPr>
          <w:rFonts w:ascii="Noto Serif CJK KR" w:cs="Noto Serif CJK KR" w:eastAsia="Noto Serif CJK KR" w:hAnsi="Noto Serif CJK KR"/>
          <w:b/>
          <w:bCs/>
        </w:rPr>
        <w:t xml:space="preserve">9. 버전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838"/>
      </w:tblGrid>
      <w:tr>
        <w:trPr>
          <w:cantSplit/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838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2026.06</w:t>
            </w:r>
          </w:p>
        </w:tc>
        <w:tc>
          <w:tcPr>
            <w:tcW w:type="dxa" w:w="6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최초 작성. 클래스 계층, 관계, 공리(분류/교차구분/회피서브클래스), SWRL 규칙, 검증 결과 포함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v0.2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2026.08</w:t>
            </w:r>
          </w:p>
        </w:tc>
        <w:tc>
          <w:tcPr>
            <w:tcW w:type="dxa" w:w="68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Noto Serif CJK KR" w:cs="Noto Serif CJK KR" w:eastAsia="Noto Serif CJK KR" w:hAnsi="Noto Serif CJK KR"/>
                <w:b w:val="false"/>
                <w:bCs w:val="false"/>
                <w:sz w:val="18"/>
                <w:szCs w:val="18"/>
              </w:rPr>
              <w:t xml:space="preserve">triggers/implies 인과관계 OWL/SWRL·JS 레이어 구현 완료 (5-6절 신설); 4-3절 WithdrawBlock→ZeroWithdrawBlock 오기재 정정; FullEvasion 실데이터(XBlock N=272) 검증 결과 반영 (TP=44건, 판별력 약함 결론); McNemar 검정 재현 확인; MoneyLaundering_HopLaundering 실데이터 파일럿(EthereumHeist) 및 발견 3가지 반영; 8-1절 한계 항목 갱신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KR" w:cs="Noto Serif CJK KR" w:eastAsia="Noto Serif CJK KR" w:hAnsi="Noto Serif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2026-09-09T03:07:28.458Z</dcterms:created>
  <dcterms:modified xsi:type="dcterms:W3CDTF">2026-09-09T03:07:28.468Z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