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47B3" w14:textId="6D3CD160" w:rsidR="00207969" w:rsidRDefault="00207969"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hAnsi="Times New Roman"/>
          <w:b/>
          <w:kern w:val="0"/>
          <w:sz w:val="28"/>
          <w:szCs w:val="28"/>
        </w:rPr>
      </w:pPr>
      <w:r>
        <w:rPr>
          <w:rFonts w:ascii="Times New Roman" w:hAnsi="Times New Roman" w:hint="eastAsia"/>
          <w:b/>
          <w:kern w:val="0"/>
          <w:sz w:val="28"/>
          <w:szCs w:val="28"/>
        </w:rPr>
        <w:t>ハンドアウト（</w:t>
      </w:r>
      <w:r>
        <w:rPr>
          <w:rFonts w:ascii="Times New Roman" w:hAnsi="Times New Roman" w:hint="eastAsia"/>
          <w:b/>
          <w:kern w:val="0"/>
          <w:sz w:val="28"/>
          <w:szCs w:val="28"/>
        </w:rPr>
        <w:t>4</w:t>
      </w:r>
      <w:r>
        <w:rPr>
          <w:rFonts w:ascii="Times New Roman" w:hAnsi="Times New Roman"/>
          <w:b/>
          <w:kern w:val="0"/>
          <w:sz w:val="28"/>
          <w:szCs w:val="28"/>
        </w:rPr>
        <w:t>/21</w:t>
      </w:r>
      <w:r>
        <w:rPr>
          <w:rFonts w:ascii="Times New Roman" w:hAnsi="Times New Roman" w:hint="eastAsia"/>
          <w:b/>
          <w:kern w:val="0"/>
          <w:sz w:val="28"/>
          <w:szCs w:val="28"/>
        </w:rPr>
        <w:t>）</w:t>
      </w:r>
    </w:p>
    <w:p w14:paraId="05A15217" w14:textId="009D7AB6" w:rsidR="00041543" w:rsidRP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hAnsi="Times New Roman"/>
          <w:kern w:val="0"/>
          <w:sz w:val="24"/>
          <w:szCs w:val="24"/>
        </w:rPr>
      </w:pPr>
      <w:r w:rsidRPr="00207969">
        <w:rPr>
          <w:rFonts w:ascii="Times New Roman" w:hAnsi="Times New Roman"/>
          <w:b/>
          <w:kern w:val="0"/>
          <w:sz w:val="24"/>
          <w:szCs w:val="24"/>
        </w:rPr>
        <w:t>日本語の起源</w:t>
      </w:r>
      <w:r w:rsidRPr="00041543">
        <w:rPr>
          <w:rFonts w:ascii="Times New Roman" w:hAnsi="Times New Roman"/>
          <w:color w:val="1A1A1A"/>
          <w:kern w:val="0"/>
          <w:sz w:val="24"/>
          <w:szCs w:val="24"/>
        </w:rPr>
        <w:t>－</w:t>
      </w:r>
      <w:r w:rsidRPr="00041543">
        <w:rPr>
          <w:rFonts w:ascii="Times New Roman" w:hAnsi="Times New Roman"/>
          <w:sz w:val="24"/>
          <w:szCs w:val="24"/>
        </w:rPr>
        <w:t>環太平洋言語圏の１言語として</w:t>
      </w:r>
      <w:r w:rsidRPr="00041543">
        <w:rPr>
          <w:rFonts w:ascii="Times New Roman" w:hAnsi="Times New Roman"/>
          <w:kern w:val="0"/>
          <w:sz w:val="24"/>
          <w:szCs w:val="24"/>
        </w:rPr>
        <w:t>－</w:t>
      </w:r>
    </w:p>
    <w:p w14:paraId="1CD54C62" w14:textId="77777777" w:rsidR="00207969" w:rsidRPr="00207969" w:rsidRDefault="00207969" w:rsidP="00207969">
      <w:pPr>
        <w:pStyle w:val="a6"/>
        <w:numPr>
          <w:ilvl w:val="0"/>
          <w:numId w:val="1"/>
        </w:numPr>
        <w:ind w:leftChars="0"/>
        <w:rPr>
          <w:rFonts w:ascii="Times New Roman" w:hAnsi="Times New Roman"/>
          <w:sz w:val="40"/>
          <w:szCs w:val="40"/>
        </w:rPr>
      </w:pPr>
    </w:p>
    <w:p w14:paraId="1C6AB278" w14:textId="0D0FEDF0" w:rsidR="00041543" w:rsidRPr="00207969" w:rsidRDefault="00041543" w:rsidP="002079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kern w:val="0"/>
          <w:sz w:val="24"/>
          <w:szCs w:val="24"/>
        </w:rPr>
      </w:pPr>
      <w:r w:rsidRPr="00207969">
        <w:rPr>
          <w:rFonts w:ascii="Times New Roman" w:hAnsi="Times New Roman" w:hint="eastAsia"/>
          <w:sz w:val="24"/>
          <w:szCs w:val="24"/>
        </w:rPr>
        <w:t>日本語は、単系的な起源よりは、むしろ複源的な形成を問うべきだという認識が定着し始めていると言えよう。他に類例を見ない語族</w:t>
      </w:r>
      <w:r w:rsidRPr="00207969">
        <w:rPr>
          <w:rFonts w:ascii="Times New Roman" w:hAnsi="Times New Roman"/>
          <w:sz w:val="24"/>
          <w:szCs w:val="24"/>
        </w:rPr>
        <w:ruby>
          <w:rubyPr>
            <w:rubyAlign w:val="distributeSpace"/>
            <w:hps w:val="10"/>
            <w:hpsRaise w:val="18"/>
            <w:hpsBaseText w:val="24"/>
            <w:lid w:val="ja-JP"/>
          </w:rubyPr>
          <w:rt>
            <w:r w:rsidR="00041543" w:rsidRPr="00207969">
              <w:rPr>
                <w:rFonts w:ascii="ＭＳ 明朝" w:hAnsi="ＭＳ 明朝" w:hint="eastAsia"/>
                <w:sz w:val="24"/>
                <w:szCs w:val="24"/>
              </w:rPr>
              <w:t>いしゅう</w:t>
            </w:r>
          </w:rt>
          <w:rubyBase>
            <w:r w:rsidR="00041543" w:rsidRPr="00207969">
              <w:rPr>
                <w:rFonts w:ascii="Times New Roman" w:hAnsi="Times New Roman" w:hint="eastAsia"/>
                <w:sz w:val="24"/>
                <w:szCs w:val="24"/>
              </w:rPr>
              <w:t>蝟集</w:t>
            </w:r>
          </w:rubyBase>
        </w:ruby>
      </w:r>
      <w:r w:rsidRPr="00207969">
        <w:rPr>
          <w:rFonts w:ascii="Times New Roman" w:hAnsi="Times New Roman" w:hint="eastAsia"/>
          <w:sz w:val="24"/>
          <w:szCs w:val="24"/>
        </w:rPr>
        <w:t>（</w:t>
      </w:r>
      <w:r w:rsidRPr="00207969">
        <w:rPr>
          <w:rFonts w:ascii="Times New Roman" w:hAnsi="Times New Roman"/>
          <w:color w:val="333333"/>
          <w:szCs w:val="21"/>
        </w:rPr>
        <w:t>一つの場所に多くのものが一度に群がること</w:t>
      </w:r>
      <w:r w:rsidRPr="00207969">
        <w:rPr>
          <w:rFonts w:ascii="Times New Roman" w:hAnsi="Times New Roman" w:hint="eastAsia"/>
          <w:sz w:val="24"/>
          <w:szCs w:val="24"/>
        </w:rPr>
        <w:t>）</w:t>
      </w:r>
      <w:r w:rsidRPr="00207969">
        <w:rPr>
          <w:rFonts w:ascii="Times New Roman" w:hAnsi="Times New Roman" w:hint="eastAsia"/>
          <w:sz w:val="24"/>
          <w:szCs w:val="24"/>
        </w:rPr>
        <w:t>である環北太平洋域には類型的多様性があり、言語類型論の深化</w:t>
      </w:r>
      <w:r w:rsidRPr="00207969">
        <w:rPr>
          <w:rFonts w:ascii="Times New Roman" w:hAnsi="Times New Roman"/>
          <w:sz w:val="24"/>
          <w:szCs w:val="24"/>
        </w:rPr>
        <w:t>に必要な得難い言語材が言わば手付かずの状態にある</w:t>
      </w:r>
      <w:r w:rsidRPr="00207969">
        <w:rPr>
          <w:rFonts w:ascii="Times New Roman" w:hAnsi="Times New Roman" w:hint="eastAsia"/>
          <w:sz w:val="24"/>
          <w:szCs w:val="24"/>
        </w:rPr>
        <w:t>。</w:t>
      </w:r>
      <w:r w:rsidRPr="00207969">
        <w:rPr>
          <w:rFonts w:ascii="Times New Roman" w:hAnsi="Times New Roman"/>
          <w:kern w:val="0"/>
          <w:sz w:val="24"/>
          <w:szCs w:val="24"/>
        </w:rPr>
        <w:t>形成論を棚上げしたままでは行きづまった日本語の由来問題に風穴を開ける</w:t>
      </w:r>
      <w:r w:rsidRPr="00207969">
        <w:rPr>
          <w:rFonts w:ascii="Times New Roman" w:hAnsi="Times New Roman"/>
          <w:kern w:val="0"/>
          <w:sz w:val="24"/>
          <w:szCs w:val="24"/>
        </w:rPr>
        <w:t>‘break through’</w:t>
      </w:r>
      <w:r w:rsidRPr="00207969">
        <w:rPr>
          <w:rFonts w:ascii="Times New Roman" w:hAnsi="Times New Roman"/>
          <w:kern w:val="0"/>
          <w:sz w:val="24"/>
          <w:szCs w:val="24"/>
        </w:rPr>
        <w:t>の可能性は望めない。そもそも系統関係の定かでない孤立した状況は日本語だけではない。</w:t>
      </w:r>
      <w:r w:rsidRPr="00207969">
        <w:rPr>
          <w:rFonts w:ascii="Times New Roman" w:hAnsi="Times New Roman" w:hint="eastAsia"/>
          <w:sz w:val="24"/>
          <w:szCs w:val="24"/>
        </w:rPr>
        <w:t>環北太平洋域の諸言語はむしろ、こうした状況がおおむね普遍的であるとさえ言える。これらの言語がおのおの形成されてきた歴史的背景は、日本語と多少とも類似あるいは相通じる性質のものであると考えられる。この地域にあっては言語の系統的多様性がそれこそ自然な常態であったのであろう。</w:t>
      </w:r>
    </w:p>
    <w:p w14:paraId="1DD06BE1" w14:textId="77777777" w:rsidR="00207969" w:rsidRPr="00207969" w:rsidRDefault="00207969" w:rsidP="00041543">
      <w:pPr>
        <w:pStyle w:val="a6"/>
        <w:numPr>
          <w:ilvl w:val="0"/>
          <w:numId w:val="1"/>
        </w:numPr>
        <w:ind w:leftChars="0"/>
        <w:rPr>
          <w:rFonts w:ascii="Times New Roman" w:hAnsi="Times New Roman"/>
          <w:sz w:val="40"/>
          <w:szCs w:val="40"/>
        </w:rPr>
      </w:pPr>
    </w:p>
    <w:p w14:paraId="217C0D7F" w14:textId="513949C8" w:rsidR="00041543" w:rsidRPr="00207969" w:rsidRDefault="00041543" w:rsidP="00207969">
      <w:pPr>
        <w:rPr>
          <w:rFonts w:ascii="Times New Roman" w:hAnsi="Times New Roman"/>
          <w:sz w:val="24"/>
          <w:szCs w:val="24"/>
        </w:rPr>
      </w:pPr>
      <w:r w:rsidRPr="00207969">
        <w:rPr>
          <w:rFonts w:ascii="Times New Roman" w:hAnsi="ＭＳ 明朝" w:hint="eastAsia"/>
          <w:sz w:val="24"/>
        </w:rPr>
        <w:t>日本語の系統を問うという課題は、古く</w:t>
      </w:r>
      <w:r w:rsidRPr="00207969">
        <w:rPr>
          <w:rFonts w:ascii="Times New Roman" w:hAnsi="Times New Roman"/>
          <w:sz w:val="24"/>
        </w:rPr>
        <w:t>19</w:t>
      </w:r>
      <w:r w:rsidRPr="00207969">
        <w:rPr>
          <w:rFonts w:ascii="Times New Roman" w:hAnsi="ＭＳ 明朝" w:hint="eastAsia"/>
          <w:sz w:val="24"/>
        </w:rPr>
        <w:t>世紀半ばから外国人研究者を中心に提起されるようになった。</w:t>
      </w:r>
      <w:r w:rsidRPr="00F40219">
        <w:rPr>
          <w:rStyle w:val="a5"/>
          <w:rFonts w:ascii="Times New Roman" w:hAnsi="ＭＳ 明朝"/>
          <w:sz w:val="24"/>
        </w:rPr>
        <w:footnoteReference w:id="1"/>
      </w:r>
      <w:r w:rsidRPr="00207969">
        <w:rPr>
          <w:rFonts w:ascii="Times New Roman" w:hAnsi="ＭＳ 明朝"/>
          <w:sz w:val="24"/>
        </w:rPr>
        <w:t xml:space="preserve"> </w:t>
      </w:r>
      <w:r w:rsidRPr="00207969">
        <w:rPr>
          <w:rFonts w:ascii="Times New Roman" w:hAnsi="ＭＳ 明朝" w:hint="eastAsia"/>
          <w:sz w:val="24"/>
        </w:rPr>
        <w:t>その当初から現在に至るまでの研究史を俯瞰的にまとめると、およそ次のようになろう。まず戦前のものでは、</w:t>
      </w:r>
    </w:p>
    <w:p w14:paraId="2F1E912A" w14:textId="77777777" w:rsidR="00041543" w:rsidRPr="00F40219" w:rsidRDefault="00041543" w:rsidP="00041543">
      <w:pPr>
        <w:rPr>
          <w:rFonts w:ascii="Times New Roman" w:hAnsi="Times New Roman"/>
          <w:sz w:val="24"/>
        </w:rPr>
      </w:pPr>
    </w:p>
    <w:p w14:paraId="42B3B6EF" w14:textId="75042564" w:rsidR="00041543" w:rsidRPr="00F40219" w:rsidRDefault="00041543" w:rsidP="00041543">
      <w:pPr>
        <w:rPr>
          <w:rFonts w:ascii="Times New Roman" w:hAnsi="Times New Roman"/>
          <w:sz w:val="24"/>
        </w:rPr>
      </w:pPr>
      <w:r w:rsidRPr="00F40219">
        <w:rPr>
          <w:rFonts w:ascii="Times New Roman" w:hAnsi="Times New Roman" w:hint="eastAsia"/>
          <w:sz w:val="24"/>
        </w:rPr>
        <w:t xml:space="preserve">　</w:t>
      </w:r>
      <w:r>
        <w:rPr>
          <w:rFonts w:ascii="Times New Roman" w:hAnsi="Times New Roman" w:hint="eastAsia"/>
          <w:sz w:val="24"/>
        </w:rPr>
        <w:t xml:space="preserve">　</w:t>
      </w:r>
      <w:r w:rsidRPr="00F40219">
        <w:rPr>
          <w:rFonts w:ascii="Times New Roman" w:hAnsi="Times New Roman" w:hint="eastAsia"/>
          <w:sz w:val="24"/>
        </w:rPr>
        <w:t>新村出（</w:t>
      </w:r>
      <w:r w:rsidRPr="00F40219">
        <w:rPr>
          <w:rFonts w:ascii="Times New Roman" w:hAnsi="Times New Roman"/>
          <w:sz w:val="24"/>
        </w:rPr>
        <w:t>1911</w:t>
      </w:r>
      <w:r w:rsidRPr="00F40219">
        <w:rPr>
          <w:rFonts w:ascii="Times New Roman" w:hAnsi="Times New Roman" w:hint="eastAsia"/>
          <w:sz w:val="24"/>
        </w:rPr>
        <w:t>）「国語系統の問題」</w:t>
      </w:r>
    </w:p>
    <w:p w14:paraId="037DD9A3" w14:textId="15FBB965" w:rsidR="00041543" w:rsidRPr="00F40219" w:rsidRDefault="00041543" w:rsidP="00041543">
      <w:pPr>
        <w:rPr>
          <w:rFonts w:ascii="Times New Roman" w:hAnsi="Times New Roman"/>
          <w:sz w:val="24"/>
        </w:rPr>
      </w:pPr>
      <w:r w:rsidRPr="00F40219">
        <w:rPr>
          <w:rFonts w:ascii="Times New Roman" w:hAnsi="ＭＳ 明朝" w:hint="eastAsia"/>
          <w:sz w:val="24"/>
        </w:rPr>
        <w:t xml:space="preserve">　</w:t>
      </w:r>
      <w:r>
        <w:rPr>
          <w:rFonts w:ascii="Times New Roman" w:hAnsi="ＭＳ 明朝" w:hint="eastAsia"/>
          <w:sz w:val="24"/>
        </w:rPr>
        <w:t xml:space="preserve">　</w:t>
      </w:r>
      <w:r w:rsidRPr="00F40219">
        <w:rPr>
          <w:rFonts w:ascii="Times New Roman" w:hAnsi="ＭＳ 明朝" w:hint="eastAsia"/>
          <w:sz w:val="24"/>
        </w:rPr>
        <w:t>金田一京助（</w:t>
      </w:r>
      <w:r w:rsidRPr="00F40219">
        <w:rPr>
          <w:rFonts w:ascii="Times New Roman" w:hAnsi="Times New Roman"/>
          <w:sz w:val="24"/>
        </w:rPr>
        <w:t>1938</w:t>
      </w:r>
      <w:r w:rsidRPr="00F40219">
        <w:rPr>
          <w:rFonts w:ascii="Times New Roman" w:hAnsi="ＭＳ 明朝" w:hint="eastAsia"/>
          <w:sz w:val="24"/>
        </w:rPr>
        <w:t>）『国語史の系統篇』</w:t>
      </w:r>
    </w:p>
    <w:p w14:paraId="0ADDDCA7" w14:textId="67EFC45F" w:rsidR="00041543" w:rsidRPr="00F40219" w:rsidRDefault="00041543" w:rsidP="00041543">
      <w:pPr>
        <w:rPr>
          <w:rFonts w:ascii="Times New Roman" w:hAnsi="Times New Roman"/>
          <w:sz w:val="24"/>
        </w:rPr>
      </w:pPr>
      <w:r w:rsidRPr="00F40219">
        <w:rPr>
          <w:noProof/>
        </w:rPr>
        <w:lastRenderedPageBreak/>
        <w:drawing>
          <wp:inline distT="0" distB="0" distL="0" distR="0" wp14:anchorId="1F39A23D" wp14:editId="3FA2E9CA">
            <wp:extent cx="3412490" cy="5328285"/>
            <wp:effectExtent l="0" t="0" r="0" b="5715"/>
            <wp:docPr id="278334742" name="図 2" descr="テーブル&#10;&#10;中程度の精度で自動的に生成された説明"/>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コンテンツ プレースホルダー 4" descr="テーブル&#10;&#10;中程度の精度で自動的に生成された説明"/>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2490" cy="5328285"/>
                    </a:xfrm>
                    <a:prstGeom prst="rect">
                      <a:avLst/>
                    </a:prstGeom>
                    <a:noFill/>
                    <a:ln>
                      <a:noFill/>
                    </a:ln>
                  </pic:spPr>
                </pic:pic>
              </a:graphicData>
            </a:graphic>
          </wp:inline>
        </w:drawing>
      </w:r>
    </w:p>
    <w:p w14:paraId="7C66B7E6" w14:textId="77777777" w:rsidR="00041543" w:rsidRPr="00F40219" w:rsidRDefault="00041543" w:rsidP="00041543">
      <w:pPr>
        <w:rPr>
          <w:rFonts w:ascii="Times New Roman" w:hAnsi="Times New Roman" w:hint="eastAsia"/>
          <w:sz w:val="24"/>
        </w:rPr>
      </w:pPr>
    </w:p>
    <w:p w14:paraId="5D48A23F" w14:textId="77777777" w:rsidR="00041543" w:rsidRPr="00F40219" w:rsidRDefault="00041543" w:rsidP="00041543">
      <w:pPr>
        <w:rPr>
          <w:rFonts w:ascii="Times New Roman" w:hAnsi="ＭＳ 明朝"/>
          <w:sz w:val="24"/>
        </w:rPr>
      </w:pPr>
      <w:r w:rsidRPr="00F40219">
        <w:rPr>
          <w:rFonts w:ascii="Times New Roman" w:hAnsi="ＭＳ 明朝" w:hint="eastAsia"/>
          <w:sz w:val="24"/>
        </w:rPr>
        <w:t>が挙げられる。そして戦後の論考の中で比較的まとまったものとしては、</w:t>
      </w:r>
      <w:r w:rsidRPr="00F40219">
        <w:rPr>
          <w:rStyle w:val="a5"/>
          <w:rFonts w:ascii="Times New Roman" w:hAnsi="Times New Roman"/>
          <w:sz w:val="24"/>
        </w:rPr>
        <w:footnoteReference w:id="2"/>
      </w:r>
    </w:p>
    <w:p w14:paraId="4685324A" w14:textId="77777777" w:rsidR="00041543" w:rsidRPr="00F40219" w:rsidRDefault="00041543" w:rsidP="00041543">
      <w:pPr>
        <w:rPr>
          <w:rFonts w:ascii="Times New Roman" w:hAnsi="Times New Roman"/>
          <w:sz w:val="24"/>
        </w:rPr>
      </w:pPr>
    </w:p>
    <w:p w14:paraId="7EE70DD5" w14:textId="77777777" w:rsidR="00041543" w:rsidRPr="00F40219" w:rsidRDefault="00041543" w:rsidP="00041543">
      <w:pPr>
        <w:rPr>
          <w:rFonts w:ascii="Times New Roman" w:hAnsi="Times New Roman"/>
          <w:sz w:val="24"/>
        </w:rPr>
      </w:pPr>
      <w:r w:rsidRPr="00F40219">
        <w:rPr>
          <w:rFonts w:ascii="Times New Roman" w:hAnsi="ＭＳ 明朝" w:hint="eastAsia"/>
          <w:sz w:val="24"/>
        </w:rPr>
        <w:t xml:space="preserve">　村山七郎（</w:t>
      </w:r>
      <w:r w:rsidRPr="00F40219">
        <w:rPr>
          <w:rFonts w:ascii="Times New Roman" w:hAnsi="Times New Roman"/>
          <w:sz w:val="24"/>
        </w:rPr>
        <w:t>1961</w:t>
      </w:r>
      <w:r w:rsidRPr="00F40219">
        <w:rPr>
          <w:rFonts w:ascii="Times New Roman" w:hAnsi="ＭＳ 明朝" w:hint="eastAsia"/>
          <w:sz w:val="24"/>
        </w:rPr>
        <w:t>）『国語系統論・比較研究の歴史』</w:t>
      </w:r>
    </w:p>
    <w:p w14:paraId="010A9321" w14:textId="77777777" w:rsidR="00041543" w:rsidRPr="00F40219" w:rsidRDefault="00041543" w:rsidP="00041543">
      <w:pPr>
        <w:rPr>
          <w:rFonts w:ascii="Times New Roman" w:hAnsi="ＭＳ 明朝"/>
          <w:sz w:val="24"/>
        </w:rPr>
      </w:pPr>
      <w:r w:rsidRPr="00F40219">
        <w:rPr>
          <w:rFonts w:ascii="Times New Roman" w:hAnsi="ＭＳ 明朝" w:hint="eastAsia"/>
          <w:sz w:val="24"/>
        </w:rPr>
        <w:t xml:space="preserve">　亀井孝（</w:t>
      </w:r>
      <w:r w:rsidRPr="00F40219">
        <w:rPr>
          <w:rFonts w:ascii="Times New Roman" w:hAnsi="Times New Roman"/>
          <w:sz w:val="24"/>
        </w:rPr>
        <w:t>1963</w:t>
      </w:r>
      <w:r w:rsidRPr="00F40219">
        <w:rPr>
          <w:rFonts w:ascii="Times New Roman" w:hAnsi="ＭＳ 明朝" w:hint="eastAsia"/>
          <w:sz w:val="24"/>
        </w:rPr>
        <w:t>）『日本語の系統』</w:t>
      </w:r>
    </w:p>
    <w:p w14:paraId="0DBAF816" w14:textId="77777777" w:rsidR="00041543" w:rsidRPr="00F40219" w:rsidRDefault="00041543" w:rsidP="00041543">
      <w:pPr>
        <w:ind w:firstLineChars="100" w:firstLine="240"/>
        <w:rPr>
          <w:rFonts w:ascii="ＭＳ 明朝" w:hAnsi="ＭＳ 明朝"/>
          <w:sz w:val="24"/>
          <w:szCs w:val="24"/>
        </w:rPr>
      </w:pPr>
      <w:r w:rsidRPr="00F40219">
        <w:rPr>
          <w:rFonts w:ascii="ＭＳ 明朝" w:hAnsi="ＭＳ 明朝" w:hint="eastAsia"/>
          <w:sz w:val="24"/>
          <w:szCs w:val="24"/>
        </w:rPr>
        <w:t>池田次郎・大野晋</w:t>
      </w:r>
      <w:r w:rsidRPr="00F40219">
        <w:rPr>
          <w:rFonts w:ascii="Times New Roman" w:hAnsi="ＭＳ 明朝" w:hint="eastAsia"/>
          <w:sz w:val="24"/>
        </w:rPr>
        <w:t>（</w:t>
      </w:r>
      <w:r w:rsidRPr="00F40219">
        <w:rPr>
          <w:rFonts w:ascii="Times New Roman" w:hAnsi="Times New Roman"/>
          <w:sz w:val="24"/>
        </w:rPr>
        <w:t>1973</w:t>
      </w:r>
      <w:r w:rsidRPr="00F40219">
        <w:rPr>
          <w:rFonts w:ascii="Times New Roman" w:hAnsi="ＭＳ 明朝" w:hint="eastAsia"/>
          <w:sz w:val="24"/>
        </w:rPr>
        <w:t>）『</w:t>
      </w:r>
      <w:r w:rsidRPr="00F40219">
        <w:rPr>
          <w:rFonts w:ascii="ＭＳ 明朝" w:hAnsi="ＭＳ 明朝" w:hint="eastAsia"/>
          <w:sz w:val="24"/>
          <w:szCs w:val="24"/>
        </w:rPr>
        <w:t>論集 日本文化の起源』</w:t>
      </w:r>
    </w:p>
    <w:p w14:paraId="58CC2614" w14:textId="77777777" w:rsidR="00041543" w:rsidRPr="00F40219" w:rsidRDefault="00041543" w:rsidP="00041543">
      <w:pPr>
        <w:rPr>
          <w:rFonts w:ascii="Times New Roman" w:hAnsi="Times New Roman"/>
          <w:sz w:val="24"/>
        </w:rPr>
      </w:pPr>
      <w:r w:rsidRPr="00F40219">
        <w:rPr>
          <w:rFonts w:ascii="Times New Roman" w:hAnsi="ＭＳ 明朝" w:hint="eastAsia"/>
          <w:sz w:val="24"/>
        </w:rPr>
        <w:t xml:space="preserve">　村山七郎・大林太良（</w:t>
      </w:r>
      <w:r w:rsidRPr="00F40219">
        <w:rPr>
          <w:rFonts w:ascii="Times New Roman" w:hAnsi="Times New Roman"/>
          <w:sz w:val="24"/>
        </w:rPr>
        <w:t>1973</w:t>
      </w:r>
      <w:r w:rsidRPr="00F40219">
        <w:rPr>
          <w:rFonts w:ascii="Times New Roman" w:hAnsi="ＭＳ 明朝" w:hint="eastAsia"/>
          <w:sz w:val="24"/>
        </w:rPr>
        <w:t>）『日本語比較研究の歩み』</w:t>
      </w:r>
      <w:r w:rsidRPr="00F40219">
        <w:rPr>
          <w:rStyle w:val="a5"/>
          <w:rFonts w:ascii="Times New Roman" w:hAnsi="ＭＳ 明朝"/>
          <w:sz w:val="24"/>
        </w:rPr>
        <w:footnoteReference w:id="3"/>
      </w:r>
    </w:p>
    <w:p w14:paraId="2ADDBA8D" w14:textId="77777777" w:rsidR="00041543" w:rsidRPr="00F40219" w:rsidRDefault="00041543" w:rsidP="00041543">
      <w:pPr>
        <w:rPr>
          <w:rFonts w:ascii="Times New Roman" w:hAnsi="ＭＳ 明朝"/>
          <w:sz w:val="24"/>
        </w:rPr>
      </w:pPr>
      <w:r w:rsidRPr="00F40219">
        <w:rPr>
          <w:rFonts w:ascii="Times New Roman" w:hAnsi="ＭＳ 明朝" w:hint="eastAsia"/>
          <w:sz w:val="24"/>
        </w:rPr>
        <w:lastRenderedPageBreak/>
        <w:t xml:space="preserve">　</w:t>
      </w:r>
      <w:r w:rsidRPr="00F40219">
        <w:rPr>
          <w:rFonts w:ascii="Times New Roman" w:hAnsi="Times New Roman"/>
          <w:sz w:val="24"/>
          <w:szCs w:val="24"/>
        </w:rPr>
        <w:t>泉井久之助（</w:t>
      </w:r>
      <w:r w:rsidRPr="00F40219">
        <w:rPr>
          <w:rFonts w:ascii="Times New Roman" w:hAnsi="Times New Roman"/>
          <w:sz w:val="24"/>
          <w:szCs w:val="24"/>
        </w:rPr>
        <w:t>19</w:t>
      </w:r>
      <w:r w:rsidRPr="00F40219">
        <w:rPr>
          <w:rFonts w:ascii="Times New Roman" w:hAnsi="Times New Roman" w:hint="eastAsia"/>
          <w:sz w:val="24"/>
          <w:szCs w:val="24"/>
        </w:rPr>
        <w:t>7</w:t>
      </w:r>
      <w:r w:rsidRPr="00F40219">
        <w:rPr>
          <w:rFonts w:ascii="Times New Roman" w:hAnsi="Times New Roman"/>
          <w:sz w:val="24"/>
          <w:szCs w:val="24"/>
        </w:rPr>
        <w:t>5</w:t>
      </w:r>
      <w:r w:rsidRPr="00F40219">
        <w:rPr>
          <w:rFonts w:ascii="Times New Roman" w:hAnsi="Times New Roman"/>
          <w:sz w:val="24"/>
          <w:szCs w:val="24"/>
        </w:rPr>
        <w:t>）</w:t>
      </w:r>
      <w:r w:rsidRPr="00F40219">
        <w:rPr>
          <w:rFonts w:ascii="Times New Roman" w:hAnsi="Times New Roman" w:hint="eastAsia"/>
          <w:sz w:val="24"/>
          <w:szCs w:val="24"/>
        </w:rPr>
        <w:t>『マライ・ポリネシア諸語</w:t>
      </w:r>
      <w:r w:rsidRPr="00F40219">
        <w:rPr>
          <w:rFonts w:hint="eastAsia"/>
          <w:sz w:val="24"/>
          <w:szCs w:val="24"/>
        </w:rPr>
        <w:t>―比較と系統―</w:t>
      </w:r>
      <w:r w:rsidRPr="00F40219">
        <w:rPr>
          <w:rFonts w:ascii="Times New Roman" w:hAnsi="Times New Roman" w:hint="eastAsia"/>
          <w:sz w:val="24"/>
          <w:szCs w:val="24"/>
        </w:rPr>
        <w:t>』</w:t>
      </w:r>
      <w:r w:rsidRPr="00F40219">
        <w:rPr>
          <w:rStyle w:val="a5"/>
          <w:rFonts w:ascii="Times New Roman" w:hAnsi="Times New Roman"/>
          <w:sz w:val="24"/>
          <w:szCs w:val="24"/>
        </w:rPr>
        <w:footnoteReference w:id="4"/>
      </w:r>
    </w:p>
    <w:p w14:paraId="174A76F6" w14:textId="77777777" w:rsidR="00041543" w:rsidRPr="00F40219" w:rsidRDefault="00041543" w:rsidP="00041543">
      <w:pPr>
        <w:ind w:firstLineChars="100" w:firstLine="240"/>
        <w:rPr>
          <w:rFonts w:ascii="Times New Roman" w:hAnsi="ＭＳ 明朝"/>
          <w:sz w:val="24"/>
        </w:rPr>
      </w:pPr>
      <w:r w:rsidRPr="00F40219">
        <w:rPr>
          <w:rFonts w:ascii="Times New Roman" w:hAnsi="ＭＳ 明朝" w:hint="eastAsia"/>
          <w:sz w:val="24"/>
        </w:rPr>
        <w:t>小沢重男（</w:t>
      </w:r>
      <w:r w:rsidRPr="00F40219">
        <w:rPr>
          <w:rFonts w:ascii="Times New Roman" w:hAnsi="Times New Roman"/>
          <w:sz w:val="24"/>
        </w:rPr>
        <w:t>1976</w:t>
      </w:r>
      <w:r w:rsidRPr="00F40219">
        <w:rPr>
          <w:rFonts w:ascii="Times New Roman" w:hAnsi="ＭＳ 明朝" w:hint="eastAsia"/>
          <w:sz w:val="24"/>
        </w:rPr>
        <w:t>）『日本語の系統』</w:t>
      </w:r>
    </w:p>
    <w:p w14:paraId="1EC276A3" w14:textId="77777777" w:rsidR="00041543" w:rsidRPr="00F40219" w:rsidRDefault="00041543" w:rsidP="00041543">
      <w:pPr>
        <w:rPr>
          <w:rFonts w:ascii="Times New Roman" w:hAnsi="ＭＳ 明朝"/>
          <w:sz w:val="24"/>
        </w:rPr>
      </w:pPr>
    </w:p>
    <w:p w14:paraId="254E18B1" w14:textId="4FF2508B" w:rsidR="00041543" w:rsidRPr="00F40219" w:rsidRDefault="00041543" w:rsidP="00041543">
      <w:pPr>
        <w:rPr>
          <w:rFonts w:ascii="Times New Roman" w:hAnsi="ＭＳ 明朝"/>
          <w:sz w:val="24"/>
        </w:rPr>
      </w:pPr>
      <w:r w:rsidRPr="00F40219">
        <w:rPr>
          <w:rFonts w:ascii="Times New Roman" w:hAnsi="Times New Roman" w:hint="eastAsia"/>
          <w:sz w:val="24"/>
        </w:rPr>
        <w:t>があると言えよう。</w:t>
      </w:r>
      <w:r w:rsidRPr="00F40219">
        <w:rPr>
          <w:rStyle w:val="a5"/>
          <w:rFonts w:ascii="Times New Roman" w:hAnsi="Times New Roman"/>
          <w:sz w:val="24"/>
        </w:rPr>
        <w:footnoteReference w:id="5"/>
      </w:r>
      <w:r w:rsidRPr="00F40219">
        <w:rPr>
          <w:rFonts w:ascii="Times New Roman" w:hAnsi="Times New Roman" w:hint="eastAsia"/>
          <w:sz w:val="24"/>
        </w:rPr>
        <w:t xml:space="preserve"> </w:t>
      </w:r>
      <w:r w:rsidRPr="00F40219">
        <w:rPr>
          <w:rFonts w:ascii="Times New Roman" w:hAnsi="Times New Roman" w:hint="eastAsia"/>
          <w:sz w:val="24"/>
        </w:rPr>
        <w:t>いずれも従来の諸説およびその方法論を建設的に批判し自説を展開している。</w:t>
      </w:r>
      <w:r w:rsidRPr="00F40219">
        <w:rPr>
          <w:rStyle w:val="a5"/>
          <w:rFonts w:ascii="Times New Roman" w:hAnsi="Times New Roman"/>
          <w:sz w:val="24"/>
        </w:rPr>
        <w:footnoteReference w:id="6"/>
      </w:r>
      <w:r w:rsidRPr="00F40219">
        <w:rPr>
          <w:rFonts w:ascii="Times New Roman" w:hAnsi="Times New Roman"/>
          <w:sz w:val="24"/>
        </w:rPr>
        <w:t xml:space="preserve"> </w:t>
      </w:r>
      <w:r w:rsidRPr="00F40219">
        <w:rPr>
          <w:rFonts w:ascii="Times New Roman" w:hAnsi="Times New Roman" w:hint="eastAsia"/>
          <w:sz w:val="24"/>
        </w:rPr>
        <w:t>ただ、現状としては結局のところ、</w:t>
      </w:r>
      <w:r w:rsidRPr="00F40219">
        <w:rPr>
          <w:rFonts w:ascii="Times New Roman" w:hAnsi="ＭＳ 明朝" w:hint="eastAsia"/>
          <w:sz w:val="24"/>
        </w:rPr>
        <w:t>日本語の系統というテーマのもと提唱されてきた数多くの論考をもってしても、学界の承認が得られるような形で日本語と同系であると証明された言語は皆無であり、</w:t>
      </w:r>
      <w:r w:rsidRPr="00F40219">
        <w:rPr>
          <w:rStyle w:val="a5"/>
          <w:rFonts w:ascii="Times New Roman" w:hAnsi="ＭＳ 明朝"/>
          <w:sz w:val="24"/>
        </w:rPr>
        <w:footnoteReference w:id="7"/>
      </w:r>
      <w:r w:rsidRPr="00F40219">
        <w:rPr>
          <w:rFonts w:ascii="Times New Roman" w:hAnsi="ＭＳ 明朝" w:hint="eastAsia"/>
          <w:sz w:val="24"/>
        </w:rPr>
        <w:t xml:space="preserve"> </w:t>
      </w:r>
      <w:r w:rsidRPr="00F40219">
        <w:rPr>
          <w:rFonts w:ascii="Times New Roman" w:hAnsi="ＭＳ 明朝" w:hint="eastAsia"/>
          <w:sz w:val="24"/>
        </w:rPr>
        <w:t>日本語の系統は現在に至るまで不明のままであると言わざるを得ない。ただ、この日本語の起源という課題はたった</w:t>
      </w:r>
      <w:r w:rsidRPr="00F40219">
        <w:rPr>
          <w:rFonts w:ascii="Times New Roman" w:hAnsi="ＭＳ 明朝" w:hint="eastAsia"/>
          <w:sz w:val="24"/>
        </w:rPr>
        <w:t>100</w:t>
      </w:r>
      <w:r w:rsidRPr="00F40219">
        <w:rPr>
          <w:rFonts w:ascii="Times New Roman" w:hAnsi="ＭＳ 明朝" w:hint="eastAsia"/>
          <w:sz w:val="24"/>
        </w:rPr>
        <w:t>年ほどの間、新しい諸説が現われては消え、消えては現われるのを繰り返してきた、いかにも果てしなくロマンのあるテーマではあると言えるかもしれない。</w:t>
      </w:r>
      <w:r w:rsidRPr="00F40219">
        <w:rPr>
          <w:rStyle w:val="a5"/>
          <w:rFonts w:ascii="Times New Roman" w:hAnsi="ＭＳ 明朝"/>
          <w:sz w:val="24"/>
        </w:rPr>
        <w:footnoteReference w:id="8"/>
      </w:r>
    </w:p>
    <w:p w14:paraId="40161119" w14:textId="1D1126CB" w:rsidR="00041543" w:rsidRPr="00F40219" w:rsidRDefault="00041543" w:rsidP="00041543">
      <w:pPr>
        <w:ind w:firstLineChars="100" w:firstLine="240"/>
        <w:rPr>
          <w:rFonts w:ascii="Times New Roman" w:hAnsi="ＭＳ 明朝"/>
          <w:sz w:val="24"/>
        </w:rPr>
      </w:pPr>
      <w:r w:rsidRPr="00F40219">
        <w:rPr>
          <w:rFonts w:ascii="Times New Roman" w:hAnsi="ＭＳ 明朝" w:hint="eastAsia"/>
          <w:sz w:val="24"/>
        </w:rPr>
        <w:t>これまで日本語の起源に関し行われてきた諸々の考察が提示している学説は実に多岐にわたっており、</w:t>
      </w:r>
      <w:r w:rsidRPr="00F40219">
        <w:rPr>
          <w:rStyle w:val="a5"/>
          <w:rFonts w:ascii="Times New Roman" w:hAnsi="ＭＳ 明朝"/>
          <w:sz w:val="24"/>
        </w:rPr>
        <w:footnoteReference w:id="9"/>
      </w:r>
      <w:r w:rsidRPr="00F40219">
        <w:rPr>
          <w:rFonts w:ascii="Times New Roman" w:hAnsi="ＭＳ 明朝" w:hint="eastAsia"/>
          <w:sz w:val="24"/>
        </w:rPr>
        <w:t xml:space="preserve"> </w:t>
      </w:r>
      <w:r w:rsidRPr="00F40219">
        <w:rPr>
          <w:rFonts w:ascii="Times New Roman" w:hAnsi="ＭＳ 明朝" w:hint="eastAsia"/>
          <w:sz w:val="24"/>
        </w:rPr>
        <w:t>世界中の実にさまざまな言語が日本語の同系言語と</w:t>
      </w:r>
      <w:r w:rsidRPr="00F40219">
        <w:rPr>
          <w:rFonts w:ascii="Times New Roman" w:hAnsi="ＭＳ 明朝" w:hint="eastAsia"/>
          <w:sz w:val="24"/>
        </w:rPr>
        <w:lastRenderedPageBreak/>
        <w:t>して提唱されてきた。それらの諸説は以下のようにまとめられる。</w:t>
      </w:r>
    </w:p>
    <w:p w14:paraId="299ABAE9" w14:textId="77777777" w:rsidR="00041543" w:rsidRPr="00F40219" w:rsidRDefault="00041543" w:rsidP="00041543">
      <w:pPr>
        <w:rPr>
          <w:rFonts w:ascii="Times New Roman" w:hAnsi="ＭＳ 明朝"/>
          <w:sz w:val="24"/>
        </w:rPr>
      </w:pPr>
    </w:p>
    <w:p w14:paraId="3001336B" w14:textId="6916058C" w:rsidR="00041543" w:rsidRPr="00F40219" w:rsidRDefault="00041543" w:rsidP="00041543">
      <w:pPr>
        <w:numPr>
          <w:ilvl w:val="0"/>
          <w:numId w:val="2"/>
        </w:numPr>
        <w:rPr>
          <w:rFonts w:ascii="Times New Roman" w:hAnsi="ＭＳ 明朝"/>
          <w:sz w:val="24"/>
        </w:rPr>
      </w:pPr>
      <w:r w:rsidRPr="00F40219">
        <w:rPr>
          <w:rFonts w:ascii="Times New Roman" w:hAnsi="ＭＳ 明朝" w:hint="eastAsia"/>
          <w:sz w:val="24"/>
        </w:rPr>
        <w:t>北方アジアの諸言語に系統を辿る</w:t>
      </w:r>
    </w:p>
    <w:p w14:paraId="391E613E" w14:textId="0CDFBE47" w:rsidR="00041543" w:rsidRPr="00F40219" w:rsidRDefault="00041543" w:rsidP="00041543">
      <w:pPr>
        <w:rPr>
          <w:rFonts w:ascii="Times New Roman" w:hAnsi="ＭＳ 明朝"/>
          <w:sz w:val="24"/>
        </w:rPr>
      </w:pPr>
      <w:r w:rsidRPr="00F40219">
        <w:rPr>
          <w:rFonts w:ascii="Times New Roman" w:hAnsi="ＭＳ 明朝" w:hint="eastAsia"/>
          <w:sz w:val="24"/>
        </w:rPr>
        <w:t xml:space="preserve">　　・（ウラル・）アルタイ諸語の一つとみなす説</w:t>
      </w:r>
    </w:p>
    <w:p w14:paraId="5D856B67" w14:textId="77777777" w:rsidR="00041543" w:rsidRPr="00F40219" w:rsidRDefault="00041543" w:rsidP="00041543">
      <w:pPr>
        <w:rPr>
          <w:rFonts w:ascii="Times New Roman" w:hAnsi="ＭＳ 明朝"/>
          <w:sz w:val="24"/>
        </w:rPr>
      </w:pPr>
      <w:r w:rsidRPr="00F40219">
        <w:rPr>
          <w:rFonts w:ascii="Times New Roman" w:hAnsi="ＭＳ 明朝" w:hint="eastAsia"/>
          <w:sz w:val="24"/>
        </w:rPr>
        <w:t xml:space="preserve">　　・朝鮮語と結びつける説</w:t>
      </w:r>
    </w:p>
    <w:p w14:paraId="62762D20" w14:textId="7E936B47" w:rsidR="00041543" w:rsidRPr="00F40219" w:rsidRDefault="00041543" w:rsidP="00041543">
      <w:pPr>
        <w:numPr>
          <w:ilvl w:val="0"/>
          <w:numId w:val="2"/>
        </w:numPr>
        <w:rPr>
          <w:rFonts w:ascii="Times New Roman" w:hAnsi="ＭＳ 明朝"/>
          <w:sz w:val="24"/>
        </w:rPr>
      </w:pPr>
      <w:r w:rsidRPr="00F40219">
        <w:rPr>
          <w:rFonts w:ascii="Times New Roman" w:hAnsi="ＭＳ 明朝" w:hint="eastAsia"/>
          <w:sz w:val="24"/>
        </w:rPr>
        <w:t>南方アジアの諸言語に系統を求める</w:t>
      </w:r>
    </w:p>
    <w:p w14:paraId="6AAE153D" w14:textId="77777777" w:rsidR="00041543" w:rsidRPr="00F40219" w:rsidRDefault="00041543" w:rsidP="00041543">
      <w:pPr>
        <w:numPr>
          <w:ilvl w:val="0"/>
          <w:numId w:val="3"/>
        </w:numPr>
        <w:rPr>
          <w:rFonts w:ascii="Times New Roman" w:hAnsi="ＭＳ 明朝"/>
          <w:sz w:val="24"/>
        </w:rPr>
      </w:pPr>
      <w:r w:rsidRPr="00F40219">
        <w:rPr>
          <w:rFonts w:ascii="Times New Roman" w:hAnsi="ＭＳ 明朝" w:hint="eastAsia"/>
          <w:sz w:val="24"/>
        </w:rPr>
        <w:t>マライ・ポリネシア語に属するとする説</w:t>
      </w:r>
      <w:r w:rsidRPr="00F40219">
        <w:rPr>
          <w:rStyle w:val="a5"/>
          <w:rFonts w:ascii="Times New Roman" w:hAnsi="ＭＳ 明朝"/>
          <w:sz w:val="24"/>
        </w:rPr>
        <w:footnoteReference w:id="10"/>
      </w:r>
    </w:p>
    <w:p w14:paraId="3371C597" w14:textId="77777777" w:rsidR="00041543" w:rsidRPr="00F40219" w:rsidRDefault="00041543" w:rsidP="00041543">
      <w:pPr>
        <w:numPr>
          <w:ilvl w:val="0"/>
          <w:numId w:val="3"/>
        </w:numPr>
        <w:rPr>
          <w:rFonts w:ascii="Times New Roman" w:hAnsi="ＭＳ 明朝"/>
          <w:sz w:val="24"/>
        </w:rPr>
      </w:pPr>
      <w:r w:rsidRPr="00F40219">
        <w:rPr>
          <w:rFonts w:ascii="Times New Roman" w:hAnsi="ＭＳ 明朝" w:hint="eastAsia"/>
          <w:sz w:val="24"/>
        </w:rPr>
        <w:t>チベット・ビルマ語と結びつける説</w:t>
      </w:r>
    </w:p>
    <w:p w14:paraId="2EB5F212" w14:textId="77777777" w:rsidR="00041543" w:rsidRPr="00F40219" w:rsidRDefault="00041543" w:rsidP="00041543">
      <w:pPr>
        <w:rPr>
          <w:rFonts w:ascii="Times New Roman" w:hAnsi="ＭＳ 明朝"/>
          <w:sz w:val="24"/>
        </w:rPr>
      </w:pPr>
      <w:r w:rsidRPr="00F40219">
        <w:rPr>
          <w:rFonts w:ascii="Times New Roman" w:hAnsi="ＭＳ 明朝" w:hint="eastAsia"/>
          <w:sz w:val="24"/>
        </w:rPr>
        <w:t>（３）印欧語に結びつける説</w:t>
      </w:r>
    </w:p>
    <w:p w14:paraId="15146991" w14:textId="77777777" w:rsidR="00041543" w:rsidRPr="00F40219" w:rsidRDefault="00041543" w:rsidP="00041543">
      <w:pPr>
        <w:rPr>
          <w:rFonts w:ascii="Times New Roman" w:hAnsi="ＭＳ 明朝"/>
          <w:sz w:val="24"/>
        </w:rPr>
      </w:pPr>
      <w:r w:rsidRPr="00F40219">
        <w:rPr>
          <w:rFonts w:ascii="Times New Roman" w:hAnsi="ＭＳ 明朝" w:hint="eastAsia"/>
          <w:sz w:val="24"/>
        </w:rPr>
        <w:t>（４）その他</w:t>
      </w:r>
      <w:r w:rsidRPr="00F40219">
        <w:rPr>
          <w:rStyle w:val="a5"/>
          <w:rFonts w:ascii="Times New Roman" w:hAnsi="ＭＳ 明朝"/>
          <w:sz w:val="24"/>
        </w:rPr>
        <w:footnoteReference w:id="11"/>
      </w:r>
    </w:p>
    <w:p w14:paraId="4B22AF06" w14:textId="77777777" w:rsidR="00041543" w:rsidRPr="00F40219" w:rsidRDefault="00041543" w:rsidP="00041543">
      <w:pPr>
        <w:rPr>
          <w:rFonts w:ascii="Times New Roman" w:hAnsi="ＭＳ 明朝"/>
          <w:sz w:val="24"/>
        </w:rPr>
      </w:pPr>
    </w:p>
    <w:p w14:paraId="0CA160BC" w14:textId="77777777" w:rsidR="00041543" w:rsidRPr="00F40219" w:rsidRDefault="00041543" w:rsidP="00041543">
      <w:pPr>
        <w:rPr>
          <w:rFonts w:ascii="Times New Roman" w:hAnsi="ＭＳ 明朝"/>
          <w:sz w:val="24"/>
        </w:rPr>
      </w:pPr>
      <w:r w:rsidRPr="00F40219">
        <w:rPr>
          <w:rFonts w:ascii="Times New Roman" w:hAnsi="ＭＳ 明朝" w:hint="eastAsia"/>
          <w:sz w:val="24"/>
        </w:rPr>
        <w:t>こうした分類の中のいずれの学説も、これまで証明に成功したものはない。</w:t>
      </w:r>
      <w:r w:rsidRPr="00F40219">
        <w:rPr>
          <w:rStyle w:val="a5"/>
          <w:rFonts w:ascii="Times New Roman" w:hAnsi="ＭＳ 明朝"/>
          <w:sz w:val="24"/>
        </w:rPr>
        <w:footnoteReference w:id="12"/>
      </w:r>
      <w:r w:rsidRPr="00F40219">
        <w:rPr>
          <w:rFonts w:ascii="Times New Roman" w:hAnsi="ＭＳ 明朝" w:hint="eastAsia"/>
          <w:sz w:val="24"/>
        </w:rPr>
        <w:t xml:space="preserve"> </w:t>
      </w:r>
      <w:r w:rsidRPr="00F40219">
        <w:rPr>
          <w:rFonts w:ascii="Times New Roman" w:hAnsi="ＭＳ 明朝" w:hint="eastAsia"/>
          <w:sz w:val="24"/>
        </w:rPr>
        <w:t>学者たちの究明の努力に拘わらず、日本語の１方言と目すべき琉球語を除いて、日本語と同系であることが明らかにされた言語は１つもないのである。</w:t>
      </w:r>
      <w:r w:rsidRPr="00F40219">
        <w:rPr>
          <w:rStyle w:val="a5"/>
          <w:rFonts w:ascii="Times New Roman" w:hAnsi="ＭＳ 明朝"/>
          <w:sz w:val="24"/>
        </w:rPr>
        <w:footnoteReference w:id="13"/>
      </w:r>
    </w:p>
    <w:p w14:paraId="3609F684" w14:textId="77777777" w:rsidR="00207969" w:rsidRPr="00207969" w:rsidRDefault="00207969" w:rsidP="00207969">
      <w:pPr>
        <w:pStyle w:val="a6"/>
        <w:numPr>
          <w:ilvl w:val="0"/>
          <w:numId w:val="1"/>
        </w:numPr>
        <w:ind w:leftChars="0"/>
        <w:rPr>
          <w:rFonts w:ascii="Times New Roman" w:hAnsi="Times New Roman"/>
          <w:sz w:val="40"/>
          <w:szCs w:val="40"/>
        </w:rPr>
      </w:pPr>
    </w:p>
    <w:p w14:paraId="6E226B80" w14:textId="1C751E84" w:rsidR="00041543" w:rsidRDefault="00041543" w:rsidP="00207969">
      <w:pPr>
        <w:rPr>
          <w:rFonts w:ascii="Times New Roman" w:hAnsi="Times New Roman"/>
          <w:sz w:val="24"/>
          <w:szCs w:val="24"/>
        </w:rPr>
      </w:pPr>
      <w:r w:rsidRPr="00207969">
        <w:rPr>
          <w:rFonts w:ascii="Times New Roman" w:hAnsi="Times New Roman" w:hint="eastAsia"/>
          <w:sz w:val="24"/>
          <w:szCs w:val="24"/>
        </w:rPr>
        <w:t>一般的な認識としては、日本語の語順や後置詞は北方系、開音節であることや語彙の一部は南方系とみなされている</w:t>
      </w:r>
      <w:r w:rsidRPr="00207969">
        <w:rPr>
          <w:rFonts w:ascii="Times New Roman" w:hAnsi="Times New Roman" w:hint="eastAsia"/>
          <w:sz w:val="24"/>
          <w:szCs w:val="24"/>
        </w:rPr>
        <w:t>。</w:t>
      </w:r>
    </w:p>
    <w:p w14:paraId="1637AF09" w14:textId="0892872A" w:rsidR="00207969" w:rsidRPr="00207969" w:rsidRDefault="00207969" w:rsidP="00207969">
      <w:pPr>
        <w:rPr>
          <w:rFonts w:hint="eastAsia"/>
          <w:sz w:val="24"/>
          <w:szCs w:val="24"/>
        </w:rPr>
      </w:pPr>
      <w:r>
        <w:rPr>
          <w:rFonts w:ascii="Times New Roman" w:hAnsi="ＭＳ 明朝" w:hint="eastAsia"/>
          <w:kern w:val="0"/>
          <w:sz w:val="24"/>
          <w:szCs w:val="24"/>
        </w:rPr>
        <w:t>縄文時代前期（紀元前</w:t>
      </w:r>
      <w:r>
        <w:rPr>
          <w:rFonts w:ascii="Times New Roman" w:hAnsi="ＭＳ 明朝" w:hint="eastAsia"/>
          <w:kern w:val="0"/>
          <w:sz w:val="24"/>
          <w:szCs w:val="24"/>
        </w:rPr>
        <w:t>4000</w:t>
      </w:r>
      <w:r>
        <w:rPr>
          <w:rFonts w:ascii="Times New Roman" w:hAnsi="ＭＳ 明朝" w:hint="eastAsia"/>
          <w:kern w:val="0"/>
          <w:sz w:val="24"/>
          <w:szCs w:val="24"/>
        </w:rPr>
        <w:t>年頃）に人口の急増が見られるが、これは南方的な文化要素を含む地域的な特色をもっていた、そして次に弥生時代になると、水田稲作または焼畑耕作を伴って再び人口が爆発的に伸びる。　→　この二度の人口急増が二度にわたる南方からの民族の渡来と合致する。</w:t>
      </w:r>
    </w:p>
    <w:sectPr w:rsidR="00207969" w:rsidRPr="0020796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B5F6" w14:textId="77777777" w:rsidR="000E5294" w:rsidRDefault="000E5294" w:rsidP="00041543">
      <w:r>
        <w:separator/>
      </w:r>
    </w:p>
  </w:endnote>
  <w:endnote w:type="continuationSeparator" w:id="0">
    <w:p w14:paraId="7EA9B826" w14:textId="77777777" w:rsidR="000E5294" w:rsidRDefault="000E5294" w:rsidP="0004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8B83" w14:textId="77777777" w:rsidR="000E5294" w:rsidRDefault="000E5294" w:rsidP="00041543">
      <w:r>
        <w:separator/>
      </w:r>
    </w:p>
  </w:footnote>
  <w:footnote w:type="continuationSeparator" w:id="0">
    <w:p w14:paraId="4E2478C7" w14:textId="77777777" w:rsidR="000E5294" w:rsidRDefault="000E5294" w:rsidP="00041543">
      <w:r>
        <w:continuationSeparator/>
      </w:r>
    </w:p>
  </w:footnote>
  <w:footnote w:id="1">
    <w:p w14:paraId="38DA1ECB" w14:textId="77777777" w:rsidR="00041543" w:rsidRPr="00467E59" w:rsidRDefault="00041543" w:rsidP="00041543">
      <w:pPr>
        <w:pStyle w:val="a3"/>
        <w:rPr>
          <w:rFonts w:ascii="Times New Roman" w:hAnsi="Times New Roman"/>
          <w:sz w:val="21"/>
          <w:szCs w:val="21"/>
        </w:rPr>
      </w:pPr>
      <w:r w:rsidRPr="00467E59">
        <w:rPr>
          <w:rStyle w:val="a5"/>
          <w:rFonts w:ascii="Times New Roman" w:hAnsi="Times New Roman"/>
          <w:sz w:val="21"/>
          <w:szCs w:val="21"/>
        </w:rPr>
        <w:footnoteRef/>
      </w:r>
      <w:r w:rsidRPr="00467E59">
        <w:rPr>
          <w:rFonts w:ascii="Times New Roman" w:hAnsi="Times New Roman"/>
          <w:sz w:val="21"/>
          <w:szCs w:val="21"/>
        </w:rPr>
        <w:t xml:space="preserve"> </w:t>
      </w:r>
      <w:r w:rsidRPr="00467E59">
        <w:rPr>
          <w:rFonts w:ascii="Times New Roman" w:hAnsi="Times New Roman"/>
          <w:sz w:val="21"/>
          <w:szCs w:val="21"/>
        </w:rPr>
        <w:t>主に西欧の東洋学者・外交官による（ドイツ人</w:t>
      </w:r>
      <w:r w:rsidRPr="00467E59">
        <w:rPr>
          <w:rFonts w:ascii="Times New Roman" w:hAnsi="Times New Roman"/>
          <w:sz w:val="21"/>
          <w:szCs w:val="21"/>
        </w:rPr>
        <w:t>Klaproth</w:t>
      </w:r>
      <w:r w:rsidRPr="00467E59">
        <w:rPr>
          <w:rFonts w:ascii="Times New Roman" w:hAnsi="Times New Roman"/>
          <w:sz w:val="21"/>
          <w:szCs w:val="21"/>
        </w:rPr>
        <w:t>、イギリス人</w:t>
      </w:r>
      <w:r w:rsidRPr="00467E59">
        <w:rPr>
          <w:rFonts w:ascii="Times New Roman" w:hAnsi="Times New Roman"/>
          <w:sz w:val="21"/>
          <w:szCs w:val="21"/>
        </w:rPr>
        <w:t>Aston</w:t>
      </w:r>
      <w:r w:rsidRPr="00467E59">
        <w:rPr>
          <w:rFonts w:ascii="Times New Roman" w:hAnsi="Times New Roman"/>
          <w:sz w:val="21"/>
          <w:szCs w:val="21"/>
        </w:rPr>
        <w:t>ら）。佐佐木（</w:t>
      </w:r>
      <w:r w:rsidRPr="00467E59">
        <w:rPr>
          <w:rFonts w:ascii="Times New Roman" w:hAnsi="Times New Roman"/>
          <w:sz w:val="21"/>
          <w:szCs w:val="21"/>
        </w:rPr>
        <w:t>1978:307,309-310</w:t>
      </w:r>
      <w:r w:rsidRPr="00467E59">
        <w:rPr>
          <w:rFonts w:ascii="Times New Roman" w:hAnsi="Times New Roman"/>
          <w:sz w:val="21"/>
          <w:szCs w:val="21"/>
        </w:rPr>
        <w:t>）にその経緯が記されている。メイエ</w:t>
      </w:r>
      <w:r w:rsidRPr="00467E59">
        <w:rPr>
          <w:rFonts w:ascii="Times New Roman" w:hAnsi="Times New Roman"/>
          <w:sz w:val="21"/>
          <w:szCs w:val="21"/>
        </w:rPr>
        <w:t xml:space="preserve"> / </w:t>
      </w:r>
      <w:hyperlink r:id="rId1" w:history="1">
        <w:r w:rsidRPr="00041543">
          <w:rPr>
            <w:rStyle w:val="a7"/>
            <w:rFonts w:ascii="Times New Roman" w:hAnsi="Times New Roman"/>
            <w:color w:val="auto"/>
            <w:sz w:val="21"/>
            <w:szCs w:val="21"/>
            <w:u w:val="none"/>
          </w:rPr>
          <w:t>泉井（</w:t>
        </w:r>
        <w:r w:rsidRPr="00041543">
          <w:rPr>
            <w:rStyle w:val="a7"/>
            <w:rFonts w:ascii="Times New Roman" w:hAnsi="Times New Roman"/>
            <w:color w:val="auto"/>
            <w:sz w:val="21"/>
            <w:szCs w:val="21"/>
            <w:u w:val="none"/>
          </w:rPr>
          <w:t>1954:</w:t>
        </w:r>
        <w:r w:rsidRPr="00467E59">
          <w:rPr>
            <w:rFonts w:ascii="Times New Roman" w:hAnsi="Times New Roman"/>
            <w:sz w:val="21"/>
            <w:szCs w:val="21"/>
          </w:rPr>
          <w:t>390</w:t>
        </w:r>
        <w:r w:rsidRPr="00467E59">
          <w:rPr>
            <w:rFonts w:ascii="Times New Roman" w:hAnsi="Times New Roman"/>
            <w:sz w:val="21"/>
            <w:szCs w:val="21"/>
          </w:rPr>
          <w:t>）</w:t>
        </w:r>
      </w:hyperlink>
      <w:r w:rsidRPr="00467E59">
        <w:rPr>
          <w:rFonts w:ascii="Times New Roman" w:hAnsi="Times New Roman"/>
          <w:sz w:val="21"/>
          <w:szCs w:val="21"/>
        </w:rPr>
        <w:t>：「</w:t>
      </w:r>
      <w:proofErr w:type="spellStart"/>
      <w:r w:rsidRPr="00467E59">
        <w:rPr>
          <w:rFonts w:ascii="Times New Roman" w:hAnsi="Times New Roman"/>
          <w:sz w:val="21"/>
          <w:szCs w:val="21"/>
        </w:rPr>
        <w:t>クラプロート</w:t>
      </w:r>
      <w:proofErr w:type="spellEnd"/>
      <w:r w:rsidRPr="00467E59">
        <w:rPr>
          <w:rFonts w:ascii="Times New Roman" w:hAnsi="Times New Roman"/>
          <w:sz w:val="21"/>
          <w:szCs w:val="21"/>
        </w:rPr>
        <w:t>、</w:t>
      </w:r>
      <w:r w:rsidRPr="00467E59">
        <w:rPr>
          <w:rFonts w:ascii="Times New Roman" w:hAnsi="Times New Roman"/>
          <w:sz w:val="21"/>
          <w:szCs w:val="21"/>
        </w:rPr>
        <w:t xml:space="preserve">[…] </w:t>
      </w:r>
      <w:r w:rsidRPr="00467E59">
        <w:rPr>
          <w:rFonts w:ascii="Times New Roman" w:hAnsi="Times New Roman"/>
          <w:sz w:val="21"/>
          <w:szCs w:val="21"/>
        </w:rPr>
        <w:t>およびシーボルトなども同時にまた日本語の帰属の問題を考え、これを系譜的にウラル・アルタイ語に属せしめたのであるが、もちろんその所説には十分に学的な根拠が認められるわけではなかった」。</w:t>
      </w:r>
      <w:r w:rsidRPr="00467E59">
        <w:rPr>
          <w:rFonts w:ascii="Times New Roman" w:hAnsi="Times New Roman"/>
          <w:sz w:val="21"/>
          <w:szCs w:val="21"/>
          <w:lang w:eastAsia="ja-JP"/>
        </w:rPr>
        <w:t>現状は、</w:t>
      </w:r>
      <w:r w:rsidRPr="00467E59">
        <w:rPr>
          <w:rFonts w:ascii="Times New Roman" w:hAnsi="Times New Roman"/>
          <w:sz w:val="21"/>
          <w:szCs w:val="21"/>
        </w:rPr>
        <w:t>松本（</w:t>
      </w:r>
      <w:r w:rsidRPr="00467E59">
        <w:rPr>
          <w:rFonts w:ascii="Times New Roman" w:hAnsi="Times New Roman"/>
          <w:sz w:val="21"/>
          <w:szCs w:val="21"/>
        </w:rPr>
        <w:t>2007:</w:t>
      </w:r>
      <w:r w:rsidRPr="00467E59">
        <w:rPr>
          <w:rFonts w:ascii="Times New Roman" w:hAnsi="Times New Roman"/>
          <w:sz w:val="21"/>
          <w:szCs w:val="21"/>
          <w:lang w:eastAsia="ja-JP"/>
        </w:rPr>
        <w:t>73</w:t>
      </w:r>
      <w:r w:rsidRPr="00467E59">
        <w:rPr>
          <w:rFonts w:ascii="Times New Roman" w:hAnsi="Times New Roman"/>
          <w:sz w:val="21"/>
          <w:szCs w:val="21"/>
        </w:rPr>
        <w:t>）：「</w:t>
      </w:r>
      <w:r w:rsidRPr="00467E59">
        <w:rPr>
          <w:rFonts w:ascii="Times New Roman" w:hAnsi="Times New Roman"/>
          <w:sz w:val="21"/>
          <w:szCs w:val="21"/>
          <w:lang w:eastAsia="ja-JP"/>
        </w:rPr>
        <w:t>日本語の系統をめぐってすでに百年以上、内外の多くの学者が議論を重ね、さまざまな説が提起されてきた。しかし今なお、最終的な結論に達するにはほど遠い状況にある</w:t>
      </w:r>
      <w:r w:rsidRPr="00467E59">
        <w:rPr>
          <w:rFonts w:ascii="Times New Roman" w:hAnsi="Times New Roman"/>
          <w:sz w:val="21"/>
          <w:szCs w:val="21"/>
        </w:rPr>
        <w:t>」</w:t>
      </w:r>
      <w:proofErr w:type="spellStart"/>
      <w:r w:rsidRPr="00467E59">
        <w:rPr>
          <w:rFonts w:ascii="Times New Roman" w:hAnsi="Times New Roman"/>
          <w:sz w:val="21"/>
          <w:szCs w:val="21"/>
          <w:lang w:eastAsia="ja-JP"/>
        </w:rPr>
        <w:t>というところである</w:t>
      </w:r>
      <w:proofErr w:type="spellEnd"/>
      <w:r w:rsidRPr="00467E59">
        <w:rPr>
          <w:rFonts w:ascii="Times New Roman" w:hAnsi="Times New Roman"/>
          <w:sz w:val="21"/>
          <w:szCs w:val="21"/>
        </w:rPr>
        <w:t>。</w:t>
      </w:r>
    </w:p>
  </w:footnote>
  <w:footnote w:id="2">
    <w:p w14:paraId="708A0D4E" w14:textId="77777777" w:rsidR="00041543" w:rsidRPr="00467E59" w:rsidRDefault="00041543" w:rsidP="00041543">
      <w:pPr>
        <w:pStyle w:val="a3"/>
        <w:rPr>
          <w:rFonts w:ascii="Times New Roman" w:hAnsi="Times New Roman"/>
          <w:sz w:val="21"/>
          <w:szCs w:val="21"/>
        </w:rPr>
      </w:pPr>
      <w:r w:rsidRPr="00467E59">
        <w:rPr>
          <w:rStyle w:val="a5"/>
          <w:rFonts w:ascii="Times New Roman" w:hAnsi="Times New Roman"/>
          <w:sz w:val="21"/>
          <w:szCs w:val="21"/>
        </w:rPr>
        <w:footnoteRef/>
      </w:r>
      <w:r w:rsidRPr="00467E59">
        <w:rPr>
          <w:rFonts w:ascii="Times New Roman" w:hAnsi="Times New Roman"/>
          <w:sz w:val="21"/>
          <w:szCs w:val="21"/>
        </w:rPr>
        <w:t xml:space="preserve"> </w:t>
      </w:r>
      <w:r w:rsidRPr="00467E59">
        <w:rPr>
          <w:rFonts w:ascii="Times New Roman" w:hAnsi="Times New Roman"/>
          <w:sz w:val="21"/>
          <w:szCs w:val="21"/>
        </w:rPr>
        <w:t>大野（</w:t>
      </w:r>
      <w:r w:rsidRPr="00467E59">
        <w:rPr>
          <w:rFonts w:ascii="Times New Roman" w:hAnsi="Times New Roman"/>
          <w:sz w:val="21"/>
          <w:szCs w:val="21"/>
        </w:rPr>
        <w:t>1952</w:t>
      </w:r>
      <w:r w:rsidRPr="00467E59">
        <w:rPr>
          <w:rFonts w:ascii="Times New Roman" w:hAnsi="Times New Roman"/>
          <w:sz w:val="21"/>
          <w:szCs w:val="21"/>
        </w:rPr>
        <w:t>）「</w:t>
      </w:r>
      <w:proofErr w:type="spellStart"/>
      <w:r w:rsidRPr="00467E59">
        <w:rPr>
          <w:rFonts w:ascii="Times New Roman" w:hAnsi="Times New Roman"/>
          <w:sz w:val="21"/>
          <w:szCs w:val="21"/>
        </w:rPr>
        <w:t>日本語の系統論はどのように進められて来たか</w:t>
      </w:r>
      <w:proofErr w:type="spellEnd"/>
      <w:r w:rsidRPr="00467E59">
        <w:rPr>
          <w:rFonts w:ascii="Times New Roman" w:hAnsi="Times New Roman"/>
          <w:sz w:val="21"/>
          <w:szCs w:val="21"/>
        </w:rPr>
        <w:t>」『国語学』</w:t>
      </w:r>
      <w:r w:rsidRPr="00467E59">
        <w:rPr>
          <w:rFonts w:ascii="Times New Roman" w:hAnsi="Times New Roman"/>
          <w:sz w:val="21"/>
          <w:szCs w:val="21"/>
        </w:rPr>
        <w:t>10</w:t>
      </w:r>
      <w:r w:rsidRPr="00467E59">
        <w:rPr>
          <w:rFonts w:ascii="Times New Roman" w:hAnsi="Times New Roman"/>
          <w:sz w:val="21"/>
          <w:szCs w:val="21"/>
        </w:rPr>
        <w:t>輯</w:t>
      </w:r>
      <w:r w:rsidRPr="00467E59">
        <w:rPr>
          <w:rFonts w:ascii="Times New Roman" w:hAnsi="Times New Roman"/>
          <w:sz w:val="21"/>
          <w:szCs w:val="21"/>
        </w:rPr>
        <w:t xml:space="preserve"> </w:t>
      </w:r>
      <w:proofErr w:type="spellStart"/>
      <w:r w:rsidRPr="00467E59">
        <w:rPr>
          <w:rFonts w:ascii="Times New Roman" w:hAnsi="Times New Roman"/>
          <w:sz w:val="21"/>
          <w:szCs w:val="21"/>
        </w:rPr>
        <w:t>も示唆的である</w:t>
      </w:r>
      <w:proofErr w:type="spellEnd"/>
      <w:r w:rsidRPr="00467E59">
        <w:rPr>
          <w:rFonts w:ascii="Times New Roman" w:hAnsi="Times New Roman"/>
          <w:sz w:val="21"/>
          <w:szCs w:val="21"/>
        </w:rPr>
        <w:t>。</w:t>
      </w:r>
    </w:p>
  </w:footnote>
  <w:footnote w:id="3">
    <w:p w14:paraId="7B2D5082" w14:textId="77777777" w:rsidR="00041543" w:rsidRPr="00467E59" w:rsidRDefault="00041543" w:rsidP="00041543">
      <w:pPr>
        <w:pStyle w:val="a3"/>
        <w:rPr>
          <w:rFonts w:ascii="Times New Roman" w:hAnsi="Times New Roman"/>
          <w:sz w:val="21"/>
          <w:szCs w:val="21"/>
        </w:rPr>
      </w:pPr>
      <w:r w:rsidRPr="00467E59">
        <w:rPr>
          <w:rStyle w:val="a5"/>
          <w:rFonts w:ascii="Times New Roman" w:hAnsi="Times New Roman"/>
          <w:sz w:val="21"/>
          <w:szCs w:val="21"/>
        </w:rPr>
        <w:footnoteRef/>
      </w:r>
      <w:r w:rsidRPr="00467E59">
        <w:rPr>
          <w:rFonts w:ascii="Times New Roman" w:hAnsi="Times New Roman"/>
          <w:sz w:val="21"/>
          <w:szCs w:val="21"/>
        </w:rPr>
        <w:t xml:space="preserve"> </w:t>
      </w:r>
      <w:r w:rsidRPr="00467E59">
        <w:rPr>
          <w:rFonts w:ascii="Times New Roman" w:hAnsi="Times New Roman"/>
          <w:sz w:val="21"/>
          <w:szCs w:val="21"/>
        </w:rPr>
        <w:t>「日本語における非アルタイ語的要素に注目した結果、そこに、マライ・ポリネシア語起源とかんがえうる要素をすくなからずみとめた」（佐佐木</w:t>
      </w:r>
      <w:r w:rsidRPr="00467E59">
        <w:rPr>
          <w:rFonts w:ascii="Times New Roman" w:hAnsi="Times New Roman"/>
          <w:sz w:val="21"/>
          <w:szCs w:val="21"/>
        </w:rPr>
        <w:t xml:space="preserve"> 1978:337</w:t>
      </w:r>
      <w:r w:rsidRPr="00467E59">
        <w:rPr>
          <w:rFonts w:ascii="Times New Roman" w:hAnsi="Times New Roman"/>
          <w:sz w:val="21"/>
          <w:szCs w:val="21"/>
        </w:rPr>
        <w:t>）という趣旨である。</w:t>
      </w:r>
    </w:p>
  </w:footnote>
  <w:footnote w:id="4">
    <w:p w14:paraId="14769014" w14:textId="77777777" w:rsidR="00041543" w:rsidRPr="00467E59" w:rsidRDefault="00041543" w:rsidP="00041543">
      <w:pPr>
        <w:pStyle w:val="a3"/>
        <w:rPr>
          <w:rFonts w:ascii="Times New Roman" w:hAnsi="Times New Roman"/>
          <w:sz w:val="21"/>
          <w:szCs w:val="21"/>
        </w:rPr>
      </w:pPr>
      <w:r w:rsidRPr="00467E59">
        <w:rPr>
          <w:rStyle w:val="a5"/>
          <w:rFonts w:ascii="Times New Roman" w:hAnsi="Times New Roman"/>
          <w:sz w:val="21"/>
          <w:szCs w:val="21"/>
        </w:rPr>
        <w:footnoteRef/>
      </w:r>
      <w:r w:rsidRPr="00467E59">
        <w:rPr>
          <w:rFonts w:ascii="Times New Roman" w:hAnsi="Times New Roman"/>
          <w:sz w:val="21"/>
          <w:szCs w:val="21"/>
        </w:rPr>
        <w:t xml:space="preserve"> </w:t>
      </w:r>
      <w:r w:rsidRPr="00467E59">
        <w:rPr>
          <w:rFonts w:ascii="Times New Roman" w:hAnsi="Times New Roman"/>
          <w:sz w:val="21"/>
          <w:szCs w:val="21"/>
        </w:rPr>
        <w:t>マライ・ポリネシア語的な語彙は日本語の基層的要素であったと考えられる。崎山（</w:t>
      </w:r>
      <w:r w:rsidRPr="00467E59">
        <w:rPr>
          <w:rFonts w:ascii="Times New Roman" w:hAnsi="Times New Roman"/>
          <w:sz w:val="21"/>
          <w:szCs w:val="21"/>
        </w:rPr>
        <w:t>2017</w:t>
      </w:r>
      <w:r w:rsidRPr="00467E59">
        <w:rPr>
          <w:rFonts w:ascii="Times New Roman" w:hAnsi="Times New Roman"/>
          <w:sz w:val="21"/>
          <w:szCs w:val="21"/>
          <w:lang w:eastAsia="ja-JP"/>
        </w:rPr>
        <w:t>:66</w:t>
      </w:r>
      <w:r w:rsidRPr="00467E59">
        <w:rPr>
          <w:rFonts w:ascii="Times New Roman" w:hAnsi="Times New Roman"/>
          <w:sz w:val="21"/>
          <w:szCs w:val="21"/>
        </w:rPr>
        <w:t>）</w:t>
      </w:r>
      <w:r w:rsidRPr="00467E59">
        <w:rPr>
          <w:rFonts w:ascii="Times New Roman" w:hAnsi="Times New Roman"/>
          <w:sz w:val="21"/>
          <w:szCs w:val="21"/>
          <w:lang w:eastAsia="ja-JP"/>
        </w:rPr>
        <w:t>：「日本列島に最初に渡来した語族は、紀元前</w:t>
      </w:r>
      <w:r w:rsidRPr="00467E59">
        <w:rPr>
          <w:rFonts w:ascii="Times New Roman" w:hAnsi="Times New Roman"/>
          <w:sz w:val="21"/>
          <w:szCs w:val="21"/>
          <w:lang w:eastAsia="ja-JP"/>
        </w:rPr>
        <w:t>2,500</w:t>
      </w:r>
      <w:r w:rsidRPr="00467E59">
        <w:rPr>
          <w:rFonts w:ascii="Times New Roman" w:hAnsi="Times New Roman"/>
          <w:sz w:val="21"/>
          <w:szCs w:val="21"/>
          <w:lang w:eastAsia="ja-JP"/>
        </w:rPr>
        <w:t>年から</w:t>
      </w:r>
      <w:r w:rsidRPr="00467E59">
        <w:rPr>
          <w:rFonts w:ascii="Times New Roman" w:hAnsi="Times New Roman"/>
          <w:sz w:val="21"/>
          <w:szCs w:val="21"/>
          <w:lang w:eastAsia="ja-JP"/>
        </w:rPr>
        <w:t>1,500</w:t>
      </w:r>
      <w:r w:rsidRPr="00467E59">
        <w:rPr>
          <w:rFonts w:ascii="Times New Roman" w:hAnsi="Times New Roman"/>
          <w:sz w:val="21"/>
          <w:szCs w:val="21"/>
          <w:lang w:eastAsia="ja-JP"/>
        </w:rPr>
        <w:t>年にかけて、</w:t>
      </w:r>
      <w:proofErr w:type="spellStart"/>
      <w:r w:rsidRPr="00467E59">
        <w:rPr>
          <w:rFonts w:ascii="Times New Roman" w:hAnsi="Times New Roman"/>
          <w:sz w:val="21"/>
          <w:szCs w:val="21"/>
        </w:rPr>
        <w:t>マライ・ポリネシア</w:t>
      </w:r>
      <w:r w:rsidRPr="00467E59">
        <w:rPr>
          <w:rFonts w:ascii="Times New Roman" w:hAnsi="Times New Roman"/>
          <w:sz w:val="21"/>
          <w:szCs w:val="21"/>
          <w:lang w:eastAsia="ja-JP"/>
        </w:rPr>
        <w:t>諸語からオセアニア諸語</w:t>
      </w:r>
      <w:proofErr w:type="spellEnd"/>
      <w:r w:rsidRPr="00467E59">
        <w:rPr>
          <w:rFonts w:ascii="Times New Roman" w:hAnsi="Times New Roman"/>
          <w:sz w:val="21"/>
          <w:szCs w:val="21"/>
          <w:lang w:eastAsia="ja-JP"/>
        </w:rPr>
        <w:t>（メラネシア語派・ポリネシア語派）へと分岐する過程の言語変化を反映した特徴をもっていたと考えられる」。</w:t>
      </w:r>
    </w:p>
  </w:footnote>
  <w:footnote w:id="5">
    <w:p w14:paraId="238204B1" w14:textId="5BB1CA0B" w:rsidR="00041543" w:rsidRPr="00F56671" w:rsidRDefault="00041543" w:rsidP="00041543">
      <w:pPr>
        <w:pStyle w:val="3"/>
        <w:rPr>
          <w:rFonts w:ascii="Times New Roman" w:eastAsia="ＭＳ 明朝" w:hAnsi="Times New Roman"/>
          <w:b w:val="0"/>
          <w:bCs w:val="0"/>
          <w:sz w:val="21"/>
          <w:szCs w:val="21"/>
          <w:lang w:val="en-US" w:eastAsia="ja-JP"/>
        </w:rPr>
      </w:pPr>
      <w:r w:rsidRPr="00CF7928">
        <w:rPr>
          <w:rStyle w:val="a5"/>
          <w:rFonts w:ascii="Times New Roman" w:eastAsia="ＭＳ 明朝" w:hAnsi="Times New Roman"/>
          <w:b w:val="0"/>
          <w:bCs w:val="0"/>
          <w:sz w:val="21"/>
          <w:szCs w:val="21"/>
        </w:rPr>
        <w:footnoteRef/>
      </w:r>
      <w:r>
        <w:rPr>
          <w:rFonts w:ascii="Times New Roman" w:eastAsia="ＭＳ 明朝" w:hAnsi="Times New Roman" w:hint="eastAsia"/>
          <w:b w:val="0"/>
          <w:bCs w:val="0"/>
          <w:color w:val="333300"/>
          <w:sz w:val="21"/>
          <w:szCs w:val="21"/>
          <w:lang w:eastAsia="ja-JP"/>
        </w:rPr>
        <w:t xml:space="preserve"> </w:t>
      </w:r>
      <w:proofErr w:type="spellStart"/>
      <w:r w:rsidRPr="00F56671">
        <w:rPr>
          <w:rFonts w:ascii="Times New Roman" w:eastAsia="ＭＳ 明朝" w:hAnsi="Times New Roman"/>
          <w:b w:val="0"/>
          <w:bCs w:val="0"/>
          <w:color w:val="333300"/>
          <w:sz w:val="21"/>
          <w:szCs w:val="21"/>
        </w:rPr>
        <w:t>泉井</w:t>
      </w:r>
      <w:proofErr w:type="spellEnd"/>
      <w:r>
        <w:rPr>
          <w:rFonts w:ascii="Times New Roman" w:eastAsia="ＭＳ 明朝" w:hAnsi="Times New Roman" w:hint="eastAsia"/>
          <w:b w:val="0"/>
          <w:bCs w:val="0"/>
          <w:color w:val="333300"/>
          <w:sz w:val="21"/>
          <w:szCs w:val="21"/>
          <w:lang w:eastAsia="ja-JP"/>
        </w:rPr>
        <w:t>（</w:t>
      </w:r>
      <w:r>
        <w:rPr>
          <w:rFonts w:ascii="Times New Roman" w:eastAsia="ＭＳ 明朝" w:hAnsi="Times New Roman" w:hint="eastAsia"/>
          <w:b w:val="0"/>
          <w:bCs w:val="0"/>
          <w:color w:val="333300"/>
          <w:sz w:val="21"/>
          <w:szCs w:val="21"/>
          <w:lang w:eastAsia="ja-JP"/>
        </w:rPr>
        <w:t>1975</w:t>
      </w:r>
      <w:r>
        <w:rPr>
          <w:rFonts w:ascii="Times New Roman" w:eastAsia="ＭＳ 明朝" w:hAnsi="Times New Roman" w:hint="eastAsia"/>
          <w:b w:val="0"/>
          <w:bCs w:val="0"/>
          <w:color w:val="333300"/>
          <w:sz w:val="21"/>
          <w:szCs w:val="21"/>
          <w:lang w:eastAsia="ja-JP"/>
        </w:rPr>
        <w:t>）で述べられているように、</w:t>
      </w:r>
      <w:proofErr w:type="spellStart"/>
      <w:r w:rsidRPr="00F56671">
        <w:rPr>
          <w:rFonts w:ascii="Times New Roman" w:eastAsia="ＭＳ 明朝" w:hAnsi="Times New Roman"/>
          <w:b w:val="0"/>
          <w:bCs w:val="0"/>
          <w:color w:val="333300"/>
          <w:sz w:val="21"/>
          <w:szCs w:val="21"/>
        </w:rPr>
        <w:t>オーストロネシア語族の日本語への関与</w:t>
      </w:r>
      <w:r>
        <w:rPr>
          <w:rFonts w:ascii="Times New Roman" w:eastAsia="ＭＳ 明朝" w:hAnsi="Times New Roman" w:hint="eastAsia"/>
          <w:b w:val="0"/>
          <w:bCs w:val="0"/>
          <w:color w:val="333300"/>
          <w:sz w:val="21"/>
          <w:szCs w:val="21"/>
          <w:lang w:eastAsia="ja-JP"/>
        </w:rPr>
        <w:t>はあくまで</w:t>
      </w:r>
      <w:r w:rsidRPr="00F56671">
        <w:rPr>
          <w:rFonts w:ascii="Times New Roman" w:eastAsia="ＭＳ 明朝" w:hAnsi="Times New Roman"/>
          <w:b w:val="0"/>
          <w:bCs w:val="0"/>
          <w:color w:val="333300"/>
          <w:sz w:val="21"/>
          <w:szCs w:val="21"/>
        </w:rPr>
        <w:t>語彙</w:t>
      </w:r>
      <w:r>
        <w:rPr>
          <w:rFonts w:ascii="Times New Roman" w:eastAsia="ＭＳ 明朝" w:hAnsi="Times New Roman" w:hint="eastAsia"/>
          <w:b w:val="0"/>
          <w:bCs w:val="0"/>
          <w:color w:val="333300"/>
          <w:sz w:val="21"/>
          <w:szCs w:val="21"/>
          <w:lang w:eastAsia="ja-JP"/>
        </w:rPr>
        <w:t>レベル</w:t>
      </w:r>
      <w:r w:rsidRPr="00F56671">
        <w:rPr>
          <w:rFonts w:ascii="Times New Roman" w:eastAsia="ＭＳ 明朝" w:hAnsi="Times New Roman"/>
          <w:b w:val="0"/>
          <w:bCs w:val="0"/>
          <w:color w:val="333300"/>
          <w:sz w:val="21"/>
          <w:szCs w:val="21"/>
        </w:rPr>
        <w:t>にとどまり文法</w:t>
      </w:r>
      <w:r>
        <w:rPr>
          <w:rFonts w:ascii="Times New Roman" w:eastAsia="ＭＳ 明朝" w:hAnsi="Times New Roman" w:hint="eastAsia"/>
          <w:b w:val="0"/>
          <w:bCs w:val="0"/>
          <w:color w:val="333300"/>
          <w:sz w:val="21"/>
          <w:szCs w:val="21"/>
          <w:lang w:eastAsia="ja-JP"/>
        </w:rPr>
        <w:t>レベルで</w:t>
      </w:r>
      <w:r w:rsidRPr="00F56671">
        <w:rPr>
          <w:rFonts w:ascii="Times New Roman" w:eastAsia="ＭＳ 明朝" w:hAnsi="Times New Roman"/>
          <w:b w:val="0"/>
          <w:bCs w:val="0"/>
          <w:color w:val="333300"/>
          <w:sz w:val="21"/>
          <w:szCs w:val="21"/>
        </w:rPr>
        <w:t>働いた形跡</w:t>
      </w:r>
      <w:r>
        <w:rPr>
          <w:rFonts w:ascii="Times New Roman" w:eastAsia="ＭＳ 明朝" w:hAnsi="Times New Roman" w:hint="eastAsia"/>
          <w:b w:val="0"/>
          <w:bCs w:val="0"/>
          <w:color w:val="333300"/>
          <w:sz w:val="21"/>
          <w:szCs w:val="21"/>
          <w:lang w:eastAsia="ja-JP"/>
        </w:rPr>
        <w:t>は</w:t>
      </w:r>
      <w:r w:rsidRPr="00F56671">
        <w:rPr>
          <w:rFonts w:ascii="Times New Roman" w:eastAsia="ＭＳ 明朝" w:hAnsi="Times New Roman"/>
          <w:b w:val="0"/>
          <w:bCs w:val="0"/>
          <w:color w:val="333300"/>
          <w:sz w:val="21"/>
          <w:szCs w:val="21"/>
        </w:rPr>
        <w:t>ないと</w:t>
      </w:r>
      <w:r>
        <w:rPr>
          <w:rFonts w:ascii="Times New Roman" w:eastAsia="ＭＳ 明朝" w:hAnsi="Times New Roman" w:hint="eastAsia"/>
          <w:b w:val="0"/>
          <w:bCs w:val="0"/>
          <w:color w:val="333300"/>
          <w:sz w:val="21"/>
          <w:szCs w:val="21"/>
          <w:lang w:eastAsia="ja-JP"/>
        </w:rPr>
        <w:t>見るべきであろう</w:t>
      </w:r>
      <w:proofErr w:type="spellEnd"/>
      <w:r>
        <w:rPr>
          <w:rFonts w:ascii="Times New Roman" w:eastAsia="ＭＳ 明朝" w:hAnsi="Times New Roman" w:hint="eastAsia"/>
          <w:b w:val="0"/>
          <w:bCs w:val="0"/>
          <w:color w:val="333300"/>
          <w:sz w:val="21"/>
          <w:szCs w:val="21"/>
          <w:lang w:eastAsia="ja-JP"/>
        </w:rPr>
        <w:t>。</w:t>
      </w:r>
    </w:p>
  </w:footnote>
  <w:footnote w:id="6">
    <w:p w14:paraId="521CB563" w14:textId="77777777"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Style w:val="a5"/>
          <w:rFonts w:ascii="Times New Roman" w:hAnsi="Times New Roman"/>
          <w:szCs w:val="21"/>
        </w:rPr>
        <w:footnoteRef/>
      </w:r>
      <w:r w:rsidRPr="00467E59">
        <w:rPr>
          <w:rFonts w:ascii="Times New Roman" w:hAnsi="Times New Roman"/>
          <w:szCs w:val="21"/>
        </w:rPr>
        <w:t xml:space="preserve"> </w:t>
      </w:r>
      <w:r w:rsidRPr="00467E59">
        <w:rPr>
          <w:rFonts w:ascii="Times New Roman" w:hAnsi="Times New Roman"/>
          <w:szCs w:val="21"/>
        </w:rPr>
        <w:t>これら以外にも、泉井久之助（</w:t>
      </w:r>
      <w:r w:rsidRPr="00467E59">
        <w:rPr>
          <w:rFonts w:ascii="Times New Roman" w:hAnsi="Times New Roman"/>
          <w:szCs w:val="21"/>
        </w:rPr>
        <w:t>1953</w:t>
      </w:r>
      <w:r w:rsidRPr="00467E59">
        <w:rPr>
          <w:rFonts w:ascii="Times New Roman" w:hAnsi="Times New Roman"/>
          <w:szCs w:val="21"/>
        </w:rPr>
        <w:t>）・服部四郎（</w:t>
      </w:r>
      <w:r w:rsidRPr="00467E59">
        <w:rPr>
          <w:rFonts w:ascii="Times New Roman" w:hAnsi="Times New Roman"/>
          <w:szCs w:val="21"/>
        </w:rPr>
        <w:t>1999</w:t>
      </w:r>
      <w:r w:rsidRPr="00467E59">
        <w:rPr>
          <w:rFonts w:ascii="Times New Roman" w:hAnsi="Times New Roman"/>
          <w:szCs w:val="21"/>
        </w:rPr>
        <w:t>）ら幾多の有益な研究がなされて</w:t>
      </w:r>
    </w:p>
    <w:p w14:paraId="73386C7C" w14:textId="77777777"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きている。泉井は、日本語と南島諸語は同系ではないが、南島諸語が日本語の基層言語で</w:t>
      </w:r>
    </w:p>
    <w:p w14:paraId="71233708" w14:textId="77777777"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あるとの見解を示している。同様に、村山（</w:t>
      </w:r>
      <w:r w:rsidRPr="00467E59">
        <w:rPr>
          <w:rFonts w:ascii="Times New Roman" w:hAnsi="Times New Roman"/>
          <w:szCs w:val="21"/>
        </w:rPr>
        <w:t>1978,1979,1988</w:t>
      </w:r>
      <w:r w:rsidRPr="00467E59">
        <w:rPr>
          <w:rFonts w:ascii="Times New Roman" w:hAnsi="Times New Roman"/>
          <w:szCs w:val="21"/>
        </w:rPr>
        <w:t>）はオーストロネシア語を年</w:t>
      </w:r>
    </w:p>
    <w:p w14:paraId="4BFFFB72" w14:textId="77777777"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代的に（アルタイ諸語のツングース語に先立つ）古い層と捉えているのに対し、川本</w:t>
      </w:r>
    </w:p>
    <w:p w14:paraId="4B565693" w14:textId="63ABAC5B"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w:t>
      </w:r>
      <w:r w:rsidRPr="00467E59">
        <w:rPr>
          <w:rFonts w:ascii="Times New Roman" w:hAnsi="Times New Roman"/>
          <w:szCs w:val="21"/>
        </w:rPr>
        <w:t>1978</w:t>
      </w:r>
      <w:r w:rsidRPr="00467E59">
        <w:rPr>
          <w:rFonts w:ascii="Times New Roman" w:hAnsi="Times New Roman"/>
          <w:szCs w:val="21"/>
        </w:rPr>
        <w:t>）は別の見解を示しており、アルタイ的な基層の上にオーストロネシア語が重なっ</w:t>
      </w:r>
    </w:p>
    <w:p w14:paraId="1A9130D2" w14:textId="4A442DA1" w:rsidR="00041543" w:rsidRPr="00467E59"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たと解釈する。</w:t>
      </w:r>
    </w:p>
  </w:footnote>
  <w:footnote w:id="7">
    <w:p w14:paraId="4F0A98FE" w14:textId="77777777" w:rsidR="00041543" w:rsidRPr="00467E59"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Style w:val="a5"/>
          <w:rFonts w:ascii="Times New Roman" w:hAnsi="Times New Roman"/>
          <w:szCs w:val="21"/>
        </w:rPr>
        <w:footnoteRef/>
      </w:r>
      <w:r w:rsidRPr="00467E59">
        <w:rPr>
          <w:rFonts w:ascii="Times New Roman" w:hAnsi="Times New Roman"/>
          <w:szCs w:val="21"/>
        </w:rPr>
        <w:t xml:space="preserve"> </w:t>
      </w:r>
      <w:r w:rsidRPr="00467E59">
        <w:rPr>
          <w:rFonts w:ascii="Times New Roman" w:hAnsi="Times New Roman"/>
          <w:szCs w:val="21"/>
        </w:rPr>
        <w:t>崎山（</w:t>
      </w:r>
      <w:r w:rsidRPr="00467E59">
        <w:rPr>
          <w:rFonts w:ascii="Times New Roman" w:hAnsi="Times New Roman"/>
          <w:szCs w:val="21"/>
        </w:rPr>
        <w:t>2017:iii</w:t>
      </w:r>
      <w:r w:rsidRPr="00467E59">
        <w:rPr>
          <w:rFonts w:ascii="Times New Roman" w:hAnsi="Times New Roman"/>
          <w:szCs w:val="21"/>
        </w:rPr>
        <w:t>）</w:t>
      </w:r>
      <w:r w:rsidRPr="00467E59">
        <w:rPr>
          <w:rFonts w:ascii="Times New Roman" w:hAnsi="Times New Roman"/>
          <w:szCs w:val="21"/>
        </w:rPr>
        <w:t>：「昨今、広く生物の、そして人類の分類原理である</w:t>
      </w:r>
      <w:r w:rsidRPr="00467E59">
        <w:rPr>
          <w:rFonts w:ascii="Times New Roman" w:hAnsi="Times New Roman"/>
          <w:szCs w:val="21"/>
        </w:rPr>
        <w:t>DNA</w:t>
      </w:r>
      <w:r w:rsidRPr="00467E59">
        <w:rPr>
          <w:rFonts w:ascii="Times New Roman" w:hAnsi="Times New Roman"/>
          <w:szCs w:val="21"/>
        </w:rPr>
        <w:t>分析だけを一</w:t>
      </w:r>
    </w:p>
    <w:p w14:paraId="649C24A8" w14:textId="77777777" w:rsidR="00041543" w:rsidRPr="00467E59"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人歩きさせて、あたかも言語系統に直接の関係があるかのように説く人もいるけれども、</w:t>
      </w:r>
    </w:p>
    <w:p w14:paraId="55373FCF" w14:textId="77777777" w:rsidR="00041543" w:rsidRPr="00467E59"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そのような論がどれだけ言語系統論に寄与し、方法論としての理解が得られるかは未知数</w:t>
      </w:r>
    </w:p>
    <w:p w14:paraId="2A734590" w14:textId="77777777"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である</w:t>
      </w:r>
      <w:r w:rsidRPr="00467E59">
        <w:rPr>
          <w:rFonts w:ascii="Times New Roman" w:hAnsi="Times New Roman"/>
          <w:szCs w:val="21"/>
        </w:rPr>
        <w:t xml:space="preserve"> […] </w:t>
      </w:r>
      <w:r w:rsidRPr="00467E59">
        <w:rPr>
          <w:rFonts w:ascii="Times New Roman" w:hAnsi="Times New Roman"/>
          <w:szCs w:val="21"/>
        </w:rPr>
        <w:t>遺跡や遺物、</w:t>
      </w:r>
      <w:r w:rsidRPr="00467E59">
        <w:rPr>
          <w:rFonts w:ascii="Times New Roman" w:hAnsi="Times New Roman"/>
          <w:szCs w:val="21"/>
        </w:rPr>
        <w:t>DNA</w:t>
      </w:r>
      <w:r w:rsidRPr="00467E59">
        <w:rPr>
          <w:rFonts w:ascii="Times New Roman" w:hAnsi="Times New Roman"/>
          <w:szCs w:val="21"/>
        </w:rPr>
        <w:t>だけでは言語についての情報源にはならない」。また、崎</w:t>
      </w:r>
    </w:p>
    <w:p w14:paraId="6C349770" w14:textId="77777777" w:rsidR="00041543"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rPr>
      </w:pPr>
      <w:r w:rsidRPr="00467E59">
        <w:rPr>
          <w:rFonts w:ascii="Times New Roman" w:hAnsi="Times New Roman"/>
          <w:szCs w:val="21"/>
        </w:rPr>
        <w:t>山（</w:t>
      </w:r>
      <w:r w:rsidRPr="00467E59">
        <w:rPr>
          <w:rFonts w:ascii="Times New Roman" w:hAnsi="Times New Roman"/>
          <w:szCs w:val="21"/>
        </w:rPr>
        <w:t>2017:8</w:t>
      </w:r>
      <w:r w:rsidRPr="00467E59">
        <w:rPr>
          <w:rFonts w:ascii="Times New Roman" w:hAnsi="Times New Roman"/>
          <w:szCs w:val="21"/>
        </w:rPr>
        <w:t>）：「</w:t>
      </w:r>
      <w:r w:rsidRPr="00467E59">
        <w:rPr>
          <w:rFonts w:ascii="Times New Roman" w:hAnsi="Times New Roman"/>
          <w:szCs w:val="21"/>
        </w:rPr>
        <w:t>DNA</w:t>
      </w:r>
      <w:r w:rsidRPr="00467E59">
        <w:rPr>
          <w:rFonts w:ascii="Times New Roman" w:hAnsi="Times New Roman"/>
          <w:szCs w:val="21"/>
        </w:rPr>
        <w:t>は、言うまでもなく自然科学的分類原理である。これが文化あるいは</w:t>
      </w:r>
    </w:p>
    <w:p w14:paraId="01026DEC" w14:textId="38A2931B" w:rsidR="00041543" w:rsidRPr="00467E59" w:rsidRDefault="00041543" w:rsidP="00041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szCs w:val="21"/>
          <w:lang w:val="x-none"/>
        </w:rPr>
      </w:pPr>
      <w:r w:rsidRPr="00467E59">
        <w:rPr>
          <w:rFonts w:ascii="Times New Roman" w:hAnsi="Times New Roman"/>
          <w:szCs w:val="21"/>
        </w:rPr>
        <w:t>言語の形成原理とパラレルにならなければならない必然性はまったくない」。</w:t>
      </w:r>
    </w:p>
  </w:footnote>
  <w:footnote w:id="8">
    <w:p w14:paraId="089C7256" w14:textId="77777777" w:rsidR="00041543" w:rsidRPr="00467E59" w:rsidRDefault="00041543" w:rsidP="00041543">
      <w:pPr>
        <w:pStyle w:val="a3"/>
        <w:rPr>
          <w:rFonts w:ascii="Times New Roman" w:hAnsi="Times New Roman"/>
          <w:sz w:val="21"/>
          <w:szCs w:val="21"/>
          <w:lang w:eastAsia="ja-JP"/>
        </w:rPr>
      </w:pPr>
      <w:r w:rsidRPr="00467E59">
        <w:rPr>
          <w:rStyle w:val="a5"/>
          <w:rFonts w:ascii="Times New Roman" w:hAnsi="Times New Roman"/>
          <w:sz w:val="21"/>
          <w:szCs w:val="21"/>
        </w:rPr>
        <w:footnoteRef/>
      </w:r>
      <w:r w:rsidRPr="00467E59">
        <w:rPr>
          <w:rFonts w:ascii="Times New Roman" w:hAnsi="Times New Roman"/>
          <w:sz w:val="21"/>
          <w:szCs w:val="21"/>
          <w:lang w:eastAsia="ja-JP"/>
        </w:rPr>
        <w:t xml:space="preserve"> </w:t>
      </w:r>
      <w:r w:rsidRPr="00467E59">
        <w:rPr>
          <w:rFonts w:ascii="Times New Roman" w:hAnsi="Times New Roman"/>
          <w:sz w:val="21"/>
          <w:szCs w:val="21"/>
          <w:lang w:eastAsia="ja-JP"/>
        </w:rPr>
        <w:t>松本</w:t>
      </w:r>
      <w:r w:rsidRPr="00467E59">
        <w:rPr>
          <w:rFonts w:ascii="Times New Roman" w:hAnsi="Times New Roman"/>
          <w:sz w:val="21"/>
          <w:szCs w:val="21"/>
        </w:rPr>
        <w:t>（</w:t>
      </w:r>
      <w:r w:rsidRPr="00467E59">
        <w:rPr>
          <w:rFonts w:ascii="Times New Roman" w:hAnsi="Times New Roman"/>
          <w:sz w:val="21"/>
          <w:szCs w:val="21"/>
        </w:rPr>
        <w:t>2007:</w:t>
      </w:r>
      <w:r w:rsidRPr="00467E59">
        <w:rPr>
          <w:rFonts w:ascii="Times New Roman" w:hAnsi="Times New Roman"/>
          <w:sz w:val="21"/>
          <w:szCs w:val="21"/>
          <w:lang w:eastAsia="ja-JP"/>
        </w:rPr>
        <w:t>183</w:t>
      </w:r>
      <w:r w:rsidRPr="00467E59">
        <w:rPr>
          <w:rFonts w:ascii="Times New Roman" w:hAnsi="Times New Roman"/>
          <w:sz w:val="21"/>
          <w:szCs w:val="21"/>
        </w:rPr>
        <w:t>）</w:t>
      </w:r>
      <w:r w:rsidRPr="00467E59">
        <w:rPr>
          <w:rFonts w:ascii="Times New Roman" w:hAnsi="Times New Roman"/>
          <w:sz w:val="21"/>
          <w:szCs w:val="21"/>
          <w:lang w:eastAsia="ja-JP"/>
        </w:rPr>
        <w:t>：「</w:t>
      </w:r>
      <w:proofErr w:type="spellStart"/>
      <w:r w:rsidRPr="00467E59">
        <w:rPr>
          <w:rFonts w:ascii="Times New Roman" w:hAnsi="Times New Roman"/>
          <w:sz w:val="21"/>
          <w:szCs w:val="21"/>
          <w:lang w:eastAsia="ja-JP"/>
        </w:rPr>
        <w:t>これまで多くの人々は</w:t>
      </w:r>
      <w:proofErr w:type="spellEnd"/>
      <w:r w:rsidRPr="00467E59">
        <w:rPr>
          <w:rFonts w:ascii="Times New Roman" w:hAnsi="Times New Roman"/>
          <w:sz w:val="21"/>
          <w:szCs w:val="21"/>
          <w:lang w:eastAsia="ja-JP"/>
        </w:rPr>
        <w:t>、</w:t>
      </w:r>
      <w:r w:rsidRPr="00467E59">
        <w:rPr>
          <w:rFonts w:ascii="Times New Roman" w:hAnsi="Times New Roman"/>
          <w:sz w:val="21"/>
          <w:szCs w:val="21"/>
          <w:lang w:eastAsia="ja-JP"/>
        </w:rPr>
        <w:t>“</w:t>
      </w:r>
      <w:proofErr w:type="spellStart"/>
      <w:r w:rsidRPr="00467E59">
        <w:rPr>
          <w:rFonts w:ascii="Times New Roman" w:hAnsi="Times New Roman"/>
          <w:sz w:val="21"/>
          <w:szCs w:val="21"/>
          <w:lang w:eastAsia="ja-JP"/>
        </w:rPr>
        <w:t>日本語のルーツ</w:t>
      </w:r>
      <w:proofErr w:type="spellEnd"/>
      <w:r w:rsidRPr="00467E59">
        <w:rPr>
          <w:rFonts w:ascii="Times New Roman" w:hAnsi="Times New Roman"/>
          <w:sz w:val="21"/>
          <w:szCs w:val="21"/>
          <w:lang w:eastAsia="ja-JP"/>
        </w:rPr>
        <w:t>”</w:t>
      </w:r>
      <w:r w:rsidRPr="00467E59">
        <w:rPr>
          <w:rFonts w:ascii="Times New Roman" w:hAnsi="Times New Roman"/>
          <w:sz w:val="21"/>
          <w:szCs w:val="21"/>
          <w:lang w:eastAsia="ja-JP"/>
        </w:rPr>
        <w:t>を尋ねて、ひたすらユーラシアの内陸部へと目を向けてきた。日本語の系統論が出口のない袋小路に陥ったまま今日に至ったのも、その当然の帰結と言わなければならない」。</w:t>
      </w:r>
    </w:p>
  </w:footnote>
  <w:footnote w:id="9">
    <w:p w14:paraId="74DAEFA2" w14:textId="77777777" w:rsidR="00041543" w:rsidRPr="00467E59" w:rsidRDefault="00041543" w:rsidP="00041543">
      <w:pPr>
        <w:pStyle w:val="a3"/>
        <w:rPr>
          <w:rFonts w:ascii="Times New Roman" w:hAnsi="Times New Roman"/>
          <w:sz w:val="21"/>
          <w:szCs w:val="21"/>
        </w:rPr>
      </w:pPr>
      <w:r w:rsidRPr="00467E59">
        <w:rPr>
          <w:rStyle w:val="a5"/>
          <w:rFonts w:ascii="Times New Roman" w:hAnsi="Times New Roman"/>
          <w:sz w:val="21"/>
          <w:szCs w:val="21"/>
        </w:rPr>
        <w:footnoteRef/>
      </w:r>
      <w:r w:rsidRPr="00467E59">
        <w:rPr>
          <w:rFonts w:ascii="Times New Roman" w:hAnsi="Times New Roman"/>
          <w:sz w:val="21"/>
          <w:szCs w:val="21"/>
        </w:rPr>
        <w:t xml:space="preserve"> </w:t>
      </w:r>
      <w:proofErr w:type="spellStart"/>
      <w:r w:rsidRPr="00467E59">
        <w:rPr>
          <w:rFonts w:ascii="Times New Roman" w:hAnsi="Times New Roman"/>
          <w:sz w:val="21"/>
          <w:szCs w:val="21"/>
        </w:rPr>
        <w:t>メイエ</w:t>
      </w:r>
      <w:proofErr w:type="spellEnd"/>
      <w:r w:rsidRPr="00467E59">
        <w:rPr>
          <w:rFonts w:ascii="Times New Roman" w:hAnsi="Times New Roman"/>
          <w:sz w:val="21"/>
          <w:szCs w:val="21"/>
        </w:rPr>
        <w:t xml:space="preserve"> / </w:t>
      </w:r>
      <w:hyperlink r:id="rId2" w:history="1">
        <w:r w:rsidRPr="00041543">
          <w:rPr>
            <w:rStyle w:val="a7"/>
            <w:rFonts w:ascii="Times New Roman" w:hAnsi="Times New Roman"/>
            <w:color w:val="auto"/>
            <w:sz w:val="21"/>
            <w:szCs w:val="21"/>
            <w:u w:val="none"/>
          </w:rPr>
          <w:t>泉井（</w:t>
        </w:r>
        <w:r w:rsidRPr="00041543">
          <w:rPr>
            <w:rStyle w:val="a7"/>
            <w:rFonts w:ascii="Times New Roman" w:hAnsi="Times New Roman"/>
            <w:color w:val="auto"/>
            <w:sz w:val="21"/>
            <w:szCs w:val="21"/>
            <w:u w:val="none"/>
          </w:rPr>
          <w:t>1954:</w:t>
        </w:r>
        <w:r w:rsidRPr="00467E59">
          <w:rPr>
            <w:rFonts w:ascii="Times New Roman" w:hAnsi="Times New Roman"/>
            <w:sz w:val="21"/>
            <w:szCs w:val="21"/>
          </w:rPr>
          <w:t>393</w:t>
        </w:r>
        <w:r w:rsidRPr="00467E59">
          <w:rPr>
            <w:rFonts w:ascii="Times New Roman" w:hAnsi="Times New Roman"/>
            <w:sz w:val="21"/>
            <w:szCs w:val="21"/>
          </w:rPr>
          <w:t>）</w:t>
        </w:r>
      </w:hyperlink>
      <w:r w:rsidRPr="00467E59">
        <w:rPr>
          <w:rFonts w:ascii="Times New Roman" w:hAnsi="Times New Roman"/>
          <w:sz w:val="21"/>
          <w:szCs w:val="21"/>
        </w:rPr>
        <w:t>：「けだし世界においても日本語ほどひろく、さまざまに、他の言語に関係づけられようとした言語もなかったと思われる。</w:t>
      </w:r>
      <w:r w:rsidRPr="00467E59">
        <w:rPr>
          <w:rFonts w:ascii="Times New Roman" w:hAnsi="Times New Roman"/>
          <w:sz w:val="21"/>
          <w:szCs w:val="21"/>
        </w:rPr>
        <w:t xml:space="preserve">[…] </w:t>
      </w:r>
      <w:r w:rsidRPr="00467E59">
        <w:rPr>
          <w:rFonts w:ascii="Times New Roman" w:hAnsi="Times New Roman"/>
          <w:sz w:val="21"/>
          <w:szCs w:val="21"/>
        </w:rPr>
        <w:t>これらの試みはいずれも要するに断片的な言語事実の間におけるむしろ偶然的な『一致』に敢えて論拠を置かんとするものであって、特に学術的に考慮せられる価値に乏しいのはいうまでもない」。</w:t>
      </w:r>
    </w:p>
  </w:footnote>
  <w:footnote w:id="10">
    <w:p w14:paraId="742D059B" w14:textId="77777777" w:rsidR="00041543" w:rsidRPr="00587F2E" w:rsidRDefault="00041543" w:rsidP="00041543">
      <w:pPr>
        <w:pStyle w:val="a3"/>
        <w:rPr>
          <w:rFonts w:hint="eastAsia"/>
          <w:sz w:val="21"/>
          <w:szCs w:val="21"/>
        </w:rPr>
      </w:pPr>
      <w:r w:rsidRPr="00F96AD5">
        <w:rPr>
          <w:rStyle w:val="a5"/>
          <w:sz w:val="21"/>
          <w:szCs w:val="21"/>
        </w:rPr>
        <w:footnoteRef/>
      </w:r>
      <w:r w:rsidRPr="00F96AD5">
        <w:rPr>
          <w:sz w:val="21"/>
          <w:szCs w:val="21"/>
        </w:rPr>
        <w:t xml:space="preserve"> </w:t>
      </w:r>
      <w:proofErr w:type="spellStart"/>
      <w:r w:rsidRPr="00F96AD5">
        <w:rPr>
          <w:rFonts w:ascii="Times New Roman" w:hAnsi="ＭＳ 明朝"/>
          <w:sz w:val="21"/>
          <w:szCs w:val="21"/>
        </w:rPr>
        <w:t>メイエ</w:t>
      </w:r>
      <w:proofErr w:type="spellEnd"/>
      <w:r w:rsidRPr="00F96AD5">
        <w:rPr>
          <w:rFonts w:ascii="Times New Roman" w:hAnsi="Times New Roman"/>
          <w:sz w:val="21"/>
          <w:szCs w:val="21"/>
        </w:rPr>
        <w:t xml:space="preserve"> /</w:t>
      </w:r>
      <w:r w:rsidRPr="00207969">
        <w:rPr>
          <w:rFonts w:ascii="Times New Roman" w:hAnsi="Times New Roman"/>
          <w:sz w:val="21"/>
          <w:szCs w:val="21"/>
        </w:rPr>
        <w:t xml:space="preserve"> </w:t>
      </w:r>
      <w:hyperlink r:id="rId3" w:history="1">
        <w:r w:rsidRPr="00207969">
          <w:rPr>
            <w:rStyle w:val="a7"/>
            <w:rFonts w:ascii="Times New Roman" w:hAnsi="ＭＳ 明朝"/>
            <w:color w:val="auto"/>
            <w:sz w:val="21"/>
            <w:szCs w:val="21"/>
            <w:u w:val="none"/>
          </w:rPr>
          <w:t>泉井（</w:t>
        </w:r>
        <w:r w:rsidRPr="00207969">
          <w:rPr>
            <w:rStyle w:val="a7"/>
            <w:rFonts w:ascii="Times New Roman" w:hAnsi="Times New Roman"/>
            <w:color w:val="auto"/>
            <w:sz w:val="21"/>
            <w:szCs w:val="21"/>
            <w:u w:val="none"/>
          </w:rPr>
          <w:t>19</w:t>
        </w:r>
        <w:r w:rsidRPr="00207969">
          <w:rPr>
            <w:rStyle w:val="a7"/>
            <w:rFonts w:ascii="Times New Roman" w:hAnsi="Times New Roman" w:hint="eastAsia"/>
            <w:color w:val="auto"/>
            <w:sz w:val="21"/>
            <w:szCs w:val="21"/>
            <w:u w:val="none"/>
          </w:rPr>
          <w:t>54</w:t>
        </w:r>
        <w:r w:rsidRPr="00207969">
          <w:rPr>
            <w:rStyle w:val="a7"/>
            <w:rFonts w:ascii="Times New Roman" w:hAnsi="Times New Roman"/>
            <w:color w:val="auto"/>
            <w:sz w:val="21"/>
            <w:szCs w:val="21"/>
            <w:u w:val="none"/>
          </w:rPr>
          <w:t>:</w:t>
        </w:r>
        <w:r w:rsidRPr="00207969">
          <w:rPr>
            <w:rFonts w:ascii="Times New Roman" w:hAnsi="Times New Roman"/>
            <w:sz w:val="21"/>
            <w:szCs w:val="21"/>
          </w:rPr>
          <w:t>39</w:t>
        </w:r>
        <w:r w:rsidRPr="00207969">
          <w:rPr>
            <w:rFonts w:ascii="Times New Roman" w:hAnsi="Times New Roman" w:hint="eastAsia"/>
            <w:sz w:val="21"/>
            <w:szCs w:val="21"/>
          </w:rPr>
          <w:t>4</w:t>
        </w:r>
        <w:r w:rsidRPr="00207969">
          <w:rPr>
            <w:rFonts w:ascii="Times New Roman" w:hAnsi="ＭＳ 明朝"/>
            <w:sz w:val="21"/>
            <w:szCs w:val="21"/>
          </w:rPr>
          <w:t>）</w:t>
        </w:r>
      </w:hyperlink>
      <w:r w:rsidRPr="00F96AD5">
        <w:rPr>
          <w:rFonts w:ascii="Times New Roman" w:hAnsi="ＭＳ 明朝" w:hint="eastAsia"/>
          <w:sz w:val="21"/>
          <w:szCs w:val="21"/>
        </w:rPr>
        <w:t>：「南島諸語に対する日本語の交渉は、大体において語詞の借用の関係であって、その間に系譜的な親族性を定立することは厳密には困難であろうと思われる」。また、さらにアボリジニ（オーストラリア）と、マライ・ポリネシア諸語、パプア諸語との親縁性を唱える説もあるが、これについて、</w:t>
      </w:r>
      <w:r w:rsidRPr="00F96AD5">
        <w:rPr>
          <w:rFonts w:ascii="Times New Roman" w:hAnsi="ＭＳ 明朝"/>
          <w:sz w:val="21"/>
          <w:szCs w:val="21"/>
        </w:rPr>
        <w:t>メイエ</w:t>
      </w:r>
      <w:r w:rsidRPr="00F96AD5">
        <w:rPr>
          <w:rFonts w:ascii="Times New Roman" w:hAnsi="Times New Roman"/>
          <w:sz w:val="21"/>
          <w:szCs w:val="21"/>
        </w:rPr>
        <w:t xml:space="preserve"> / </w:t>
      </w:r>
      <w:hyperlink r:id="rId4" w:history="1">
        <w:r w:rsidRPr="00207969">
          <w:rPr>
            <w:rStyle w:val="a7"/>
            <w:rFonts w:ascii="Times New Roman" w:hAnsi="ＭＳ 明朝"/>
            <w:color w:val="auto"/>
            <w:sz w:val="21"/>
            <w:szCs w:val="21"/>
            <w:u w:val="none"/>
          </w:rPr>
          <w:t>泉井（</w:t>
        </w:r>
        <w:r w:rsidRPr="00207969">
          <w:rPr>
            <w:rStyle w:val="a7"/>
            <w:rFonts w:ascii="Times New Roman" w:hAnsi="Times New Roman"/>
            <w:color w:val="auto"/>
            <w:sz w:val="21"/>
            <w:szCs w:val="21"/>
            <w:u w:val="none"/>
          </w:rPr>
          <w:t>19</w:t>
        </w:r>
        <w:r w:rsidRPr="00207969">
          <w:rPr>
            <w:rStyle w:val="a7"/>
            <w:rFonts w:ascii="Times New Roman" w:hAnsi="Times New Roman" w:hint="eastAsia"/>
            <w:color w:val="auto"/>
            <w:sz w:val="21"/>
            <w:szCs w:val="21"/>
            <w:u w:val="none"/>
          </w:rPr>
          <w:t>54</w:t>
        </w:r>
        <w:r w:rsidRPr="00207969">
          <w:rPr>
            <w:rStyle w:val="a7"/>
            <w:rFonts w:ascii="Times New Roman" w:hAnsi="Times New Roman"/>
            <w:color w:val="auto"/>
            <w:sz w:val="21"/>
            <w:szCs w:val="21"/>
            <w:u w:val="none"/>
          </w:rPr>
          <w:t>:</w:t>
        </w:r>
        <w:r w:rsidRPr="00207969">
          <w:rPr>
            <w:rFonts w:ascii="Times New Roman" w:hAnsi="Times New Roman"/>
            <w:sz w:val="21"/>
            <w:szCs w:val="21"/>
          </w:rPr>
          <w:t>7</w:t>
        </w:r>
        <w:r w:rsidRPr="00F96AD5">
          <w:rPr>
            <w:rFonts w:ascii="Times New Roman" w:hAnsi="Times New Roman"/>
            <w:sz w:val="21"/>
            <w:szCs w:val="21"/>
          </w:rPr>
          <w:t>3</w:t>
        </w:r>
        <w:r w:rsidRPr="00F96AD5">
          <w:rPr>
            <w:rFonts w:ascii="Times New Roman" w:hAnsi="Times New Roman" w:hint="eastAsia"/>
            <w:sz w:val="21"/>
            <w:szCs w:val="21"/>
          </w:rPr>
          <w:t>3</w:t>
        </w:r>
        <w:r w:rsidRPr="00F96AD5">
          <w:rPr>
            <w:rFonts w:ascii="Times New Roman" w:hAnsi="ＭＳ 明朝"/>
            <w:sz w:val="21"/>
            <w:szCs w:val="21"/>
          </w:rPr>
          <w:t>）</w:t>
        </w:r>
      </w:hyperlink>
      <w:r w:rsidRPr="00F96AD5">
        <w:rPr>
          <w:rFonts w:ascii="Times New Roman" w:hAnsi="ＭＳ 明朝"/>
          <w:sz w:val="21"/>
          <w:szCs w:val="21"/>
        </w:rPr>
        <w:t>は「これは信ずることができない」と述べている。</w:t>
      </w:r>
    </w:p>
  </w:footnote>
  <w:footnote w:id="11">
    <w:p w14:paraId="7E3CF1BB" w14:textId="77777777" w:rsidR="00041543" w:rsidRPr="00F96AD5" w:rsidRDefault="00041543" w:rsidP="00041543">
      <w:pPr>
        <w:pStyle w:val="a3"/>
      </w:pPr>
      <w:r w:rsidRPr="00F96AD5">
        <w:rPr>
          <w:rStyle w:val="a5"/>
          <w:sz w:val="21"/>
          <w:szCs w:val="21"/>
        </w:rPr>
        <w:footnoteRef/>
      </w:r>
      <w:r w:rsidRPr="00F96AD5">
        <w:rPr>
          <w:sz w:val="21"/>
          <w:szCs w:val="21"/>
        </w:rPr>
        <w:t xml:space="preserve"> </w:t>
      </w:r>
      <w:proofErr w:type="spellStart"/>
      <w:r w:rsidRPr="00F96AD5">
        <w:rPr>
          <w:rFonts w:hint="eastAsia"/>
          <w:sz w:val="21"/>
          <w:szCs w:val="21"/>
        </w:rPr>
        <w:t>アイヌ語系統説などが含まれる</w:t>
      </w:r>
      <w:proofErr w:type="spellEnd"/>
      <w:r w:rsidRPr="00F96AD5">
        <w:rPr>
          <w:rFonts w:hint="eastAsia"/>
          <w:sz w:val="21"/>
          <w:szCs w:val="21"/>
        </w:rPr>
        <w:t>。</w:t>
      </w:r>
    </w:p>
  </w:footnote>
  <w:footnote w:id="12">
    <w:p w14:paraId="03129ED4" w14:textId="77777777" w:rsidR="00041543" w:rsidRPr="00F96AD5" w:rsidRDefault="00041543" w:rsidP="00041543">
      <w:pPr>
        <w:pStyle w:val="a3"/>
        <w:rPr>
          <w:sz w:val="21"/>
          <w:szCs w:val="21"/>
        </w:rPr>
      </w:pPr>
      <w:r w:rsidRPr="00F96AD5">
        <w:rPr>
          <w:rStyle w:val="a5"/>
          <w:sz w:val="21"/>
          <w:szCs w:val="21"/>
        </w:rPr>
        <w:footnoteRef/>
      </w:r>
      <w:r w:rsidRPr="00F96AD5">
        <w:rPr>
          <w:rFonts w:ascii="Times New Roman" w:hAnsi="Times New Roman" w:hint="eastAsia"/>
          <w:sz w:val="21"/>
          <w:szCs w:val="21"/>
        </w:rPr>
        <w:t xml:space="preserve"> </w:t>
      </w:r>
      <w:r w:rsidRPr="00F96AD5">
        <w:rPr>
          <w:rFonts w:ascii="Times New Roman" w:hAnsi="Times New Roman"/>
          <w:sz w:val="21"/>
          <w:szCs w:val="21"/>
        </w:rPr>
        <w:t>崎山（</w:t>
      </w:r>
      <w:r w:rsidRPr="00F96AD5">
        <w:rPr>
          <w:rFonts w:ascii="Times New Roman" w:hAnsi="Times New Roman"/>
          <w:sz w:val="21"/>
          <w:szCs w:val="21"/>
        </w:rPr>
        <w:t>1978:14</w:t>
      </w:r>
      <w:r w:rsidRPr="00F96AD5">
        <w:rPr>
          <w:rFonts w:ascii="Times New Roman" w:hAnsi="Times New Roman" w:hint="eastAsia"/>
          <w:sz w:val="21"/>
          <w:szCs w:val="21"/>
        </w:rPr>
        <w:t>4</w:t>
      </w:r>
      <w:r w:rsidRPr="00F96AD5">
        <w:rPr>
          <w:rFonts w:ascii="Times New Roman" w:hAnsi="Times New Roman"/>
          <w:sz w:val="21"/>
          <w:szCs w:val="21"/>
        </w:rPr>
        <w:t>）：「日本語の系統論の山場はなんといっても動詞の活用体系の組織を明らかにすることであろう。それに対して南島語がまったく無関係であったのか、なかったのか。日本語の側からネガティヴな証明をしてしまえばそれで済むところが、それができないところに、日本語の系統論の根本的な困難さがある」。</w:t>
      </w:r>
    </w:p>
  </w:footnote>
  <w:footnote w:id="13">
    <w:p w14:paraId="7C63E349" w14:textId="77777777" w:rsidR="00041543" w:rsidRPr="00F96AD5" w:rsidRDefault="00041543" w:rsidP="00041543">
      <w:pPr>
        <w:pStyle w:val="a3"/>
        <w:rPr>
          <w:rFonts w:ascii="Times New Roman" w:hAnsi="Times New Roman"/>
          <w:szCs w:val="21"/>
        </w:rPr>
      </w:pPr>
      <w:r w:rsidRPr="00F96AD5">
        <w:rPr>
          <w:rStyle w:val="a5"/>
          <w:rFonts w:ascii="Times New Roman" w:hAnsi="Times New Roman"/>
          <w:sz w:val="21"/>
          <w:szCs w:val="21"/>
        </w:rPr>
        <w:footnoteRef/>
      </w:r>
      <w:r w:rsidRPr="00F96AD5">
        <w:rPr>
          <w:rFonts w:ascii="Times New Roman" w:hAnsi="Times New Roman" w:hint="eastAsia"/>
          <w:sz w:val="21"/>
          <w:szCs w:val="21"/>
        </w:rPr>
        <w:t xml:space="preserve"> </w:t>
      </w:r>
      <w:r w:rsidRPr="00F96AD5">
        <w:rPr>
          <w:rFonts w:ascii="Times New Roman" w:hAnsi="Times New Roman"/>
          <w:sz w:val="21"/>
          <w:szCs w:val="21"/>
        </w:rPr>
        <w:t>崎山（</w:t>
      </w:r>
      <w:r w:rsidRPr="00F96AD5">
        <w:rPr>
          <w:rFonts w:ascii="Times New Roman" w:hAnsi="Times New Roman"/>
          <w:sz w:val="21"/>
          <w:szCs w:val="21"/>
        </w:rPr>
        <w:t>1978:140</w:t>
      </w:r>
      <w:r w:rsidRPr="00F96AD5">
        <w:rPr>
          <w:rFonts w:ascii="Times New Roman" w:hAnsi="Times New Roman"/>
          <w:sz w:val="21"/>
          <w:szCs w:val="21"/>
        </w:rPr>
        <w:t>）：「原南島語と古代日本語との間の音韻対応関係を始めて示したのは泉井久之助である。泉井は、日本語は系統的には一つでやはり北方的・大陸的なものであるとし、南島語的な要素がもしあるとしても、その北方的な構図（音韻法・造語法・形態法・統辞法の体系）の下に潜む異系の要素の一つとみ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3E5"/>
    <w:multiLevelType w:val="hybridMultilevel"/>
    <w:tmpl w:val="5218CD34"/>
    <w:lvl w:ilvl="0" w:tplc="2AB83C50">
      <w:start w:val="1"/>
      <w:numFmt w:val="decimalFullWidth"/>
      <w:lvlText w:val="（%1）"/>
      <w:lvlJc w:val="left"/>
      <w:pPr>
        <w:tabs>
          <w:tab w:val="num" w:pos="720"/>
        </w:tabs>
        <w:ind w:left="720" w:hanging="72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15:restartNumberingAfterBreak="0">
    <w:nsid w:val="37822C7B"/>
    <w:multiLevelType w:val="hybridMultilevel"/>
    <w:tmpl w:val="E4727FFE"/>
    <w:lvl w:ilvl="0" w:tplc="E424BDA4">
      <w:start w:val="1"/>
      <w:numFmt w:val="bullet"/>
      <w:lvlText w:val="・"/>
      <w:lvlJc w:val="left"/>
      <w:pPr>
        <w:tabs>
          <w:tab w:val="num" w:pos="840"/>
        </w:tabs>
        <w:ind w:left="840" w:hanging="360"/>
      </w:pPr>
      <w:rPr>
        <w:rFonts w:ascii="ＭＳ 明朝" w:eastAsia="ＭＳ 明朝" w:hAnsi="ＭＳ 明朝" w:cs="Times New Roman" w:hint="eastAsia"/>
      </w:rPr>
    </w:lvl>
    <w:lvl w:ilvl="1" w:tplc="0409000B">
      <w:start w:val="1"/>
      <w:numFmt w:val="bullet"/>
      <w:lvlText w:val=""/>
      <w:lvlJc w:val="left"/>
      <w:pPr>
        <w:tabs>
          <w:tab w:val="num" w:pos="1320"/>
        </w:tabs>
        <w:ind w:left="1320" w:hanging="420"/>
      </w:pPr>
      <w:rPr>
        <w:rFonts w:ascii="Wingdings" w:hAnsi="Wingdings" w:hint="default"/>
      </w:rPr>
    </w:lvl>
    <w:lvl w:ilvl="2" w:tplc="0409000D">
      <w:start w:val="1"/>
      <w:numFmt w:val="bullet"/>
      <w:lvlText w:val=""/>
      <w:lvlJc w:val="left"/>
      <w:pPr>
        <w:tabs>
          <w:tab w:val="num" w:pos="1740"/>
        </w:tabs>
        <w:ind w:left="1740" w:hanging="420"/>
      </w:pPr>
      <w:rPr>
        <w:rFonts w:ascii="Wingdings" w:hAnsi="Wingdings" w:hint="default"/>
      </w:rPr>
    </w:lvl>
    <w:lvl w:ilvl="3" w:tplc="04090001">
      <w:start w:val="1"/>
      <w:numFmt w:val="bullet"/>
      <w:lvlText w:val=""/>
      <w:lvlJc w:val="left"/>
      <w:pPr>
        <w:tabs>
          <w:tab w:val="num" w:pos="2160"/>
        </w:tabs>
        <w:ind w:left="2160" w:hanging="420"/>
      </w:pPr>
      <w:rPr>
        <w:rFonts w:ascii="Wingdings" w:hAnsi="Wingdings" w:hint="default"/>
      </w:rPr>
    </w:lvl>
    <w:lvl w:ilvl="4" w:tplc="0409000B">
      <w:start w:val="1"/>
      <w:numFmt w:val="bullet"/>
      <w:lvlText w:val=""/>
      <w:lvlJc w:val="left"/>
      <w:pPr>
        <w:tabs>
          <w:tab w:val="num" w:pos="2580"/>
        </w:tabs>
        <w:ind w:left="2580" w:hanging="420"/>
      </w:pPr>
      <w:rPr>
        <w:rFonts w:ascii="Wingdings" w:hAnsi="Wingdings" w:hint="default"/>
      </w:rPr>
    </w:lvl>
    <w:lvl w:ilvl="5" w:tplc="0409000D">
      <w:start w:val="1"/>
      <w:numFmt w:val="bullet"/>
      <w:lvlText w:val=""/>
      <w:lvlJc w:val="left"/>
      <w:pPr>
        <w:tabs>
          <w:tab w:val="num" w:pos="3000"/>
        </w:tabs>
        <w:ind w:left="3000" w:hanging="420"/>
      </w:pPr>
      <w:rPr>
        <w:rFonts w:ascii="Wingdings" w:hAnsi="Wingdings" w:hint="default"/>
      </w:rPr>
    </w:lvl>
    <w:lvl w:ilvl="6" w:tplc="04090001">
      <w:start w:val="1"/>
      <w:numFmt w:val="bullet"/>
      <w:lvlText w:val=""/>
      <w:lvlJc w:val="left"/>
      <w:pPr>
        <w:tabs>
          <w:tab w:val="num" w:pos="3420"/>
        </w:tabs>
        <w:ind w:left="3420" w:hanging="420"/>
      </w:pPr>
      <w:rPr>
        <w:rFonts w:ascii="Wingdings" w:hAnsi="Wingdings" w:hint="default"/>
      </w:rPr>
    </w:lvl>
    <w:lvl w:ilvl="7" w:tplc="0409000B">
      <w:start w:val="1"/>
      <w:numFmt w:val="bullet"/>
      <w:lvlText w:val=""/>
      <w:lvlJc w:val="left"/>
      <w:pPr>
        <w:tabs>
          <w:tab w:val="num" w:pos="3840"/>
        </w:tabs>
        <w:ind w:left="3840" w:hanging="420"/>
      </w:pPr>
      <w:rPr>
        <w:rFonts w:ascii="Wingdings" w:hAnsi="Wingdings" w:hint="default"/>
      </w:rPr>
    </w:lvl>
    <w:lvl w:ilvl="8" w:tplc="0409000D">
      <w:start w:val="1"/>
      <w:numFmt w:val="bullet"/>
      <w:lvlText w:val=""/>
      <w:lvlJc w:val="left"/>
      <w:pPr>
        <w:tabs>
          <w:tab w:val="num" w:pos="4260"/>
        </w:tabs>
        <w:ind w:left="4260" w:hanging="420"/>
      </w:pPr>
      <w:rPr>
        <w:rFonts w:ascii="Wingdings" w:hAnsi="Wingdings" w:hint="default"/>
      </w:rPr>
    </w:lvl>
  </w:abstractNum>
  <w:abstractNum w:abstractNumId="2" w15:restartNumberingAfterBreak="0">
    <w:nsid w:val="49DC353F"/>
    <w:multiLevelType w:val="hybridMultilevel"/>
    <w:tmpl w:val="AE8A75D8"/>
    <w:lvl w:ilvl="0" w:tplc="8DD6F5C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15290423">
    <w:abstractNumId w:val="2"/>
  </w:num>
  <w:num w:numId="2" w16cid:durableId="224405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0953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43"/>
    <w:rsid w:val="00041543"/>
    <w:rsid w:val="000E5294"/>
    <w:rsid w:val="00207969"/>
    <w:rsid w:val="00E37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A6C142"/>
  <w15:chartTrackingRefBased/>
  <w15:docId w15:val="{154E7ECE-9784-4A89-9CBA-BBBBE267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543"/>
    <w:pPr>
      <w:widowControl w:val="0"/>
      <w:jc w:val="both"/>
    </w:pPr>
    <w:rPr>
      <w:rFonts w:ascii="Century" w:eastAsia="ＭＳ 明朝" w:hAnsi="Century" w:cs="Times New Roman"/>
    </w:rPr>
  </w:style>
  <w:style w:type="paragraph" w:styleId="3">
    <w:name w:val="heading 3"/>
    <w:basedOn w:val="a"/>
    <w:link w:val="30"/>
    <w:uiPriority w:val="9"/>
    <w:qFormat/>
    <w:rsid w:val="00041543"/>
    <w:pPr>
      <w:widowControl/>
      <w:spacing w:before="100" w:beforeAutospacing="1" w:after="100" w:afterAutospacing="1"/>
      <w:jc w:val="left"/>
      <w:outlineLvl w:val="2"/>
    </w:pPr>
    <w:rPr>
      <w:rFonts w:ascii="ＭＳ Ｐゴシック" w:eastAsia="ＭＳ Ｐゴシック" w:hAnsi="ＭＳ Ｐゴシック"/>
      <w:b/>
      <w:bCs/>
      <w:kern w:val="0"/>
      <w:sz w:val="27"/>
      <w:szCs w:val="27"/>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41543"/>
    <w:pPr>
      <w:snapToGrid w:val="0"/>
      <w:jc w:val="left"/>
    </w:pPr>
    <w:rPr>
      <w:kern w:val="0"/>
      <w:sz w:val="20"/>
      <w:szCs w:val="20"/>
      <w:lang w:val="x-none" w:eastAsia="x-none"/>
    </w:rPr>
  </w:style>
  <w:style w:type="character" w:customStyle="1" w:styleId="a4">
    <w:name w:val="脚注文字列 (文字)"/>
    <w:basedOn w:val="a0"/>
    <w:link w:val="a3"/>
    <w:uiPriority w:val="99"/>
    <w:rsid w:val="00041543"/>
    <w:rPr>
      <w:rFonts w:ascii="Century" w:eastAsia="ＭＳ 明朝" w:hAnsi="Century" w:cs="Times New Roman"/>
      <w:kern w:val="0"/>
      <w:sz w:val="20"/>
      <w:szCs w:val="20"/>
      <w:lang w:val="x-none" w:eastAsia="x-none"/>
    </w:rPr>
  </w:style>
  <w:style w:type="character" w:styleId="a5">
    <w:name w:val="footnote reference"/>
    <w:uiPriority w:val="99"/>
    <w:unhideWhenUsed/>
    <w:rsid w:val="00041543"/>
    <w:rPr>
      <w:vertAlign w:val="superscript"/>
    </w:rPr>
  </w:style>
  <w:style w:type="paragraph" w:styleId="a6">
    <w:name w:val="List Paragraph"/>
    <w:basedOn w:val="a"/>
    <w:uiPriority w:val="34"/>
    <w:qFormat/>
    <w:rsid w:val="00041543"/>
    <w:pPr>
      <w:ind w:leftChars="400" w:left="840"/>
    </w:pPr>
  </w:style>
  <w:style w:type="character" w:customStyle="1" w:styleId="30">
    <w:name w:val="見出し 3 (文字)"/>
    <w:basedOn w:val="a0"/>
    <w:link w:val="3"/>
    <w:uiPriority w:val="9"/>
    <w:rsid w:val="00041543"/>
    <w:rPr>
      <w:rFonts w:ascii="ＭＳ Ｐゴシック" w:eastAsia="ＭＳ Ｐゴシック" w:hAnsi="ＭＳ Ｐゴシック" w:cs="Times New Roman"/>
      <w:b/>
      <w:bCs/>
      <w:kern w:val="0"/>
      <w:sz w:val="27"/>
      <w:szCs w:val="27"/>
      <w:lang w:val="x-none" w:eastAsia="x-none"/>
    </w:rPr>
  </w:style>
  <w:style w:type="character" w:styleId="a7">
    <w:name w:val="Hyperlink"/>
    <w:uiPriority w:val="99"/>
    <w:unhideWhenUsed/>
    <w:rsid w:val="000415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i-hei-sen.blogspot.com/2012/02/19791977.html" TargetMode="External"/><Relationship Id="rId2" Type="http://schemas.openxmlformats.org/officeDocument/2006/relationships/hyperlink" Target="http://sui-hei-sen.blogspot.com/2012/02/19791977.html" TargetMode="External"/><Relationship Id="rId1" Type="http://schemas.openxmlformats.org/officeDocument/2006/relationships/hyperlink" Target="http://sui-hei-sen.blogspot.com/2012/02/19791977.html" TargetMode="External"/><Relationship Id="rId4" Type="http://schemas.openxmlformats.org/officeDocument/2006/relationships/hyperlink" Target="http://sui-hei-sen.blogspot.com/2012/02/19791977.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5FBDB-2539-4AD9-B4C9-C5BABECE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238</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河崎 靖</dc:creator>
  <cp:keywords/>
  <dc:description/>
  <cp:lastModifiedBy>河崎 靖</cp:lastModifiedBy>
  <cp:revision>1</cp:revision>
  <dcterms:created xsi:type="dcterms:W3CDTF">2023-04-19T08:10:00Z</dcterms:created>
  <dcterms:modified xsi:type="dcterms:W3CDTF">2023-04-19T08:37:00Z</dcterms:modified>
</cp:coreProperties>
</file>