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4"/>
        </w:rPr>
        <w:t>表 4.25 运营支持模块主要类方法描述表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158"/>
        <w:gridCol w:w="2158"/>
        <w:gridCol w:w="2158"/>
        <w:gridCol w:w="2158"/>
      </w:tblGrid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类名称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方法名称</w:t>
            </w:r>
          </w:p>
        </w:tc>
        <w:tc>
          <w:tcPr>
            <w:tcW w:type="dxa" w:w="328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方法描述</w:t>
            </w:r>
          </w:p>
        </w:tc>
        <w:tc>
          <w:tcPr>
            <w:tcW w:type="dxa" w:w="243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返回值类型</w:t>
            </w:r>
          </w:p>
        </w:tc>
      </w:tr>
      <w:tr>
        <w:tc>
          <w:tcPr>
            <w:tcW w:type="dxa" w:w="1984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CouponController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list()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分页查询优惠券列表</w:t>
            </w:r>
          </w:p>
        </w:tc>
        <w:tc>
          <w:tcPr>
            <w:tcW w:type="dxa" w:w="243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ServerResponseEntity&lt;Page&lt;Coupon&gt;&gt;</w:t>
            </w:r>
          </w:p>
        </w:tc>
      </w:tr>
      <w:tr>
        <w:tc>
          <w:tcPr>
            <w:tcW w:type="dxa" w:w="2158"/>
            <w:vMerge/>
            <w:vAlign w:val="center"/>
          </w:tcPr>
          <w:p/>
        </w:tc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detail()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查询优惠券详情</w:t>
            </w:r>
          </w:p>
        </w:tc>
        <w:tc>
          <w:tcPr>
            <w:tcW w:type="dxa" w:w="243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ServerResponseEntity&lt;Coupon&gt;</w:t>
            </w:r>
          </w:p>
        </w:tc>
      </w:tr>
      <w:tr>
        <w:tc>
          <w:tcPr>
            <w:tcW w:type="dxa" w:w="2158"/>
            <w:vMerge/>
            <w:vAlign w:val="center"/>
          </w:tcPr>
          <w:p/>
        </w:tc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save()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新增优惠券</w:t>
            </w:r>
          </w:p>
        </w:tc>
        <w:tc>
          <w:tcPr>
            <w:tcW w:type="dxa" w:w="243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ServerResponseEntity&lt;Void&gt;</w:t>
            </w:r>
          </w:p>
        </w:tc>
      </w:tr>
      <w:tr>
        <w:tc>
          <w:tcPr>
            <w:tcW w:type="dxa" w:w="2158"/>
            <w:vMerge/>
            <w:vAlign w:val="center"/>
          </w:tcPr>
          <w:p/>
        </w:tc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update()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修改优惠券信息</w:t>
            </w:r>
          </w:p>
        </w:tc>
        <w:tc>
          <w:tcPr>
            <w:tcW w:type="dxa" w:w="243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ServerResponseEntity&lt;Void&gt;</w:t>
            </w:r>
          </w:p>
        </w:tc>
      </w:tr>
      <w:tr>
        <w:tc>
          <w:tcPr>
            <w:tcW w:type="dxa" w:w="2158"/>
            <w:vMerge/>
            <w:vAlign w:val="center"/>
          </w:tcPr>
          <w:p/>
        </w:tc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delete()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删除优惠券</w:t>
            </w:r>
          </w:p>
        </w:tc>
        <w:tc>
          <w:tcPr>
            <w:tcW w:type="dxa" w:w="243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ServerResponseEntity&lt;Void&gt;</w:t>
            </w:r>
          </w:p>
        </w:tc>
      </w:tr>
      <w:tr>
        <w:tc>
          <w:tcPr>
            <w:tcW w:type="dxa" w:w="2158"/>
            <w:vMerge/>
            <w:vAlign w:val="center"/>
          </w:tcPr>
          <w:p/>
        </w:tc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users()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查询可发放用户列表</w:t>
            </w:r>
          </w:p>
        </w:tc>
        <w:tc>
          <w:tcPr>
            <w:tcW w:type="dxa" w:w="243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ServerResponseEntity&lt;Page&lt;User&gt;&gt;</w:t>
            </w:r>
          </w:p>
        </w:tc>
      </w:tr>
      <w:tr>
        <w:tc>
          <w:tcPr>
            <w:tcW w:type="dxa" w:w="2158"/>
            <w:vMerge/>
            <w:vAlign w:val="center"/>
          </w:tcPr>
          <w:p/>
        </w:tc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sendToUser()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向指定用户发放优惠券</w:t>
            </w:r>
          </w:p>
        </w:tc>
        <w:tc>
          <w:tcPr>
            <w:tcW w:type="dxa" w:w="243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ServerResponseEntity&lt;Void&gt;</w:t>
            </w:r>
          </w:p>
        </w:tc>
      </w:tr>
      <w:tr>
        <w:tc>
          <w:tcPr>
            <w:tcW w:type="dxa" w:w="2158"/>
            <w:vMerge/>
            <w:vAlign w:val="center"/>
          </w:tcPr>
          <w:p/>
        </w:tc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sendToAll()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向全部用户批量发放优惠券</w:t>
            </w:r>
          </w:p>
        </w:tc>
        <w:tc>
          <w:tcPr>
            <w:tcW w:type="dxa" w:w="243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ServerResponseEntity&lt;Map&lt;String,Integer&gt;&gt;</w:t>
            </w:r>
          </w:p>
        </w:tc>
      </w:tr>
      <w:tr>
        <w:tc>
          <w:tcPr>
            <w:tcW w:type="dxa" w:w="2158"/>
            <w:vMerge/>
            <w:vAlign w:val="center"/>
          </w:tcPr>
          <w:p/>
        </w:tc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sendToNew()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向新用户批量发放优惠券</w:t>
            </w:r>
          </w:p>
        </w:tc>
        <w:tc>
          <w:tcPr>
            <w:tcW w:type="dxa" w:w="243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ServerResponseEntity&lt;Map&lt;String,Integer&gt;&gt;</w:t>
            </w:r>
          </w:p>
        </w:tc>
      </w:tr>
      <w:tr>
        <w:tc>
          <w:tcPr>
            <w:tcW w:type="dxa" w:w="1984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FinanceController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createSettlement()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发起教练结算</w:t>
            </w:r>
          </w:p>
        </w:tc>
        <w:tc>
          <w:tcPr>
            <w:tcW w:type="dxa" w:w="243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ServerResponseEntity&lt;Void&gt;</w:t>
            </w:r>
          </w:p>
        </w:tc>
      </w:tr>
      <w:tr>
        <w:tc>
          <w:tcPr>
            <w:tcW w:type="dxa" w:w="2158"/>
            <w:vMerge/>
            <w:vAlign w:val="center"/>
          </w:tcPr>
          <w:p/>
        </w:tc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settlementList()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分页查询结算记录</w:t>
            </w:r>
          </w:p>
        </w:tc>
        <w:tc>
          <w:tcPr>
            <w:tcW w:type="dxa" w:w="243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ServerResponseEntity&lt;Page&lt;CoachSettlement&gt;&gt;</w:t>
            </w:r>
          </w:p>
        </w:tc>
      </w:tr>
      <w:tr>
        <w:tc>
          <w:tcPr>
            <w:tcW w:type="dxa" w:w="2158"/>
            <w:vMerge/>
            <w:vAlign w:val="center"/>
          </w:tcPr>
          <w:p/>
        </w:tc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confirmSettlement()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确认教练结算</w:t>
            </w:r>
          </w:p>
        </w:tc>
        <w:tc>
          <w:tcPr>
            <w:tcW w:type="dxa" w:w="243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ServerResponseEntity&lt;Void&gt;</w:t>
            </w:r>
          </w:p>
        </w:tc>
      </w:tr>
      <w:tr>
        <w:tc>
          <w:tcPr>
            <w:tcW w:type="dxa" w:w="2158"/>
            <w:vMerge/>
            <w:vAlign w:val="center"/>
          </w:tcPr>
          <w:p/>
        </w:tc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unsettledSummary()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查询待结算签到消课汇总</w:t>
            </w:r>
          </w:p>
        </w:tc>
        <w:tc>
          <w:tcPr>
            <w:tcW w:type="dxa" w:w="243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ServerResponseEntity&lt;?&gt;</w:t>
            </w:r>
          </w:p>
        </w:tc>
      </w:tr>
      <w:tr>
        <w:tc>
          <w:tcPr>
            <w:tcW w:type="dxa" w:w="1984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CouponServiceImpl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page()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分页读取优惠券数据</w:t>
            </w:r>
          </w:p>
        </w:tc>
        <w:tc>
          <w:tcPr>
            <w:tcW w:type="dxa" w:w="243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Page&lt;Coupon&gt;</w:t>
            </w:r>
          </w:p>
        </w:tc>
      </w:tr>
      <w:tr>
        <w:tc>
          <w:tcPr>
            <w:tcW w:type="dxa" w:w="2158"/>
            <w:vMerge/>
            <w:vAlign w:val="center"/>
          </w:tcPr>
          <w:p/>
        </w:tc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getById()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查询单个优惠券信息</w:t>
            </w:r>
          </w:p>
        </w:tc>
        <w:tc>
          <w:tcPr>
            <w:tcW w:type="dxa" w:w="243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Coupon</w:t>
            </w:r>
          </w:p>
        </w:tc>
      </w:tr>
      <w:tr>
        <w:tc>
          <w:tcPr>
            <w:tcW w:type="dxa" w:w="2158"/>
            <w:vMerge/>
            <w:vAlign w:val="center"/>
          </w:tcPr>
          <w:p/>
        </w:tc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save()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保存优惠券信息</w:t>
            </w:r>
          </w:p>
        </w:tc>
        <w:tc>
          <w:tcPr>
            <w:tcW w:type="dxa" w:w="243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boolean</w:t>
            </w:r>
          </w:p>
        </w:tc>
      </w:tr>
      <w:tr>
        <w:tc>
          <w:tcPr>
            <w:tcW w:type="dxa" w:w="2158"/>
            <w:vMerge/>
            <w:vAlign w:val="center"/>
          </w:tcPr>
          <w:p/>
        </w:tc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updateById()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更新优惠券信息</w:t>
            </w:r>
          </w:p>
        </w:tc>
        <w:tc>
          <w:tcPr>
            <w:tcW w:type="dxa" w:w="243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boolean</w:t>
            </w:r>
          </w:p>
        </w:tc>
      </w:tr>
      <w:tr>
        <w:tc>
          <w:tcPr>
            <w:tcW w:type="dxa" w:w="1984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UserCouponServiceImpl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count()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统计用户优惠券数量</w:t>
            </w:r>
          </w:p>
        </w:tc>
        <w:tc>
          <w:tcPr>
            <w:tcW w:type="dxa" w:w="243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long</w:t>
            </w:r>
          </w:p>
        </w:tc>
      </w:tr>
      <w:tr>
        <w:tc>
          <w:tcPr>
            <w:tcW w:type="dxa" w:w="2158"/>
            <w:vMerge/>
            <w:vAlign w:val="center"/>
          </w:tcPr>
          <w:p/>
        </w:tc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list()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查询用户优惠券记录</w:t>
            </w:r>
          </w:p>
        </w:tc>
        <w:tc>
          <w:tcPr>
            <w:tcW w:type="dxa" w:w="243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List&lt;UserCoupon&gt;</w:t>
            </w:r>
          </w:p>
        </w:tc>
      </w:tr>
      <w:tr>
        <w:tc>
          <w:tcPr>
            <w:tcW w:type="dxa" w:w="2158"/>
            <w:vMerge/>
            <w:vAlign w:val="center"/>
          </w:tcPr>
          <w:p/>
        </w:tc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save()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保存用户优惠券记录</w:t>
            </w:r>
          </w:p>
        </w:tc>
        <w:tc>
          <w:tcPr>
            <w:tcW w:type="dxa" w:w="243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boolean</w:t>
            </w:r>
          </w:p>
        </w:tc>
      </w:tr>
      <w:tr>
        <w:tc>
          <w:tcPr>
            <w:tcW w:type="dxa" w:w="2158"/>
            <w:vMerge/>
            <w:vAlign w:val="center"/>
          </w:tcPr>
          <w:p/>
        </w:tc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saveBatch()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批量保存用户优惠券记录</w:t>
            </w:r>
          </w:p>
        </w:tc>
        <w:tc>
          <w:tcPr>
            <w:tcW w:type="dxa" w:w="243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boolean</w:t>
            </w:r>
          </w:p>
        </w:tc>
      </w:tr>
      <w:tr>
        <w:tc>
          <w:tcPr>
            <w:tcW w:type="dxa" w:w="2158"/>
            <w:vMerge/>
            <w:vAlign w:val="center"/>
          </w:tcPr>
          <w:p/>
        </w:tc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updateById()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更新用户优惠券状态</w:t>
            </w:r>
          </w:p>
        </w:tc>
        <w:tc>
          <w:tcPr>
            <w:tcW w:type="dxa" w:w="243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boolean</w:t>
            </w:r>
          </w:p>
        </w:tc>
      </w:tr>
      <w:tr>
        <w:tc>
          <w:tcPr>
            <w:tcW w:type="dxa" w:w="1984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CourseCheckinServiceImpl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list()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查询签到消课记录</w:t>
            </w:r>
          </w:p>
        </w:tc>
        <w:tc>
          <w:tcPr>
            <w:tcW w:type="dxa" w:w="243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List&lt;CourseCheckin&gt;</w:t>
            </w:r>
          </w:p>
        </w:tc>
      </w:tr>
      <w:tr>
        <w:tc>
          <w:tcPr>
            <w:tcW w:type="dxa" w:w="2158"/>
            <w:vMerge/>
            <w:vAlign w:val="center"/>
          </w:tcPr>
          <w:p/>
        </w:tc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updateById()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更新签到消课记录状态</w:t>
            </w:r>
          </w:p>
        </w:tc>
        <w:tc>
          <w:tcPr>
            <w:tcW w:type="dxa" w:w="243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boolean</w:t>
            </w:r>
          </w:p>
        </w:tc>
      </w:tr>
      <w:tr>
        <w:tc>
          <w:tcPr>
            <w:tcW w:type="dxa" w:w="1984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CoachSettlementServiceImpl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save()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保存结算单信息</w:t>
            </w:r>
          </w:p>
        </w:tc>
        <w:tc>
          <w:tcPr>
            <w:tcW w:type="dxa" w:w="243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boolean</w:t>
            </w:r>
          </w:p>
        </w:tc>
      </w:tr>
      <w:tr>
        <w:tc>
          <w:tcPr>
            <w:tcW w:type="dxa" w:w="2158"/>
            <w:vMerge/>
            <w:vAlign w:val="center"/>
          </w:tcPr>
          <w:p/>
        </w:tc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page()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分页查询结算记录</w:t>
            </w:r>
          </w:p>
        </w:tc>
        <w:tc>
          <w:tcPr>
            <w:tcW w:type="dxa" w:w="243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Page&lt;CoachSettlement&gt;</w:t>
            </w:r>
          </w:p>
        </w:tc>
      </w:tr>
      <w:tr>
        <w:tc>
          <w:tcPr>
            <w:tcW w:type="dxa" w:w="2158"/>
            <w:vMerge/>
            <w:vAlign w:val="center"/>
          </w:tcPr>
          <w:p/>
        </w:tc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getById()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查询结算单详情</w:t>
            </w:r>
          </w:p>
        </w:tc>
        <w:tc>
          <w:tcPr>
            <w:tcW w:type="dxa" w:w="243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CoachSettlement</w:t>
            </w:r>
          </w:p>
        </w:tc>
      </w:tr>
      <w:tr>
        <w:tc>
          <w:tcPr>
            <w:tcW w:type="dxa" w:w="2158"/>
            <w:vMerge/>
            <w:vAlign w:val="center"/>
          </w:tcPr>
          <w:p/>
        </w:tc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updateById()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更新结算单状态</w:t>
            </w:r>
          </w:p>
        </w:tc>
        <w:tc>
          <w:tcPr>
            <w:tcW w:type="dxa" w:w="243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boolean</w:t>
            </w:r>
          </w:p>
        </w:tc>
      </w:tr>
      <w:tr>
        <w:tc>
          <w:tcPr>
            <w:tcW w:type="dxa" w:w="1984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UserServiceImpl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page()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分页查询用户信息</w:t>
            </w:r>
          </w:p>
        </w:tc>
        <w:tc>
          <w:tcPr>
            <w:tcW w:type="dxa" w:w="243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Page&lt;User&gt;</w:t>
            </w:r>
          </w:p>
        </w:tc>
      </w:tr>
      <w:tr>
        <w:tc>
          <w:tcPr>
            <w:tcW w:type="dxa" w:w="2158"/>
            <w:vMerge/>
            <w:vAlign w:val="center"/>
          </w:tcPr>
          <w:p/>
        </w:tc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list()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查询用户列表</w:t>
            </w:r>
          </w:p>
        </w:tc>
        <w:tc>
          <w:tcPr>
            <w:tcW w:type="dxa" w:w="243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List&lt;User&gt;</w:t>
            </w:r>
          </w:p>
        </w:tc>
      </w:tr>
      <w:tr>
        <w:tc>
          <w:tcPr>
            <w:tcW w:type="dxa" w:w="2158"/>
            <w:vMerge/>
            <w:vAlign w:val="center"/>
          </w:tcPr>
          <w:p/>
        </w:tc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getById()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查询单个用户信息</w:t>
            </w:r>
          </w:p>
        </w:tc>
        <w:tc>
          <w:tcPr>
            <w:tcW w:type="dxa" w:w="243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User</w:t>
            </w:r>
          </w:p>
        </w:tc>
      </w:tr>
    </w:tbl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