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A6A74">
      <w:pPr>
        <w:jc w:val="left"/>
        <w:rPr>
          <w:color w:val="595959"/>
        </w:rPr>
      </w:pPr>
    </w:p>
    <w:p w14:paraId="18C29153">
      <w:pPr>
        <w:jc w:val="center"/>
      </w:pPr>
    </w:p>
    <w:p w14:paraId="7B4DE4EE">
      <w:pPr>
        <w:pStyle w:val="19"/>
        <w:pBdr>
          <w:bottom w:val="single" w:color="auto" w:sz="6" w:space="0"/>
        </w:pBdr>
        <w:ind w:firstLine="360"/>
        <w:jc w:val="both"/>
        <w:rPr>
          <w:rFonts w:eastAsia="宋体"/>
          <w:sz w:val="28"/>
          <w:szCs w:val="28"/>
        </w:rPr>
      </w:pPr>
      <w:bookmarkStart w:id="0" w:name="_Toc399775335"/>
      <w:bookmarkStart w:id="1" w:name="_Toc1395743777"/>
      <w:bookmarkStart w:id="2" w:name="_Toc725525495"/>
      <w:r>
        <w:drawing>
          <wp:inline distT="0" distB="0" distL="114300" distR="114300">
            <wp:extent cx="1645920" cy="727710"/>
            <wp:effectExtent l="0" t="0" r="0" b="3810"/>
            <wp:docPr id="12" name="图片 1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Logo.JPG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72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 w:eastAsia="宋体"/>
        </w:rPr>
        <w:t>、</w:t>
      </w:r>
    </w:p>
    <w:p w14:paraId="76547F1C">
      <w:pPr>
        <w:pStyle w:val="19"/>
        <w:pBdr>
          <w:bottom w:val="single" w:color="auto" w:sz="6" w:space="0"/>
        </w:pBdr>
        <w:ind w:firstLine="560"/>
        <w:jc w:val="both"/>
        <w:rPr>
          <w:sz w:val="28"/>
          <w:szCs w:val="28"/>
        </w:rPr>
      </w:pPr>
    </w:p>
    <w:p w14:paraId="229D50BB">
      <w:pPr>
        <w:pStyle w:val="19"/>
        <w:pBdr>
          <w:bottom w:val="single" w:color="auto" w:sz="6" w:space="17"/>
        </w:pBdr>
        <w:spacing w:before="312" w:beforeLines="100"/>
        <w:ind w:firstLine="964"/>
        <w:jc w:val="right"/>
      </w:pPr>
      <w:r>
        <w:rPr>
          <w:rFonts w:hint="eastAsia" w:ascii="Arial" w:hAnsi="Arial" w:cs="Arial"/>
          <w:b/>
          <w:sz w:val="48"/>
          <w:szCs w:val="48"/>
        </w:rPr>
        <w:t>Supwisdom</w:t>
      </w:r>
      <w:r>
        <w:rPr>
          <w:rFonts w:ascii="Arial" w:hAnsi="Arial" w:cs="Arial"/>
          <w:b/>
          <w:sz w:val="48"/>
          <w:szCs w:val="48"/>
        </w:rPr>
        <w:t xml:space="preserve"> solutions</w:t>
      </w:r>
    </w:p>
    <w:p w14:paraId="082EDDA5">
      <w:pPr>
        <w:ind w:firstLine="602"/>
        <w:jc w:val="right"/>
        <w:rPr>
          <w:rFonts w:ascii="黑体" w:eastAsia="黑体"/>
          <w:b/>
          <w:sz w:val="30"/>
          <w:szCs w:val="30"/>
        </w:rPr>
      </w:pPr>
    </w:p>
    <w:p w14:paraId="08F9AFE7">
      <w:pPr>
        <w:ind w:firstLine="883"/>
        <w:jc w:val="right"/>
        <w:rPr>
          <w:rFonts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集美大学</w:t>
      </w:r>
      <w:r>
        <w:rPr>
          <w:rFonts w:hint="eastAsia" w:ascii="黑体" w:eastAsia="黑体"/>
          <w:b/>
          <w:sz w:val="32"/>
          <w:szCs w:val="32"/>
        </w:rPr>
        <w:tab/>
      </w:r>
    </w:p>
    <w:p w14:paraId="6DDDE3CB">
      <w:pPr>
        <w:ind w:firstLine="883"/>
        <w:jc w:val="right"/>
        <w:rPr>
          <w:rFonts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毕业论文（设计）操作手册 学生端</w:t>
      </w:r>
    </w:p>
    <w:p w14:paraId="7478C965">
      <w:pPr>
        <w:ind w:firstLine="883"/>
        <w:jc w:val="right"/>
        <w:rPr>
          <w:rFonts w:ascii="黑体" w:eastAsia="黑体"/>
          <w:b/>
          <w:sz w:val="44"/>
          <w:szCs w:val="44"/>
        </w:rPr>
      </w:pPr>
      <w:bookmarkStart w:id="3" w:name="OLE_LINK6"/>
      <w:bookmarkStart w:id="4" w:name="OLE_LINK5"/>
      <w:r>
        <w:rPr>
          <w:rFonts w:ascii="黑体" w:eastAsia="黑体"/>
          <w:b/>
          <w:sz w:val="44"/>
          <w:szCs w:val="44"/>
        </w:rPr>
        <w:t>V</w:t>
      </w:r>
      <w:r>
        <w:rPr>
          <w:rFonts w:hint="eastAsia" w:ascii="黑体" w:eastAsia="黑体"/>
          <w:b/>
          <w:sz w:val="44"/>
          <w:szCs w:val="44"/>
        </w:rPr>
        <w:t>1.0.</w:t>
      </w:r>
      <w:bookmarkEnd w:id="3"/>
      <w:bookmarkEnd w:id="4"/>
      <w:r>
        <w:rPr>
          <w:rFonts w:hint="eastAsia" w:ascii="黑体" w:eastAsia="黑体"/>
          <w:b/>
          <w:sz w:val="44"/>
          <w:szCs w:val="44"/>
        </w:rPr>
        <w:t>0</w:t>
      </w:r>
    </w:p>
    <w:p w14:paraId="58D32233">
      <w:pPr>
        <w:ind w:firstLine="560"/>
        <w:jc w:val="right"/>
        <w:rPr>
          <w:b/>
          <w:sz w:val="28"/>
          <w:szCs w:val="28"/>
        </w:rPr>
      </w:pPr>
    </w:p>
    <w:p w14:paraId="36D3D7C5">
      <w:pPr>
        <w:ind w:firstLine="600"/>
        <w:jc w:val="right"/>
        <w:rPr>
          <w:sz w:val="30"/>
          <w:szCs w:val="30"/>
        </w:rPr>
      </w:pPr>
    </w:p>
    <w:p w14:paraId="780960DA">
      <w:pPr>
        <w:ind w:firstLine="440"/>
        <w:jc w:val="right"/>
      </w:pPr>
    </w:p>
    <w:p w14:paraId="1AD5858E">
      <w:pPr>
        <w:ind w:firstLine="440"/>
        <w:jc w:val="right"/>
      </w:pPr>
    </w:p>
    <w:p w14:paraId="0C7163E4">
      <w:pPr>
        <w:ind w:firstLine="440"/>
        <w:jc w:val="right"/>
      </w:pPr>
    </w:p>
    <w:p w14:paraId="7511EA5B">
      <w:pPr>
        <w:ind w:firstLine="440"/>
        <w:jc w:val="right"/>
        <w:rPr>
          <w:b/>
        </w:rPr>
      </w:pPr>
      <w:bookmarkStart w:id="5" w:name="_Toc292443158"/>
      <w:r>
        <w:rPr>
          <w:b/>
        </w:rPr>
        <w:t xml:space="preserve">Written By </w:t>
      </w:r>
      <w:r>
        <w:rPr>
          <w:rFonts w:hint="eastAsia"/>
          <w:b/>
        </w:rPr>
        <w:t>Shanghai SupwisdomMedia</w:t>
      </w:r>
      <w:r>
        <w:rPr>
          <w:b/>
        </w:rPr>
        <w:t xml:space="preserve"> Co., LTD.</w:t>
      </w:r>
      <w:bookmarkEnd w:id="5"/>
    </w:p>
    <w:p w14:paraId="4B589EAB">
      <w:pPr>
        <w:ind w:firstLine="643"/>
        <w:jc w:val="right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上海树维信息科技有限公司</w:t>
      </w:r>
    </w:p>
    <w:p w14:paraId="21CBD878">
      <w:pPr>
        <w:ind w:firstLine="440"/>
        <w:jc w:val="right"/>
        <w:rPr>
          <w:b/>
        </w:rPr>
      </w:pPr>
      <w:bookmarkStart w:id="6" w:name="_Toc292443159"/>
      <w:r>
        <w:rPr>
          <w:b/>
        </w:rPr>
        <w:t>All Rig</w:t>
      </w:r>
      <w:r>
        <w:rPr>
          <w:rFonts w:hint="eastAsia"/>
          <w:b/>
        </w:rPr>
        <w:t>h</w:t>
      </w:r>
      <w:r>
        <w:rPr>
          <w:b/>
        </w:rPr>
        <w:t>ts Reserve</w:t>
      </w:r>
      <w:bookmarkEnd w:id="6"/>
      <w:r>
        <w:rPr>
          <w:b/>
        </w:rPr>
        <w:t>d</w:t>
      </w:r>
    </w:p>
    <w:p w14:paraId="243C3EF9">
      <w:pPr>
        <w:ind w:firstLine="440"/>
        <w:jc w:val="right"/>
        <w:rPr>
          <w:b/>
        </w:rPr>
      </w:pPr>
    </w:p>
    <w:p w14:paraId="3648A5F5">
      <w:pPr>
        <w:ind w:firstLine="440"/>
        <w:jc w:val="right"/>
        <w:rPr>
          <w:b/>
        </w:rPr>
      </w:pPr>
    </w:p>
    <w:p w14:paraId="1C137721">
      <w:pPr>
        <w:ind w:firstLine="440"/>
        <w:jc w:val="right"/>
        <w:rPr>
          <w:b/>
        </w:rPr>
      </w:pPr>
    </w:p>
    <w:p w14:paraId="31CDFFA3">
      <w:pPr>
        <w:rPr>
          <w:b/>
          <w:color w:val="4472C4"/>
          <w:sz w:val="48"/>
          <w:szCs w:val="48"/>
        </w:rPr>
      </w:pPr>
      <w:r>
        <w:rPr>
          <w:rFonts w:hint="eastAsia"/>
          <w:b/>
          <w:color w:val="4472C4"/>
          <w:sz w:val="48"/>
          <w:szCs w:val="48"/>
        </w:rPr>
        <w:t xml:space="preserve">                                   </w:t>
      </w:r>
    </w:p>
    <w:p w14:paraId="46D4D11A">
      <w:pPr>
        <w:rPr>
          <w:rFonts w:ascii="等线" w:hAnsi="等线" w:eastAsia="等线"/>
          <w:sz w:val="24"/>
          <w:lang w:eastAsia="zh-TW"/>
        </w:rPr>
      </w:pPr>
    </w:p>
    <w:p w14:paraId="6D66B7D2">
      <w:pPr>
        <w:rPr>
          <w:rFonts w:ascii="等线" w:hAnsi="等线" w:eastAsia="等线"/>
          <w:b/>
          <w:sz w:val="24"/>
          <w:lang w:eastAsia="zh-TW"/>
        </w:rPr>
      </w:pPr>
    </w:p>
    <w:p w14:paraId="18A6EA47"/>
    <w:p w14:paraId="56766A5A">
      <w:pPr>
        <w:rPr>
          <w:szCs w:val="32"/>
        </w:rPr>
      </w:pPr>
    </w:p>
    <w:p w14:paraId="17DAE041">
      <w:pPr>
        <w:spacing w:line="480" w:lineRule="auto"/>
        <w:jc w:val="center"/>
        <w:rPr>
          <w:rFonts w:ascii="等线 Light" w:hAnsi="等线 Light" w:cs="等线 Light"/>
          <w:b/>
          <w:bCs/>
          <w:color w:val="595959"/>
          <w:kern w:val="0"/>
          <w:sz w:val="32"/>
          <w:szCs w:val="32"/>
          <w:lang w:val="zh-CN"/>
        </w:rPr>
      </w:pPr>
    </w:p>
    <w:p w14:paraId="42D9E41F">
      <w:pPr>
        <w:pStyle w:val="26"/>
        <w:spacing w:line="480" w:lineRule="auto"/>
        <w:ind w:firstLine="0"/>
        <w:jc w:val="left"/>
        <w:rPr>
          <w:rFonts w:ascii="仿宋" w:hAnsi="仿宋" w:eastAsia="仿宋"/>
          <w:color w:val="000000"/>
          <w:sz w:val="28"/>
          <w:szCs w:val="28"/>
        </w:rPr>
      </w:pPr>
      <w:r>
        <w:br w:type="page"/>
      </w:r>
      <w:bookmarkEnd w:id="0"/>
      <w:bookmarkEnd w:id="1"/>
      <w:bookmarkEnd w:id="2"/>
    </w:p>
    <w:p w14:paraId="3C11502E">
      <w:pPr>
        <w:pStyle w:val="3"/>
        <w:keepNext w:val="0"/>
        <w:keepLines w:val="0"/>
        <w:widowControl/>
        <w:pBdr>
          <w:bottom w:val="single" w:color="4472C4" w:sz="12" w:space="1"/>
        </w:pBdr>
        <w:spacing w:before="80" w:after="100"/>
        <w:jc w:val="left"/>
        <w:rPr>
          <w:rFonts w:ascii="Microsoft YaHei UI" w:hAnsi="Microsoft YaHei UI" w:eastAsia="Microsoft YaHei UI"/>
          <w:bCs w:val="0"/>
          <w:color w:val="4472C4"/>
          <w:kern w:val="0"/>
        </w:rPr>
      </w:pPr>
      <w:bookmarkStart w:id="7" w:name="_Toc123447506"/>
      <w:r>
        <w:rPr>
          <w:rFonts w:hint="eastAsia" w:ascii="Microsoft YaHei UI" w:hAnsi="Microsoft YaHei UI" w:eastAsia="Microsoft YaHei UI"/>
          <w:bCs w:val="0"/>
          <w:color w:val="4472C4"/>
          <w:kern w:val="0"/>
        </w:rPr>
        <w:t>一</w:t>
      </w:r>
      <w:r>
        <w:rPr>
          <w:rFonts w:ascii="Microsoft YaHei UI" w:hAnsi="Microsoft YaHei UI" w:eastAsia="Microsoft YaHei UI"/>
          <w:bCs w:val="0"/>
          <w:color w:val="4472C4"/>
          <w:kern w:val="0"/>
        </w:rPr>
        <w:t>.选题申请</w:t>
      </w:r>
      <w:bookmarkEnd w:id="7"/>
    </w:p>
    <w:p w14:paraId="7F3DC328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bookmarkStart w:id="8" w:name="_Hlk119674693"/>
      <w:r>
        <w:rPr>
          <w:rFonts w:hint="eastAsia" w:ascii="仿宋" w:hAnsi="仿宋" w:eastAsia="仿宋"/>
          <w:color w:val="000000"/>
          <w:sz w:val="28"/>
          <w:szCs w:val="28"/>
        </w:rPr>
        <w:t>菜单位置</w:t>
      </w:r>
      <w:r>
        <w:rPr>
          <w:rFonts w:ascii="仿宋" w:hAnsi="仿宋" w:eastAsia="仿宋"/>
          <w:color w:val="000000"/>
          <w:sz w:val="28"/>
          <w:szCs w:val="28"/>
        </w:rPr>
        <w:t>：</w:t>
      </w:r>
      <w:r>
        <w:rPr>
          <w:rFonts w:hint="eastAsia" w:ascii="仿宋" w:hAnsi="仿宋" w:eastAsia="仿宋"/>
          <w:color w:val="000000"/>
          <w:sz w:val="28"/>
          <w:szCs w:val="28"/>
        </w:rPr>
        <w:t>毕业论文（设计）</w:t>
      </w:r>
      <w:r>
        <w:rPr>
          <w:rFonts w:ascii="仿宋" w:hAnsi="仿宋" w:eastAsia="仿宋"/>
          <w:color w:val="000000"/>
          <w:sz w:val="28"/>
          <w:szCs w:val="28"/>
        </w:rPr>
        <w:t>-</w:t>
      </w:r>
      <w:r>
        <w:rPr>
          <w:rFonts w:hint="eastAsia" w:ascii="仿宋" w:hAnsi="仿宋" w:eastAsia="仿宋"/>
          <w:color w:val="000000"/>
          <w:sz w:val="28"/>
          <w:szCs w:val="28"/>
        </w:rPr>
        <w:t>选题申请</w:t>
      </w:r>
    </w:p>
    <w:p w14:paraId="7F74DC8C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审核流程：学生选题 -&gt; 指导教师审核 -&gt; 教研室/专业负责人审核</w:t>
      </w:r>
    </w:p>
    <w:bookmarkEnd w:id="8"/>
    <w:p w14:paraId="413DF35A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操作步骤：</w:t>
      </w:r>
    </w:p>
    <w:p w14:paraId="00AD8D5B">
      <w:pPr>
        <w:numPr>
          <w:ilvl w:val="0"/>
          <w:numId w:val="2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点击功能“选题申请”，进入学生选题申报页面，</w:t>
      </w:r>
    </w:p>
    <w:p w14:paraId="1D147E61">
      <w:pPr>
        <w:spacing w:line="360" w:lineRule="auto"/>
        <w:jc w:val="left"/>
      </w:pPr>
      <w:r>
        <w:drawing>
          <wp:inline distT="0" distB="0" distL="0" distR="0">
            <wp:extent cx="5274310" cy="1078865"/>
            <wp:effectExtent l="0" t="0" r="2540" b="6985"/>
            <wp:docPr id="2117862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6286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0A0F">
      <w:pPr>
        <w:numPr>
          <w:ilvl w:val="0"/>
          <w:numId w:val="2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可查看选题开放时间，选择对应论文批次，点击“学生选题”</w:t>
      </w:r>
    </w:p>
    <w:p w14:paraId="782BB6FA">
      <w:pPr>
        <w:spacing w:line="360" w:lineRule="auto"/>
        <w:jc w:val="left"/>
      </w:pPr>
      <w:r>
        <w:drawing>
          <wp:inline distT="0" distB="0" distL="114300" distR="114300">
            <wp:extent cx="5268595" cy="1400810"/>
            <wp:effectExtent l="0" t="0" r="4445" b="127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8EF4">
      <w:pPr>
        <w:numPr>
          <w:ilvl w:val="0"/>
          <w:numId w:val="2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可查看满足条件的课题，可通过查询条件筛选感兴趣的课题</w:t>
      </w:r>
    </w:p>
    <w:p w14:paraId="62D4037A">
      <w:pPr>
        <w:spacing w:line="360" w:lineRule="auto"/>
        <w:jc w:val="left"/>
      </w:pPr>
      <w:r>
        <w:drawing>
          <wp:inline distT="0" distB="0" distL="114300" distR="114300">
            <wp:extent cx="5266055" cy="1418590"/>
            <wp:effectExtent l="0" t="0" r="6985" b="1397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3B2E">
      <w:p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注：如果选择的课题的人数上限&gt;1，那么需要选择对应的子课题</w:t>
      </w:r>
    </w:p>
    <w:p w14:paraId="70694812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114300" distR="114300">
            <wp:extent cx="5274310" cy="1464945"/>
            <wp:effectExtent l="0" t="0" r="13970" b="1333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EDE31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114300" distR="114300">
            <wp:extent cx="5267960" cy="1629410"/>
            <wp:effectExtent l="0" t="0" r="5080" b="127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B6D1">
      <w:pPr>
        <w:numPr>
          <w:ilvl w:val="0"/>
          <w:numId w:val="2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确定选题后，可在我的选题结果处，已选栏查看选题结果。</w:t>
      </w:r>
    </w:p>
    <w:p w14:paraId="58D878E5">
      <w:pPr>
        <w:spacing w:line="360" w:lineRule="auto"/>
        <w:jc w:val="left"/>
      </w:pPr>
      <w:r>
        <w:drawing>
          <wp:inline distT="0" distB="0" distL="114300" distR="114300">
            <wp:extent cx="5271770" cy="1471295"/>
            <wp:effectExtent l="0" t="0" r="1270" b="698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2C488">
      <w:pPr>
        <w:spacing w:line="360" w:lineRule="auto"/>
        <w:jc w:val="left"/>
      </w:pPr>
      <w:r>
        <w:drawing>
          <wp:inline distT="0" distB="0" distL="114300" distR="114300">
            <wp:extent cx="5273040" cy="963295"/>
            <wp:effectExtent l="0" t="0" r="0" b="1206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58FF">
      <w:pPr>
        <w:spacing w:line="360" w:lineRule="auto"/>
        <w:jc w:val="left"/>
      </w:pPr>
    </w:p>
    <w:p w14:paraId="2314DBF8">
      <w:pPr>
        <w:pStyle w:val="3"/>
        <w:keepNext w:val="0"/>
        <w:keepLines w:val="0"/>
        <w:widowControl/>
        <w:pBdr>
          <w:bottom w:val="single" w:color="4472C4" w:sz="12" w:space="1"/>
        </w:pBdr>
        <w:spacing w:before="80" w:after="100"/>
        <w:jc w:val="left"/>
        <w:rPr>
          <w:rFonts w:ascii="Microsoft YaHei UI" w:hAnsi="Microsoft YaHei UI" w:eastAsia="Microsoft YaHei UI"/>
          <w:bCs w:val="0"/>
          <w:color w:val="4472C4"/>
          <w:kern w:val="0"/>
        </w:rPr>
      </w:pPr>
      <w:bookmarkStart w:id="9" w:name="_Toc599759346"/>
      <w:r>
        <w:rPr>
          <w:rFonts w:hint="eastAsia" w:ascii="Microsoft YaHei UI" w:hAnsi="Microsoft YaHei UI" w:eastAsia="Microsoft YaHei UI"/>
          <w:bCs w:val="0"/>
          <w:color w:val="4472C4"/>
          <w:kern w:val="0"/>
        </w:rPr>
        <w:t>2.</w:t>
      </w:r>
      <w:bookmarkEnd w:id="9"/>
      <w:r>
        <w:rPr>
          <w:rFonts w:hint="eastAsia" w:ascii="Microsoft YaHei UI" w:hAnsi="Microsoft YaHei UI" w:eastAsia="Microsoft YaHei UI"/>
          <w:bCs w:val="0"/>
          <w:color w:val="4472C4"/>
          <w:kern w:val="0"/>
        </w:rPr>
        <w:t>开题报告</w:t>
      </w:r>
    </w:p>
    <w:p w14:paraId="72478ECF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菜单位置</w:t>
      </w:r>
      <w:r>
        <w:rPr>
          <w:rFonts w:ascii="仿宋" w:hAnsi="仿宋" w:eastAsia="仿宋"/>
          <w:color w:val="000000"/>
          <w:sz w:val="28"/>
          <w:szCs w:val="28"/>
        </w:rPr>
        <w:t>：</w:t>
      </w:r>
      <w:r>
        <w:rPr>
          <w:rFonts w:hint="eastAsia" w:ascii="仿宋" w:hAnsi="仿宋" w:eastAsia="仿宋"/>
          <w:color w:val="000000"/>
          <w:sz w:val="28"/>
          <w:szCs w:val="28"/>
        </w:rPr>
        <w:t>毕业论文（设计）</w:t>
      </w:r>
      <w:r>
        <w:rPr>
          <w:rFonts w:ascii="仿宋" w:hAnsi="仿宋" w:eastAsia="仿宋"/>
          <w:color w:val="000000"/>
          <w:sz w:val="28"/>
          <w:szCs w:val="28"/>
        </w:rPr>
        <w:t>-</w:t>
      </w:r>
      <w:r>
        <w:rPr>
          <w:rFonts w:hint="eastAsia" w:ascii="仿宋" w:hAnsi="仿宋" w:eastAsia="仿宋"/>
          <w:color w:val="000000"/>
          <w:sz w:val="28"/>
          <w:szCs w:val="28"/>
        </w:rPr>
        <w:t xml:space="preserve"> 过程监控</w:t>
      </w:r>
    </w:p>
    <w:p w14:paraId="3E3E939C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审核流程：学生提交开题报告 -&gt; 指导教师审核</w:t>
      </w:r>
    </w:p>
    <w:p w14:paraId="01B19D9E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操作步骤：</w:t>
      </w:r>
      <w:r>
        <w:rPr>
          <w:rFonts w:ascii="仿宋" w:hAnsi="仿宋" w:eastAsia="仿宋"/>
          <w:color w:val="000000"/>
          <w:sz w:val="28"/>
          <w:szCs w:val="28"/>
        </w:rPr>
        <w:tab/>
      </w:r>
    </w:p>
    <w:p w14:paraId="15F876FD">
      <w:pPr>
        <w:numPr>
          <w:ilvl w:val="0"/>
          <w:numId w:val="3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点击功能“过程监控”，进入论文过程监控页面，</w:t>
      </w:r>
    </w:p>
    <w:p w14:paraId="77F9916A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0" distR="0">
            <wp:extent cx="5274310" cy="1078865"/>
            <wp:effectExtent l="0" t="0" r="2540" b="6985"/>
            <wp:docPr id="1877217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1725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879E">
      <w:pPr>
        <w:numPr>
          <w:ilvl w:val="0"/>
          <w:numId w:val="3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点击功能“提交开题报告”</w:t>
      </w:r>
    </w:p>
    <w:p w14:paraId="5EFB98D4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114300" distR="114300">
            <wp:extent cx="5266690" cy="1482090"/>
            <wp:effectExtent l="0" t="0" r="6350" b="1143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2F473">
      <w:pPr>
        <w:numPr>
          <w:ilvl w:val="0"/>
          <w:numId w:val="3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进入开题报告在线填写页面，需填写内容：</w:t>
      </w:r>
    </w:p>
    <w:p w14:paraId="5908CE25">
      <w:pPr>
        <w:spacing w:line="360" w:lineRule="auto"/>
        <w:ind w:left="84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1.选题的目的和意义、</w:t>
      </w:r>
    </w:p>
    <w:p w14:paraId="41D950B6">
      <w:pPr>
        <w:spacing w:line="360" w:lineRule="auto"/>
        <w:ind w:left="84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2.主要研究内容、</w:t>
      </w:r>
    </w:p>
    <w:p w14:paraId="48FA25D7">
      <w:pPr>
        <w:spacing w:line="360" w:lineRule="auto"/>
        <w:ind w:left="84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3.</w:t>
      </w:r>
      <w:r>
        <w:rPr>
          <w:rFonts w:ascii="仿宋" w:hAnsi="仿宋" w:eastAsia="仿宋"/>
          <w:color w:val="000000"/>
          <w:sz w:val="28"/>
          <w:szCs w:val="28"/>
        </w:rPr>
        <w:t> </w:t>
      </w:r>
      <w:r>
        <w:rPr>
          <w:rFonts w:hint="eastAsia" w:ascii="仿宋" w:hAnsi="仿宋" w:eastAsia="仿宋"/>
          <w:color w:val="000000"/>
          <w:sz w:val="28"/>
          <w:szCs w:val="28"/>
        </w:rPr>
        <w:t>完成设计（论文）的条件、方法及措施，包括实验设计、调研计划、资料收集、参考文献等内容</w:t>
      </w:r>
    </w:p>
    <w:p w14:paraId="3F8A8D23">
      <w:pPr>
        <w:spacing w:line="360" w:lineRule="auto"/>
        <w:ind w:left="84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4. 设计（论文）的进程安排（含进度计划和预期成果）</w:t>
      </w:r>
    </w:p>
    <w:p w14:paraId="41553DFF">
      <w:pPr>
        <w:spacing w:line="360" w:lineRule="auto"/>
        <w:jc w:val="left"/>
      </w:pPr>
      <w:r>
        <w:drawing>
          <wp:inline distT="0" distB="0" distL="114300" distR="114300">
            <wp:extent cx="5269865" cy="6032500"/>
            <wp:effectExtent l="0" t="0" r="3175" b="254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3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4802">
      <w:pPr>
        <w:numPr>
          <w:ilvl w:val="0"/>
          <w:numId w:val="3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可进行暂存和直接提交。</w:t>
      </w:r>
    </w:p>
    <w:p w14:paraId="502F75E7">
      <w:pPr>
        <w:spacing w:line="360" w:lineRule="auto"/>
        <w:jc w:val="left"/>
      </w:pPr>
    </w:p>
    <w:p w14:paraId="47CAFE74">
      <w:pPr>
        <w:pStyle w:val="3"/>
        <w:keepNext w:val="0"/>
        <w:keepLines w:val="0"/>
        <w:widowControl/>
        <w:pBdr>
          <w:bottom w:val="single" w:color="4472C4" w:sz="12" w:space="1"/>
        </w:pBdr>
        <w:spacing w:before="80" w:after="100"/>
        <w:jc w:val="left"/>
        <w:rPr>
          <w:rFonts w:ascii="Microsoft YaHei UI" w:hAnsi="Microsoft YaHei UI" w:eastAsia="Microsoft YaHei UI"/>
          <w:bCs w:val="0"/>
          <w:color w:val="4472C4"/>
          <w:kern w:val="0"/>
        </w:rPr>
      </w:pPr>
      <w:r>
        <w:rPr>
          <w:rFonts w:hint="eastAsia" w:ascii="Microsoft YaHei UI" w:hAnsi="Microsoft YaHei UI" w:eastAsia="Microsoft YaHei UI"/>
          <w:bCs w:val="0"/>
          <w:color w:val="4472C4"/>
          <w:kern w:val="0"/>
        </w:rPr>
        <w:t>3.中期检查</w:t>
      </w:r>
    </w:p>
    <w:p w14:paraId="51907252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菜单位置</w:t>
      </w:r>
      <w:r>
        <w:rPr>
          <w:rFonts w:ascii="仿宋" w:hAnsi="仿宋" w:eastAsia="仿宋"/>
          <w:color w:val="000000"/>
          <w:sz w:val="28"/>
          <w:szCs w:val="28"/>
        </w:rPr>
        <w:t>：</w:t>
      </w:r>
      <w:r>
        <w:rPr>
          <w:rFonts w:hint="eastAsia" w:ascii="仿宋" w:hAnsi="仿宋" w:eastAsia="仿宋"/>
          <w:color w:val="000000"/>
          <w:sz w:val="28"/>
          <w:szCs w:val="28"/>
        </w:rPr>
        <w:t>毕业论文（设计）</w:t>
      </w:r>
      <w:r>
        <w:rPr>
          <w:rFonts w:ascii="仿宋" w:hAnsi="仿宋" w:eastAsia="仿宋"/>
          <w:color w:val="000000"/>
          <w:sz w:val="28"/>
          <w:szCs w:val="28"/>
        </w:rPr>
        <w:t>-</w:t>
      </w:r>
      <w:r>
        <w:rPr>
          <w:rFonts w:hint="eastAsia" w:ascii="仿宋" w:hAnsi="仿宋" w:eastAsia="仿宋"/>
          <w:color w:val="000000"/>
          <w:sz w:val="28"/>
          <w:szCs w:val="28"/>
        </w:rPr>
        <w:t xml:space="preserve"> 过程监控</w:t>
      </w:r>
    </w:p>
    <w:p w14:paraId="2D7E86E3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审核流程：学生提交中期检查 -&gt; 指导教师审核 -&gt; 教研室主任/专业负责人审核</w:t>
      </w:r>
    </w:p>
    <w:p w14:paraId="6A0976CC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操作步骤：</w:t>
      </w:r>
      <w:r>
        <w:rPr>
          <w:rFonts w:ascii="仿宋" w:hAnsi="仿宋" w:eastAsia="仿宋"/>
          <w:color w:val="000000"/>
          <w:sz w:val="28"/>
          <w:szCs w:val="28"/>
        </w:rPr>
        <w:tab/>
      </w:r>
    </w:p>
    <w:p w14:paraId="081F6321">
      <w:pPr>
        <w:numPr>
          <w:ilvl w:val="0"/>
          <w:numId w:val="4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点击功能“过程监控”，进入论文过程监控页面，</w:t>
      </w:r>
    </w:p>
    <w:p w14:paraId="372A957F">
      <w:pPr>
        <w:spacing w:line="360" w:lineRule="auto"/>
        <w:jc w:val="left"/>
      </w:pPr>
      <w:r>
        <w:drawing>
          <wp:inline distT="0" distB="0" distL="0" distR="0">
            <wp:extent cx="5274310" cy="1078865"/>
            <wp:effectExtent l="0" t="0" r="2540" b="6985"/>
            <wp:docPr id="57999145" name="图片 57999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9145" name="图片 579991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FEED">
      <w:pPr>
        <w:numPr>
          <w:ilvl w:val="0"/>
          <w:numId w:val="4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点击功能“提交中期检查”，</w:t>
      </w:r>
    </w:p>
    <w:p w14:paraId="1C01C97A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114300" distR="114300">
            <wp:extent cx="5262880" cy="1754505"/>
            <wp:effectExtent l="0" t="0" r="10160" b="13335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1F12">
      <w:pPr>
        <w:numPr>
          <w:ilvl w:val="0"/>
          <w:numId w:val="4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进入中期检查在线填写页面，需填写下面内容：</w:t>
      </w:r>
    </w:p>
    <w:p w14:paraId="5903AF88">
      <w:pPr>
        <w:spacing w:line="360" w:lineRule="auto"/>
        <w:jc w:val="left"/>
      </w:pPr>
      <w:r>
        <w:drawing>
          <wp:inline distT="0" distB="0" distL="114300" distR="114300">
            <wp:extent cx="5266055" cy="1337310"/>
            <wp:effectExtent l="0" t="0" r="6985" b="381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1E4DF">
      <w:pPr>
        <w:numPr>
          <w:ilvl w:val="0"/>
          <w:numId w:val="4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可进行暂存和直接提交。</w:t>
      </w:r>
    </w:p>
    <w:p w14:paraId="15663181">
      <w:pPr>
        <w:spacing w:line="360" w:lineRule="auto"/>
        <w:jc w:val="left"/>
      </w:pPr>
    </w:p>
    <w:p w14:paraId="0C85EA53">
      <w:pPr>
        <w:pStyle w:val="3"/>
        <w:keepNext w:val="0"/>
        <w:keepLines w:val="0"/>
        <w:widowControl/>
        <w:pBdr>
          <w:bottom w:val="single" w:color="4472C4" w:sz="12" w:space="1"/>
        </w:pBdr>
        <w:spacing w:before="80" w:after="100"/>
        <w:jc w:val="left"/>
        <w:rPr>
          <w:rFonts w:ascii="Microsoft YaHei UI" w:hAnsi="Microsoft YaHei UI" w:eastAsia="Microsoft YaHei UI"/>
          <w:bCs w:val="0"/>
          <w:color w:val="4472C4"/>
          <w:kern w:val="0"/>
        </w:rPr>
      </w:pPr>
      <w:bookmarkStart w:id="10" w:name="_Toc25098052"/>
      <w:r>
        <w:rPr>
          <w:rFonts w:hint="eastAsia" w:ascii="Microsoft YaHei UI" w:hAnsi="Microsoft YaHei UI" w:eastAsia="Microsoft YaHei UI"/>
          <w:bCs w:val="0"/>
          <w:color w:val="4472C4"/>
          <w:kern w:val="0"/>
        </w:rPr>
        <w:t>4.查重</w:t>
      </w:r>
      <w:bookmarkEnd w:id="10"/>
    </w:p>
    <w:p w14:paraId="087B1812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菜单位置</w:t>
      </w:r>
      <w:r>
        <w:rPr>
          <w:rFonts w:ascii="仿宋" w:hAnsi="仿宋" w:eastAsia="仿宋"/>
          <w:color w:val="000000"/>
          <w:sz w:val="28"/>
          <w:szCs w:val="28"/>
        </w:rPr>
        <w:t>：</w:t>
      </w:r>
      <w:r>
        <w:rPr>
          <w:rFonts w:hint="eastAsia" w:ascii="仿宋" w:hAnsi="仿宋" w:eastAsia="仿宋"/>
          <w:color w:val="000000"/>
          <w:sz w:val="28"/>
          <w:szCs w:val="28"/>
        </w:rPr>
        <w:t>毕业论文（设计）</w:t>
      </w:r>
      <w:r>
        <w:rPr>
          <w:rFonts w:ascii="仿宋" w:hAnsi="仿宋" w:eastAsia="仿宋"/>
          <w:color w:val="000000"/>
          <w:sz w:val="28"/>
          <w:szCs w:val="28"/>
        </w:rPr>
        <w:t>-</w:t>
      </w:r>
      <w:r>
        <w:rPr>
          <w:rFonts w:hint="eastAsia" w:ascii="仿宋" w:hAnsi="仿宋" w:eastAsia="仿宋"/>
          <w:color w:val="000000"/>
          <w:sz w:val="28"/>
          <w:szCs w:val="28"/>
        </w:rPr>
        <w:t xml:space="preserve"> 过程监控</w:t>
      </w:r>
    </w:p>
    <w:p w14:paraId="75571A91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审核流程：学生申请查重 -&gt; 指导教师审核</w:t>
      </w:r>
    </w:p>
    <w:p w14:paraId="29A31713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操作步骤：</w:t>
      </w:r>
      <w:r>
        <w:rPr>
          <w:rFonts w:ascii="仿宋" w:hAnsi="仿宋" w:eastAsia="仿宋"/>
          <w:color w:val="000000"/>
          <w:sz w:val="28"/>
          <w:szCs w:val="28"/>
        </w:rPr>
        <w:tab/>
      </w:r>
    </w:p>
    <w:p w14:paraId="70B90B0B">
      <w:pPr>
        <w:numPr>
          <w:ilvl w:val="0"/>
          <w:numId w:val="5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点击功能“过程监控”，进入论文过程监控页面，</w:t>
      </w:r>
    </w:p>
    <w:p w14:paraId="05E9885B">
      <w:pPr>
        <w:spacing w:line="360" w:lineRule="auto"/>
        <w:jc w:val="left"/>
      </w:pPr>
      <w:r>
        <w:drawing>
          <wp:inline distT="0" distB="0" distL="0" distR="0">
            <wp:extent cx="5274310" cy="1078865"/>
            <wp:effectExtent l="0" t="0" r="2540" b="6985"/>
            <wp:docPr id="536735713" name="图片 53673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35713" name="图片 5367357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B923">
      <w:pPr>
        <w:numPr>
          <w:ilvl w:val="0"/>
          <w:numId w:val="5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点击功能“申请”，</w:t>
      </w:r>
    </w:p>
    <w:p w14:paraId="616B68C0">
      <w:pPr>
        <w:spacing w:line="360" w:lineRule="auto"/>
        <w:jc w:val="left"/>
      </w:pPr>
      <w:r>
        <w:drawing>
          <wp:inline distT="0" distB="0" distL="114300" distR="114300">
            <wp:extent cx="5266690" cy="1748155"/>
            <wp:effectExtent l="0" t="0" r="6350" b="4445"/>
            <wp:docPr id="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8376">
      <w:pPr>
        <w:numPr>
          <w:ilvl w:val="0"/>
          <w:numId w:val="5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进入上传查重论文页面，学生需一次提交查重论文和评阅论文及其相关材料，提交后由指导老师进行审核</w:t>
      </w:r>
    </w:p>
    <w:p w14:paraId="0C262D6C">
      <w:pPr>
        <w:spacing w:line="360" w:lineRule="auto"/>
        <w:jc w:val="left"/>
      </w:pPr>
      <w:r>
        <w:drawing>
          <wp:inline distT="0" distB="0" distL="114300" distR="114300">
            <wp:extent cx="5266055" cy="1302385"/>
            <wp:effectExtent l="0" t="0" r="6985" b="8255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3CE9">
      <w:pPr>
        <w:numPr>
          <w:ilvl w:val="0"/>
          <w:numId w:val="5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指导老师审核通过后，系统自动提交给知网查重，等待一会就可在教务系统查看和下载查重结果和查重报告</w:t>
      </w:r>
    </w:p>
    <w:p w14:paraId="4BDB183C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114300" distR="114300">
            <wp:extent cx="5272405" cy="1341755"/>
            <wp:effectExtent l="0" t="0" r="635" b="14605"/>
            <wp:docPr id="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E783">
      <w:pPr>
        <w:numPr>
          <w:ilvl w:val="0"/>
          <w:numId w:val="5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如需申请再次查重，点击再次查重，进行二查申请，申请后也是由指导老师进行审核，审核通过后提交知网查重。（二次查重申请条件：第一次查重成绩大于30%且不高于45%）</w:t>
      </w:r>
    </w:p>
    <w:p w14:paraId="0BC4EC22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0" distR="0">
            <wp:extent cx="5274310" cy="790575"/>
            <wp:effectExtent l="0" t="0" r="2540" b="9525"/>
            <wp:docPr id="718020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20127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2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E248">
      <w:pPr>
        <w:numPr>
          <w:ilvl w:val="0"/>
          <w:numId w:val="5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如需要申请特殊查重，在主菜单选择“申请特殊查重”，进行查重</w:t>
      </w:r>
    </w:p>
    <w:p w14:paraId="6CBC8752">
      <w:pPr>
        <w:spacing w:line="360" w:lineRule="auto"/>
        <w:jc w:val="left"/>
      </w:pPr>
      <w:r>
        <w:drawing>
          <wp:inline distT="0" distB="0" distL="0" distR="0">
            <wp:extent cx="5274310" cy="1144905"/>
            <wp:effectExtent l="0" t="0" r="2540" b="0"/>
            <wp:docPr id="678333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3363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3887">
      <w:pPr>
        <w:spacing w:line="360" w:lineRule="auto"/>
        <w:jc w:val="left"/>
      </w:pPr>
      <w:r>
        <w:drawing>
          <wp:inline distT="0" distB="0" distL="0" distR="0">
            <wp:extent cx="5274310" cy="1209040"/>
            <wp:effectExtent l="0" t="0" r="2540" b="0"/>
            <wp:docPr id="763400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0042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EC11">
      <w:pPr>
        <w:spacing w:line="360" w:lineRule="auto"/>
        <w:jc w:val="left"/>
      </w:pPr>
    </w:p>
    <w:p w14:paraId="31FA6B06">
      <w:pPr>
        <w:pStyle w:val="3"/>
        <w:keepNext w:val="0"/>
        <w:keepLines w:val="0"/>
        <w:widowControl/>
        <w:pBdr>
          <w:bottom w:val="single" w:color="4472C4" w:sz="12" w:space="1"/>
        </w:pBdr>
        <w:spacing w:before="80" w:after="100"/>
        <w:jc w:val="left"/>
        <w:rPr>
          <w:rFonts w:ascii="Microsoft YaHei UI" w:hAnsi="Microsoft YaHei UI" w:eastAsia="Microsoft YaHei UI"/>
          <w:bCs w:val="0"/>
          <w:color w:val="4472C4"/>
          <w:kern w:val="0"/>
        </w:rPr>
      </w:pPr>
      <w:r>
        <w:rPr>
          <w:rFonts w:hint="eastAsia" w:ascii="Microsoft YaHei UI" w:hAnsi="Microsoft YaHei UI" w:eastAsia="Microsoft YaHei UI"/>
          <w:bCs w:val="0"/>
          <w:color w:val="4472C4"/>
          <w:kern w:val="0"/>
        </w:rPr>
        <w:t>5.评阅</w:t>
      </w:r>
    </w:p>
    <w:p w14:paraId="6EE89966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菜单位置</w:t>
      </w:r>
      <w:r>
        <w:rPr>
          <w:rFonts w:ascii="仿宋" w:hAnsi="仿宋" w:eastAsia="仿宋"/>
          <w:color w:val="000000"/>
          <w:sz w:val="28"/>
          <w:szCs w:val="28"/>
        </w:rPr>
        <w:t>：</w:t>
      </w:r>
      <w:r>
        <w:rPr>
          <w:rFonts w:hint="eastAsia" w:ascii="仿宋" w:hAnsi="仿宋" w:eastAsia="仿宋"/>
          <w:color w:val="000000"/>
          <w:sz w:val="28"/>
          <w:szCs w:val="28"/>
        </w:rPr>
        <w:t>毕业论文（设计）</w:t>
      </w:r>
      <w:r>
        <w:rPr>
          <w:rFonts w:ascii="仿宋" w:hAnsi="仿宋" w:eastAsia="仿宋"/>
          <w:color w:val="000000"/>
          <w:sz w:val="28"/>
          <w:szCs w:val="28"/>
        </w:rPr>
        <w:t>-</w:t>
      </w:r>
      <w:r>
        <w:rPr>
          <w:rFonts w:hint="eastAsia" w:ascii="仿宋" w:hAnsi="仿宋" w:eastAsia="仿宋"/>
          <w:color w:val="000000"/>
          <w:sz w:val="28"/>
          <w:szCs w:val="28"/>
        </w:rPr>
        <w:t xml:space="preserve"> 过程监控</w:t>
      </w:r>
    </w:p>
    <w:p w14:paraId="6C51BE2F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操作步骤：</w:t>
      </w:r>
      <w:r>
        <w:rPr>
          <w:rFonts w:ascii="仿宋" w:hAnsi="仿宋" w:eastAsia="仿宋"/>
          <w:color w:val="000000"/>
          <w:sz w:val="28"/>
          <w:szCs w:val="28"/>
        </w:rPr>
        <w:tab/>
      </w:r>
    </w:p>
    <w:p w14:paraId="16FA1314">
      <w:pPr>
        <w:numPr>
          <w:ilvl w:val="0"/>
          <w:numId w:val="6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点击功能“过程监控”，进入论文过程监控页面，</w:t>
      </w:r>
    </w:p>
    <w:p w14:paraId="12BA9F70">
      <w:pPr>
        <w:spacing w:line="360" w:lineRule="auto"/>
        <w:jc w:val="left"/>
      </w:pPr>
      <w:r>
        <w:drawing>
          <wp:inline distT="0" distB="0" distL="0" distR="0">
            <wp:extent cx="5274310" cy="1078865"/>
            <wp:effectExtent l="0" t="0" r="2540" b="6985"/>
            <wp:docPr id="1240933039" name="图片 124093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33039" name="图片 12409330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DB0F">
      <w:pPr>
        <w:numPr>
          <w:ilvl w:val="0"/>
          <w:numId w:val="6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  <w:lang w:val="en-US" w:eastAsia="zh-CN"/>
        </w:rPr>
        <w:t>评阅论文需重新上传，退回后，点击上传评阅论文进行上传。</w:t>
      </w:r>
      <w:bookmarkStart w:id="12" w:name="_GoBack"/>
      <w:bookmarkEnd w:id="12"/>
    </w:p>
    <w:p w14:paraId="5A0FFE02">
      <w:pPr>
        <w:numPr>
          <w:numId w:val="0"/>
        </w:num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ascii="仿宋" w:hAnsi="仿宋" w:eastAsia="仿宋"/>
          <w:color w:val="000000"/>
          <w:sz w:val="28"/>
          <w:szCs w:val="28"/>
        </w:rPr>
        <w:drawing>
          <wp:inline distT="0" distB="0" distL="114300" distR="114300">
            <wp:extent cx="5270500" cy="1537970"/>
            <wp:effectExtent l="0" t="0" r="6350" b="5080"/>
            <wp:docPr id="2" name="图片 2" descr="07bd4c5663836329b71f5191523cd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bd4c5663836329b71f5191523cd9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5DE">
      <w:pPr>
        <w:numPr>
          <w:ilvl w:val="0"/>
          <w:numId w:val="6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评阅信息发布后，学生可以查看评阅意见及评阅成绩</w:t>
      </w:r>
    </w:p>
    <w:p w14:paraId="7581F8BE">
      <w:pPr>
        <w:spacing w:line="360" w:lineRule="auto"/>
        <w:jc w:val="left"/>
      </w:pPr>
      <w:r>
        <w:drawing>
          <wp:inline distT="0" distB="0" distL="114300" distR="114300">
            <wp:extent cx="5272405" cy="1341755"/>
            <wp:effectExtent l="0" t="0" r="635" b="14605"/>
            <wp:docPr id="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7BB9">
      <w:pPr>
        <w:pStyle w:val="3"/>
        <w:keepNext w:val="0"/>
        <w:keepLines w:val="0"/>
        <w:widowControl/>
        <w:pBdr>
          <w:bottom w:val="single" w:color="4472C4" w:sz="12" w:space="1"/>
        </w:pBdr>
        <w:spacing w:before="80" w:after="100"/>
        <w:jc w:val="left"/>
        <w:rPr>
          <w:rFonts w:ascii="Microsoft YaHei UI" w:hAnsi="Microsoft YaHei UI" w:eastAsia="Microsoft YaHei UI"/>
          <w:bCs w:val="0"/>
          <w:color w:val="4472C4"/>
          <w:kern w:val="0"/>
        </w:rPr>
      </w:pPr>
      <w:bookmarkStart w:id="11" w:name="_Toc271572736"/>
      <w:r>
        <w:rPr>
          <w:rFonts w:hint="eastAsia" w:ascii="Microsoft YaHei UI" w:hAnsi="Microsoft YaHei UI" w:eastAsia="Microsoft YaHei UI"/>
          <w:bCs w:val="0"/>
          <w:color w:val="4472C4"/>
          <w:kern w:val="0"/>
        </w:rPr>
        <w:t>6.答辩</w:t>
      </w:r>
      <w:bookmarkEnd w:id="11"/>
    </w:p>
    <w:p w14:paraId="5D0734DB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菜单位置</w:t>
      </w:r>
      <w:r>
        <w:rPr>
          <w:rFonts w:ascii="仿宋" w:hAnsi="仿宋" w:eastAsia="仿宋"/>
          <w:color w:val="000000"/>
          <w:sz w:val="28"/>
          <w:szCs w:val="28"/>
        </w:rPr>
        <w:t>：</w:t>
      </w:r>
      <w:r>
        <w:rPr>
          <w:rFonts w:hint="eastAsia" w:ascii="仿宋" w:hAnsi="仿宋" w:eastAsia="仿宋"/>
          <w:color w:val="000000"/>
          <w:sz w:val="28"/>
          <w:szCs w:val="28"/>
        </w:rPr>
        <w:t>毕业论文（设计）</w:t>
      </w:r>
      <w:r>
        <w:rPr>
          <w:rFonts w:ascii="仿宋" w:hAnsi="仿宋" w:eastAsia="仿宋"/>
          <w:color w:val="000000"/>
          <w:sz w:val="28"/>
          <w:szCs w:val="28"/>
        </w:rPr>
        <w:t>-</w:t>
      </w:r>
      <w:r>
        <w:rPr>
          <w:rFonts w:hint="eastAsia" w:ascii="仿宋" w:hAnsi="仿宋" w:eastAsia="仿宋"/>
          <w:color w:val="000000"/>
          <w:sz w:val="28"/>
          <w:szCs w:val="28"/>
        </w:rPr>
        <w:t xml:space="preserve"> 过程监控</w:t>
      </w:r>
    </w:p>
    <w:p w14:paraId="7883AECA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操作步骤：</w:t>
      </w:r>
      <w:r>
        <w:rPr>
          <w:rFonts w:ascii="仿宋" w:hAnsi="仿宋" w:eastAsia="仿宋"/>
          <w:color w:val="000000"/>
          <w:sz w:val="28"/>
          <w:szCs w:val="28"/>
        </w:rPr>
        <w:tab/>
      </w:r>
    </w:p>
    <w:p w14:paraId="6ED57789">
      <w:pPr>
        <w:numPr>
          <w:ilvl w:val="0"/>
          <w:numId w:val="7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点击功能“过程监控”，进入论文过程监控页面，</w:t>
      </w:r>
    </w:p>
    <w:p w14:paraId="0E57C23A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0" distR="0">
            <wp:extent cx="5274310" cy="1078865"/>
            <wp:effectExtent l="0" t="0" r="2540" b="6985"/>
            <wp:docPr id="510875254" name="图片 510875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75254" name="图片 5108752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DD7F">
      <w:pPr>
        <w:numPr>
          <w:ilvl w:val="0"/>
          <w:numId w:val="7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答辩成绩发布后，可以在答辩模块里查看答辩信息。</w:t>
      </w:r>
    </w:p>
    <w:p w14:paraId="69B83457">
      <w:pPr>
        <w:spacing w:line="360" w:lineRule="auto"/>
        <w:jc w:val="left"/>
      </w:pPr>
      <w:r>
        <w:drawing>
          <wp:inline distT="0" distB="0" distL="114300" distR="114300">
            <wp:extent cx="5273675" cy="1760855"/>
            <wp:effectExtent l="0" t="0" r="14605" b="6985"/>
            <wp:docPr id="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DA53">
      <w:pPr>
        <w:spacing w:line="360" w:lineRule="auto"/>
        <w:jc w:val="left"/>
      </w:pPr>
    </w:p>
    <w:p w14:paraId="1A109180">
      <w:pPr>
        <w:pStyle w:val="3"/>
        <w:keepNext w:val="0"/>
        <w:keepLines w:val="0"/>
        <w:widowControl/>
        <w:pBdr>
          <w:bottom w:val="single" w:color="4472C4" w:sz="12" w:space="1"/>
        </w:pBdr>
        <w:spacing w:before="80" w:after="100"/>
        <w:jc w:val="left"/>
        <w:rPr>
          <w:rFonts w:ascii="Microsoft YaHei UI" w:hAnsi="Microsoft YaHei UI" w:eastAsia="Microsoft YaHei UI"/>
          <w:bCs w:val="0"/>
          <w:color w:val="4472C4"/>
          <w:kern w:val="0"/>
        </w:rPr>
      </w:pPr>
      <w:r>
        <w:rPr>
          <w:rFonts w:hint="eastAsia" w:ascii="Microsoft YaHei UI" w:hAnsi="Microsoft YaHei UI" w:eastAsia="Microsoft YaHei UI"/>
          <w:bCs w:val="0"/>
          <w:color w:val="4472C4"/>
          <w:kern w:val="0"/>
        </w:rPr>
        <w:t>7.指导过程记录</w:t>
      </w:r>
    </w:p>
    <w:p w14:paraId="08AA8BD5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菜单位置</w:t>
      </w:r>
      <w:r>
        <w:rPr>
          <w:rFonts w:ascii="仿宋" w:hAnsi="仿宋" w:eastAsia="仿宋"/>
          <w:color w:val="000000"/>
          <w:sz w:val="28"/>
          <w:szCs w:val="28"/>
        </w:rPr>
        <w:t>：</w:t>
      </w:r>
      <w:r>
        <w:rPr>
          <w:rFonts w:hint="eastAsia" w:ascii="仿宋" w:hAnsi="仿宋" w:eastAsia="仿宋"/>
          <w:color w:val="000000"/>
          <w:sz w:val="28"/>
          <w:szCs w:val="28"/>
        </w:rPr>
        <w:t>毕业论文（设计）</w:t>
      </w:r>
      <w:r>
        <w:rPr>
          <w:rFonts w:ascii="仿宋" w:hAnsi="仿宋" w:eastAsia="仿宋"/>
          <w:color w:val="000000"/>
          <w:sz w:val="28"/>
          <w:szCs w:val="28"/>
        </w:rPr>
        <w:t>-</w:t>
      </w:r>
      <w:r>
        <w:rPr>
          <w:rFonts w:hint="eastAsia" w:ascii="仿宋" w:hAnsi="仿宋" w:eastAsia="仿宋"/>
          <w:color w:val="000000"/>
          <w:sz w:val="28"/>
          <w:szCs w:val="28"/>
        </w:rPr>
        <w:t xml:space="preserve"> 学生指导过程记录</w:t>
      </w:r>
    </w:p>
    <w:p w14:paraId="11C323ED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审核流程：学生提交 -&gt; 指导教师审核</w:t>
      </w:r>
    </w:p>
    <w:p w14:paraId="064601C2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操作步骤：</w:t>
      </w:r>
      <w:r>
        <w:rPr>
          <w:rFonts w:ascii="仿宋" w:hAnsi="仿宋" w:eastAsia="仿宋"/>
          <w:color w:val="000000"/>
          <w:sz w:val="28"/>
          <w:szCs w:val="28"/>
        </w:rPr>
        <w:tab/>
      </w:r>
    </w:p>
    <w:p w14:paraId="52B3BFE8">
      <w:pPr>
        <w:numPr>
          <w:ilvl w:val="0"/>
          <w:numId w:val="8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点击功能“过程监控”，进入论文过程监控页面</w:t>
      </w:r>
      <w:r>
        <w:drawing>
          <wp:inline distT="0" distB="0" distL="0" distR="0">
            <wp:extent cx="5274310" cy="1078865"/>
            <wp:effectExtent l="0" t="0" r="2540" b="6985"/>
            <wp:docPr id="484969187" name="图片 484969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69187" name="图片 48496918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D999">
      <w:pPr>
        <w:numPr>
          <w:ilvl w:val="0"/>
          <w:numId w:val="8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点击功能“学生指导过程记录”，进入填写学生指导过程记录页面</w:t>
      </w:r>
      <w:r>
        <w:drawing>
          <wp:inline distT="0" distB="0" distL="0" distR="0">
            <wp:extent cx="5274310" cy="1614805"/>
            <wp:effectExtent l="0" t="0" r="2540" b="4445"/>
            <wp:docPr id="345157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776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F061">
      <w:pPr>
        <w:numPr>
          <w:ilvl w:val="0"/>
          <w:numId w:val="8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点击功能“新建”，填写指导过程记录内容</w:t>
      </w:r>
    </w:p>
    <w:p w14:paraId="6720982C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114300" distR="114300">
            <wp:extent cx="5266055" cy="687070"/>
            <wp:effectExtent l="0" t="0" r="6985" b="13970"/>
            <wp:docPr id="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AAF37">
      <w:pPr>
        <w:spacing w:line="360" w:lineRule="auto"/>
        <w:jc w:val="left"/>
      </w:pPr>
      <w:r>
        <w:drawing>
          <wp:inline distT="0" distB="0" distL="114300" distR="114300">
            <wp:extent cx="5268595" cy="1976755"/>
            <wp:effectExtent l="0" t="0" r="4445" b="4445"/>
            <wp:docPr id="4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CC03">
      <w:pPr>
        <w:spacing w:line="360" w:lineRule="auto"/>
        <w:jc w:val="left"/>
      </w:pPr>
    </w:p>
    <w:p w14:paraId="44BF72AB">
      <w:pPr>
        <w:pStyle w:val="3"/>
        <w:keepNext w:val="0"/>
        <w:keepLines w:val="0"/>
        <w:widowControl/>
        <w:pBdr>
          <w:bottom w:val="single" w:color="4472C4" w:sz="12" w:space="1"/>
        </w:pBdr>
        <w:spacing w:before="80" w:after="100"/>
        <w:jc w:val="left"/>
        <w:rPr>
          <w:rFonts w:ascii="Microsoft YaHei UI" w:hAnsi="Microsoft YaHei UI" w:eastAsia="Microsoft YaHei UI"/>
          <w:bCs w:val="0"/>
          <w:color w:val="4472C4"/>
          <w:kern w:val="0"/>
        </w:rPr>
      </w:pPr>
      <w:r>
        <w:rPr>
          <w:rFonts w:hint="eastAsia" w:ascii="Microsoft YaHei UI" w:hAnsi="Microsoft YaHei UI" w:eastAsia="Microsoft YaHei UI"/>
          <w:bCs w:val="0"/>
          <w:color w:val="4472C4"/>
          <w:kern w:val="0"/>
        </w:rPr>
        <w:t>8.优秀毕业论文申请</w:t>
      </w:r>
    </w:p>
    <w:p w14:paraId="7F9EF351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菜单位置</w:t>
      </w:r>
      <w:r>
        <w:rPr>
          <w:rFonts w:ascii="仿宋" w:hAnsi="仿宋" w:eastAsia="仿宋"/>
          <w:color w:val="000000"/>
          <w:sz w:val="28"/>
          <w:szCs w:val="28"/>
        </w:rPr>
        <w:t>：</w:t>
      </w:r>
      <w:r>
        <w:rPr>
          <w:rFonts w:hint="eastAsia" w:ascii="仿宋" w:hAnsi="仿宋" w:eastAsia="仿宋"/>
          <w:color w:val="000000"/>
          <w:sz w:val="28"/>
          <w:szCs w:val="28"/>
        </w:rPr>
        <w:t>毕业论文（设计）</w:t>
      </w:r>
      <w:r>
        <w:rPr>
          <w:rFonts w:ascii="仿宋" w:hAnsi="仿宋" w:eastAsia="仿宋"/>
          <w:color w:val="000000"/>
          <w:sz w:val="28"/>
          <w:szCs w:val="28"/>
        </w:rPr>
        <w:t>-</w:t>
      </w:r>
      <w:r>
        <w:rPr>
          <w:rFonts w:hint="eastAsia" w:ascii="仿宋" w:hAnsi="仿宋" w:eastAsia="仿宋"/>
          <w:color w:val="000000"/>
          <w:sz w:val="28"/>
          <w:szCs w:val="28"/>
        </w:rPr>
        <w:t xml:space="preserve"> 优秀毕设申请</w:t>
      </w:r>
    </w:p>
    <w:p w14:paraId="0FE96B88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审核流程：学生提交 -&gt; 指导教师审核 -&gt; 学院审核 -&gt; 教务处初审 -&gt; 教务处终审</w:t>
      </w:r>
    </w:p>
    <w:p w14:paraId="08CEF2B0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操作步骤：</w:t>
      </w:r>
      <w:r>
        <w:rPr>
          <w:rFonts w:hint="eastAsia" w:ascii="仿宋" w:hAnsi="仿宋" w:eastAsia="仿宋"/>
          <w:color w:val="000000"/>
          <w:sz w:val="28"/>
          <w:szCs w:val="28"/>
        </w:rPr>
        <w:tab/>
      </w:r>
    </w:p>
    <w:p w14:paraId="0640F8D9">
      <w:pPr>
        <w:numPr>
          <w:ilvl w:val="0"/>
          <w:numId w:val="9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点击功能“优秀毕设申请”，进入申请优秀毕设页面</w:t>
      </w:r>
    </w:p>
    <w:p w14:paraId="05974513">
      <w:pPr>
        <w:spacing w:line="360" w:lineRule="auto"/>
        <w:jc w:val="left"/>
      </w:pPr>
      <w:r>
        <w:drawing>
          <wp:inline distT="0" distB="0" distL="0" distR="0">
            <wp:extent cx="5274310" cy="1078865"/>
            <wp:effectExtent l="0" t="0" r="2540" b="6985"/>
            <wp:docPr id="440101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175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BC6">
      <w:pPr>
        <w:numPr>
          <w:ilvl w:val="0"/>
          <w:numId w:val="9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满足优秀毕业论文申请条件的学生填写相关信息</w:t>
      </w:r>
    </w:p>
    <w:p w14:paraId="489BE24D">
      <w:pPr>
        <w:spacing w:line="360" w:lineRule="auto"/>
        <w:jc w:val="left"/>
      </w:pPr>
    </w:p>
    <w:p w14:paraId="1F4586BB">
      <w:pPr>
        <w:pStyle w:val="3"/>
        <w:keepNext w:val="0"/>
        <w:keepLines w:val="0"/>
        <w:widowControl/>
        <w:pBdr>
          <w:bottom w:val="single" w:color="4472C4" w:sz="12" w:space="1"/>
        </w:pBdr>
        <w:spacing w:before="80" w:after="100"/>
        <w:jc w:val="left"/>
        <w:rPr>
          <w:rFonts w:ascii="Microsoft YaHei UI" w:hAnsi="Microsoft YaHei UI" w:eastAsia="Microsoft YaHei UI"/>
          <w:bCs w:val="0"/>
          <w:color w:val="4472C4"/>
          <w:kern w:val="0"/>
        </w:rPr>
      </w:pPr>
      <w:r>
        <w:rPr>
          <w:rFonts w:hint="eastAsia" w:ascii="Microsoft YaHei UI" w:hAnsi="Microsoft YaHei UI" w:eastAsia="Microsoft YaHei UI"/>
          <w:bCs w:val="0"/>
          <w:color w:val="4472C4"/>
          <w:kern w:val="0"/>
        </w:rPr>
        <w:t>9.归档</w:t>
      </w:r>
    </w:p>
    <w:p w14:paraId="494E76D8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菜单位置</w:t>
      </w:r>
      <w:r>
        <w:rPr>
          <w:rFonts w:ascii="仿宋" w:hAnsi="仿宋" w:eastAsia="仿宋"/>
          <w:color w:val="000000"/>
          <w:sz w:val="28"/>
          <w:szCs w:val="28"/>
        </w:rPr>
        <w:t>：</w:t>
      </w:r>
      <w:r>
        <w:rPr>
          <w:rFonts w:hint="eastAsia" w:ascii="仿宋" w:hAnsi="仿宋" w:eastAsia="仿宋"/>
          <w:color w:val="000000"/>
          <w:sz w:val="28"/>
          <w:szCs w:val="28"/>
        </w:rPr>
        <w:t>毕业论文（设计）</w:t>
      </w:r>
      <w:r>
        <w:rPr>
          <w:rFonts w:ascii="仿宋" w:hAnsi="仿宋" w:eastAsia="仿宋"/>
          <w:color w:val="000000"/>
          <w:sz w:val="28"/>
          <w:szCs w:val="28"/>
        </w:rPr>
        <w:t>-</w:t>
      </w:r>
      <w:r>
        <w:rPr>
          <w:rFonts w:hint="eastAsia" w:ascii="仿宋" w:hAnsi="仿宋" w:eastAsia="仿宋"/>
          <w:color w:val="000000"/>
          <w:sz w:val="28"/>
          <w:szCs w:val="28"/>
        </w:rPr>
        <w:t xml:space="preserve"> 学生论文归档</w:t>
      </w:r>
    </w:p>
    <w:p w14:paraId="62321E2C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操作步骤：学生提交 -&gt; 指导教师审核 -&gt; 学院确认</w:t>
      </w:r>
      <w:r>
        <w:rPr>
          <w:rFonts w:ascii="仿宋" w:hAnsi="仿宋" w:eastAsia="仿宋"/>
          <w:color w:val="000000"/>
          <w:sz w:val="28"/>
          <w:szCs w:val="28"/>
        </w:rPr>
        <w:tab/>
      </w:r>
      <w:r>
        <w:rPr>
          <w:rFonts w:ascii="仿宋" w:hAnsi="仿宋" w:eastAsia="仿宋"/>
          <w:color w:val="000000"/>
          <w:sz w:val="28"/>
          <w:szCs w:val="28"/>
        </w:rPr>
        <w:tab/>
      </w:r>
    </w:p>
    <w:p w14:paraId="37BC78CB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操作步骤：</w:t>
      </w:r>
      <w:r>
        <w:rPr>
          <w:rFonts w:ascii="仿宋" w:hAnsi="仿宋" w:eastAsia="仿宋"/>
          <w:color w:val="000000"/>
          <w:sz w:val="28"/>
          <w:szCs w:val="28"/>
        </w:rPr>
        <w:tab/>
      </w:r>
    </w:p>
    <w:p w14:paraId="5472D26B">
      <w:pPr>
        <w:numPr>
          <w:ilvl w:val="0"/>
          <w:numId w:val="10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点击功能“过程监控”，进入论文过程监控页面，</w:t>
      </w:r>
    </w:p>
    <w:p w14:paraId="53FF486F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0" distR="0">
            <wp:extent cx="5274310" cy="1078865"/>
            <wp:effectExtent l="0" t="0" r="2540" b="6985"/>
            <wp:docPr id="1179427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7250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1151">
      <w:pPr>
        <w:numPr>
          <w:ilvl w:val="0"/>
          <w:numId w:val="10"/>
        </w:numPr>
        <w:spacing w:line="360" w:lineRule="auto"/>
        <w:ind w:firstLine="420"/>
        <w:jc w:val="left"/>
        <w:rPr>
          <w:rFonts w:ascii="仿宋" w:hAnsi="仿宋" w:eastAsia="仿宋"/>
          <w:color w:val="000000"/>
          <w:sz w:val="28"/>
          <w:szCs w:val="28"/>
        </w:rPr>
      </w:pPr>
      <w:r>
        <w:rPr>
          <w:rFonts w:hint="eastAsia" w:ascii="仿宋" w:hAnsi="仿宋" w:eastAsia="仿宋"/>
          <w:color w:val="000000"/>
          <w:sz w:val="28"/>
          <w:szCs w:val="28"/>
        </w:rPr>
        <w:t>学生填写相关信息和上传归档需要的上传论文材料，提交后由指导老师进行审核。</w:t>
      </w:r>
    </w:p>
    <w:p w14:paraId="7B65362D">
      <w:pPr>
        <w:spacing w:line="360" w:lineRule="auto"/>
        <w:jc w:val="left"/>
        <w:rPr>
          <w:rFonts w:ascii="仿宋" w:hAnsi="仿宋" w:eastAsia="仿宋"/>
          <w:color w:val="000000"/>
          <w:sz w:val="28"/>
          <w:szCs w:val="28"/>
        </w:rPr>
      </w:pPr>
      <w:r>
        <w:drawing>
          <wp:inline distT="0" distB="0" distL="0" distR="0">
            <wp:extent cx="5274310" cy="2321560"/>
            <wp:effectExtent l="0" t="0" r="2540" b="2540"/>
            <wp:docPr id="145955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939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iberation San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874F9"/>
    <w:multiLevelType w:val="multilevel"/>
    <w:tmpl w:val="904874F9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A365ED66"/>
    <w:multiLevelType w:val="multilevel"/>
    <w:tmpl w:val="A365ED66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F14644B9"/>
    <w:multiLevelType w:val="singleLevel"/>
    <w:tmpl w:val="F14644B9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2DFCB22"/>
    <w:multiLevelType w:val="multilevel"/>
    <w:tmpl w:val="02DFCB22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0D354B25"/>
    <w:multiLevelType w:val="multilevel"/>
    <w:tmpl w:val="0D354B25"/>
    <w:lvl w:ilvl="0" w:tentative="0">
      <w:start w:val="12"/>
      <w:numFmt w:val="decimal"/>
      <w:pStyle w:val="2"/>
      <w:suff w:val="nothing"/>
      <w:lvlText w:val="%1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pStyle w:val="5"/>
      <w:lvlText w:val="%1.%4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pStyle w:val="6"/>
      <w:lvlText w:val="%1.%4.%5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pStyle w:val="7"/>
      <w:lvlText w:val="%1.%4.%5.%6"/>
      <w:lvlJc w:val="left"/>
      <w:pPr>
        <w:tabs>
          <w:tab w:val="left" w:pos="0"/>
        </w:tabs>
        <w:ind w:left="1151" w:hanging="1151"/>
      </w:pPr>
    </w:lvl>
    <w:lvl w:ilvl="6" w:tentative="0">
      <w:start w:val="1"/>
      <w:numFmt w:val="decimal"/>
      <w:pStyle w:val="8"/>
      <w:lvlText w:val="%1.%4.%5.%6.%7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pStyle w:val="9"/>
      <w:lvlText w:val="%1.%4.%5.%6.%7.%8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pStyle w:val="10"/>
      <w:lvlText w:val="%1.%4.%5.%6.%7.%8.%9"/>
      <w:lvlJc w:val="left"/>
      <w:pPr>
        <w:tabs>
          <w:tab w:val="left" w:pos="0"/>
        </w:tabs>
        <w:ind w:left="1583" w:hanging="1583"/>
      </w:pPr>
    </w:lvl>
  </w:abstractNum>
  <w:abstractNum w:abstractNumId="5">
    <w:nsid w:val="33097E35"/>
    <w:multiLevelType w:val="multilevel"/>
    <w:tmpl w:val="33097E35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6">
    <w:nsid w:val="42826DA3"/>
    <w:multiLevelType w:val="multilevel"/>
    <w:tmpl w:val="42826DA3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7">
    <w:nsid w:val="601EF0A6"/>
    <w:multiLevelType w:val="multilevel"/>
    <w:tmpl w:val="601EF0A6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8">
    <w:nsid w:val="6BBD05D7"/>
    <w:multiLevelType w:val="multilevel"/>
    <w:tmpl w:val="6BBD05D7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9">
    <w:nsid w:val="70AA7816"/>
    <w:multiLevelType w:val="multilevel"/>
    <w:tmpl w:val="70AA7816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9"/>
  </w:num>
  <w:num w:numId="8">
    <w:abstractNumId w:val="8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autoHyphenation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EwZDg4MWRmNzg3MWM0OTYzM2QwYTY3NDFmODZiYTEifQ=="/>
  </w:docVars>
  <w:rsids>
    <w:rsidRoot w:val="004B553C"/>
    <w:rsid w:val="000B4200"/>
    <w:rsid w:val="000F3A9A"/>
    <w:rsid w:val="00104639"/>
    <w:rsid w:val="00126785"/>
    <w:rsid w:val="001438E5"/>
    <w:rsid w:val="001A1901"/>
    <w:rsid w:val="002A0069"/>
    <w:rsid w:val="002B6361"/>
    <w:rsid w:val="002C577D"/>
    <w:rsid w:val="002E29A0"/>
    <w:rsid w:val="00307E3C"/>
    <w:rsid w:val="003519F7"/>
    <w:rsid w:val="003542FE"/>
    <w:rsid w:val="003E58D0"/>
    <w:rsid w:val="00401555"/>
    <w:rsid w:val="004067A1"/>
    <w:rsid w:val="004146AA"/>
    <w:rsid w:val="004968D8"/>
    <w:rsid w:val="004B553C"/>
    <w:rsid w:val="004E09B1"/>
    <w:rsid w:val="00582C77"/>
    <w:rsid w:val="005B3119"/>
    <w:rsid w:val="00635E3B"/>
    <w:rsid w:val="00664B40"/>
    <w:rsid w:val="00671277"/>
    <w:rsid w:val="006823ED"/>
    <w:rsid w:val="00690261"/>
    <w:rsid w:val="00706E3C"/>
    <w:rsid w:val="00840CAC"/>
    <w:rsid w:val="008E7284"/>
    <w:rsid w:val="0092298D"/>
    <w:rsid w:val="00943839"/>
    <w:rsid w:val="009B035B"/>
    <w:rsid w:val="009F2E08"/>
    <w:rsid w:val="00A07507"/>
    <w:rsid w:val="00AF735A"/>
    <w:rsid w:val="00BC22E3"/>
    <w:rsid w:val="00C0424A"/>
    <w:rsid w:val="00CC3944"/>
    <w:rsid w:val="00D01922"/>
    <w:rsid w:val="00D12183"/>
    <w:rsid w:val="00D61EA1"/>
    <w:rsid w:val="00DC1A96"/>
    <w:rsid w:val="00E821B9"/>
    <w:rsid w:val="00EE78C5"/>
    <w:rsid w:val="00F631F9"/>
    <w:rsid w:val="00FC12D0"/>
    <w:rsid w:val="0CDE35AF"/>
    <w:rsid w:val="15FB5383"/>
    <w:rsid w:val="1F3E3E42"/>
    <w:rsid w:val="1F4E1601"/>
    <w:rsid w:val="25BEDA88"/>
    <w:rsid w:val="2B3FBC64"/>
    <w:rsid w:val="2B5FD4B3"/>
    <w:rsid w:val="2F449917"/>
    <w:rsid w:val="2F5DC27E"/>
    <w:rsid w:val="34BE6453"/>
    <w:rsid w:val="3BE56F69"/>
    <w:rsid w:val="3BFF9173"/>
    <w:rsid w:val="3DCFAEC4"/>
    <w:rsid w:val="3EAF541D"/>
    <w:rsid w:val="3EFDF188"/>
    <w:rsid w:val="3FFF6012"/>
    <w:rsid w:val="475F4051"/>
    <w:rsid w:val="4BEED092"/>
    <w:rsid w:val="4BFF18C1"/>
    <w:rsid w:val="4F6200BB"/>
    <w:rsid w:val="4FFF5300"/>
    <w:rsid w:val="557C63D3"/>
    <w:rsid w:val="57FE3990"/>
    <w:rsid w:val="57FFB704"/>
    <w:rsid w:val="5BC3B4D9"/>
    <w:rsid w:val="5BFF80F5"/>
    <w:rsid w:val="5C7A6960"/>
    <w:rsid w:val="5C7F5DF9"/>
    <w:rsid w:val="5F5B7F82"/>
    <w:rsid w:val="5F693AE8"/>
    <w:rsid w:val="5F6D9D9E"/>
    <w:rsid w:val="5FAF6E5E"/>
    <w:rsid w:val="5FEF81EA"/>
    <w:rsid w:val="67F94445"/>
    <w:rsid w:val="67FF5C74"/>
    <w:rsid w:val="6BDFB8DF"/>
    <w:rsid w:val="6EFFBD7C"/>
    <w:rsid w:val="72B367D2"/>
    <w:rsid w:val="73F7FA08"/>
    <w:rsid w:val="75F710C2"/>
    <w:rsid w:val="76BFD0F3"/>
    <w:rsid w:val="77282752"/>
    <w:rsid w:val="7779BCA2"/>
    <w:rsid w:val="777BEEF5"/>
    <w:rsid w:val="77BFCD8D"/>
    <w:rsid w:val="77DB971F"/>
    <w:rsid w:val="77F7D5C6"/>
    <w:rsid w:val="79EFF6F0"/>
    <w:rsid w:val="7A3E0716"/>
    <w:rsid w:val="7BBF5458"/>
    <w:rsid w:val="7BF37E6E"/>
    <w:rsid w:val="7BFF8E79"/>
    <w:rsid w:val="7DAFE1F9"/>
    <w:rsid w:val="7DD3E206"/>
    <w:rsid w:val="7DF7F253"/>
    <w:rsid w:val="7E3BB087"/>
    <w:rsid w:val="7E73F020"/>
    <w:rsid w:val="7EBFD64F"/>
    <w:rsid w:val="7F3F029B"/>
    <w:rsid w:val="7F62ED2F"/>
    <w:rsid w:val="7F78699A"/>
    <w:rsid w:val="7F7F1370"/>
    <w:rsid w:val="7F7FA53E"/>
    <w:rsid w:val="7F9F8FBE"/>
    <w:rsid w:val="7FB39C33"/>
    <w:rsid w:val="7FB65B2F"/>
    <w:rsid w:val="7FBBD7CA"/>
    <w:rsid w:val="7FDB6ACE"/>
    <w:rsid w:val="7FDD817D"/>
    <w:rsid w:val="7FDF18CA"/>
    <w:rsid w:val="7FFF94B6"/>
    <w:rsid w:val="877A7D5E"/>
    <w:rsid w:val="8FBF93A8"/>
    <w:rsid w:val="8FFF0091"/>
    <w:rsid w:val="967FD4CA"/>
    <w:rsid w:val="96B3A0CD"/>
    <w:rsid w:val="9F4A677D"/>
    <w:rsid w:val="A6CF329F"/>
    <w:rsid w:val="AA7D7827"/>
    <w:rsid w:val="AA9BB7C1"/>
    <w:rsid w:val="AADB8AC2"/>
    <w:rsid w:val="B6D9F12B"/>
    <w:rsid w:val="B7EAA645"/>
    <w:rsid w:val="BB9BB840"/>
    <w:rsid w:val="BBFE58C9"/>
    <w:rsid w:val="BBFFD92C"/>
    <w:rsid w:val="BDD9A8D0"/>
    <w:rsid w:val="BF7FD232"/>
    <w:rsid w:val="BFEC329F"/>
    <w:rsid w:val="BFF9F666"/>
    <w:rsid w:val="BFFFEF9A"/>
    <w:rsid w:val="C7EDE250"/>
    <w:rsid w:val="D1F5B074"/>
    <w:rsid w:val="D33DDF7B"/>
    <w:rsid w:val="D6AF4BC3"/>
    <w:rsid w:val="D7DEEEFE"/>
    <w:rsid w:val="DEA95E66"/>
    <w:rsid w:val="DEBB805C"/>
    <w:rsid w:val="DF7E714C"/>
    <w:rsid w:val="DFBE8300"/>
    <w:rsid w:val="DFDE1534"/>
    <w:rsid w:val="DFDF4EA8"/>
    <w:rsid w:val="DFFE34C7"/>
    <w:rsid w:val="E6FDB36D"/>
    <w:rsid w:val="EBFF2FB1"/>
    <w:rsid w:val="EDF7D5B0"/>
    <w:rsid w:val="EF6EAA3C"/>
    <w:rsid w:val="EFEF7303"/>
    <w:rsid w:val="EFFF803E"/>
    <w:rsid w:val="F2FF73B0"/>
    <w:rsid w:val="F43EAC0E"/>
    <w:rsid w:val="F6FB6DF8"/>
    <w:rsid w:val="F77CB5D3"/>
    <w:rsid w:val="F7EF5282"/>
    <w:rsid w:val="F96745EF"/>
    <w:rsid w:val="FAFF9E59"/>
    <w:rsid w:val="FBEFC34B"/>
    <w:rsid w:val="FBFB7ACF"/>
    <w:rsid w:val="FCB7440D"/>
    <w:rsid w:val="FCEDADC4"/>
    <w:rsid w:val="FD3E1B41"/>
    <w:rsid w:val="FDFBB11C"/>
    <w:rsid w:val="FEA33BA8"/>
    <w:rsid w:val="FEB3B79B"/>
    <w:rsid w:val="FEEF7470"/>
    <w:rsid w:val="FEFFD5B9"/>
    <w:rsid w:val="FF6F384F"/>
    <w:rsid w:val="FF7F4419"/>
    <w:rsid w:val="FFBF918C"/>
    <w:rsid w:val="FFBFF593"/>
    <w:rsid w:val="FFEEF7A9"/>
    <w:rsid w:val="FFF5598F"/>
    <w:rsid w:val="FFF785E2"/>
    <w:rsid w:val="FFFA26DF"/>
    <w:rsid w:val="FFFDD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overflowPunct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360" w:lineRule="auto"/>
      <w:outlineLvl w:val="0"/>
    </w:pPr>
    <w:rPr>
      <w:rFonts w:cs="黑体"/>
      <w:b/>
      <w:color w:val="0070C0"/>
      <w:sz w:val="44"/>
      <w:lang w:eastAsia="en-US"/>
    </w:rPr>
  </w:style>
  <w:style w:type="paragraph" w:styleId="3">
    <w:name w:val="heading 2"/>
    <w:basedOn w:val="1"/>
    <w:next w:val="1"/>
    <w:qFormat/>
    <w:uiPriority w:val="0"/>
    <w:pPr>
      <w:keepNext/>
      <w:keepLines/>
      <w:pBdr>
        <w:bottom w:val="single" w:color="000000" w:sz="4" w:space="1"/>
      </w:pBdr>
      <w:shd w:val="clear" w:color="auto" w:fill="F1F1F1"/>
      <w:spacing w:before="260" w:after="160"/>
      <w:outlineLvl w:val="1"/>
    </w:pPr>
    <w:rPr>
      <w:rFonts w:ascii="Calibri Light" w:hAnsi="Calibri Light"/>
      <w:b/>
      <w:bCs/>
      <w:color w:val="84B4DF"/>
      <w:sz w:val="32"/>
      <w:szCs w:val="32"/>
    </w:rPr>
  </w:style>
  <w:style w:type="paragraph" w:styleId="4">
    <w:name w:val="heading 3"/>
    <w:basedOn w:val="3"/>
    <w:next w:val="1"/>
    <w:qFormat/>
    <w:uiPriority w:val="0"/>
    <w:pPr>
      <w:spacing w:after="260" w:line="360" w:lineRule="auto"/>
      <w:outlineLvl w:val="2"/>
    </w:pPr>
    <w:rPr>
      <w:rFonts w:ascii="Calibri" w:hAnsi="Calibri"/>
      <w:color w:val="3F3F3F"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color w:val="585858"/>
      <w:sz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微软雅黑" w:hAnsi="微软雅黑" w:eastAsia="微软雅黑"/>
      <w:b/>
      <w:color w:val="585858"/>
      <w:sz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12" w:lineRule="auto"/>
      <w:outlineLvl w:val="5"/>
    </w:pPr>
    <w:rPr>
      <w:rFonts w:ascii="Arial" w:hAnsi="Arial" w:eastAsia="黑体"/>
      <w:b/>
      <w:color w:val="585858"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12" w:lineRule="auto"/>
      <w:outlineLvl w:val="6"/>
    </w:pPr>
    <w:rPr>
      <w:rFonts w:ascii="微软雅黑" w:hAnsi="微软雅黑" w:eastAsia="微软雅黑"/>
      <w:b/>
      <w:color w:val="585858"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12" w:lineRule="auto"/>
      <w:outlineLvl w:val="7"/>
    </w:pPr>
    <w:rPr>
      <w:rFonts w:ascii="Arial" w:hAnsi="Arial" w:eastAsia="黑体"/>
      <w:color w:val="585858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12" w:lineRule="auto"/>
      <w:outlineLvl w:val="8"/>
    </w:pPr>
    <w:rPr>
      <w:rFonts w:ascii="Arial" w:hAnsi="Arial" w:eastAsia="黑体"/>
      <w:color w:val="585858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/>
    </w:pPr>
    <w:rPr>
      <w:rFonts w:ascii="等线" w:hAnsi="等线" w:eastAsia="Segoe UI" w:cs="等线"/>
    </w:rPr>
  </w:style>
  <w:style w:type="paragraph" w:styleId="12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13">
    <w:name w:val="Body Text"/>
    <w:basedOn w:val="1"/>
    <w:qFormat/>
    <w:uiPriority w:val="0"/>
    <w:pPr>
      <w:spacing w:after="120"/>
    </w:pPr>
  </w:style>
  <w:style w:type="paragraph" w:styleId="14">
    <w:name w:val="toc 5"/>
    <w:basedOn w:val="1"/>
    <w:next w:val="1"/>
    <w:qFormat/>
    <w:uiPriority w:val="0"/>
    <w:pPr>
      <w:ind w:left="1680"/>
    </w:pPr>
    <w:rPr>
      <w:rFonts w:ascii="等线" w:hAnsi="等线" w:eastAsia="Segoe UI" w:cs="等线"/>
    </w:rPr>
  </w:style>
  <w:style w:type="paragraph" w:styleId="15">
    <w:name w:val="toc 3"/>
    <w:basedOn w:val="1"/>
    <w:next w:val="1"/>
    <w:qFormat/>
    <w:uiPriority w:val="39"/>
    <w:pPr>
      <w:ind w:left="510"/>
      <w:jc w:val="left"/>
    </w:pPr>
    <w:rPr>
      <w:rFonts w:ascii="等线" w:hAnsi="等线" w:eastAsia="等线"/>
      <w:iCs/>
      <w:sz w:val="20"/>
      <w:szCs w:val="20"/>
    </w:rPr>
  </w:style>
  <w:style w:type="paragraph" w:styleId="16">
    <w:name w:val="toc 8"/>
    <w:basedOn w:val="1"/>
    <w:next w:val="1"/>
    <w:qFormat/>
    <w:uiPriority w:val="0"/>
    <w:pPr>
      <w:ind w:left="2940"/>
    </w:pPr>
    <w:rPr>
      <w:rFonts w:ascii="等线" w:hAnsi="等线" w:eastAsia="Segoe UI" w:cs="等线"/>
    </w:rPr>
  </w:style>
  <w:style w:type="paragraph" w:styleId="17">
    <w:name w:val="Balloon Text"/>
    <w:basedOn w:val="1"/>
    <w:qFormat/>
    <w:uiPriority w:val="0"/>
    <w:rPr>
      <w:rFonts w:ascii="等线" w:hAnsi="等线" w:eastAsia="Segoe UI" w:cs="等线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等线" w:hAnsi="等线" w:eastAsia="Segoe UI" w:cs="等线"/>
      <w:sz w:val="18"/>
      <w:szCs w:val="18"/>
    </w:rPr>
  </w:style>
  <w:style w:type="paragraph" w:styleId="19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Segoe UI" w:cs="等线"/>
      <w:sz w:val="18"/>
      <w:szCs w:val="18"/>
    </w:rPr>
  </w:style>
  <w:style w:type="paragraph" w:styleId="20">
    <w:name w:val="toc 1"/>
    <w:basedOn w:val="1"/>
    <w:next w:val="1"/>
    <w:qFormat/>
    <w:uiPriority w:val="39"/>
    <w:pPr>
      <w:spacing w:before="120" w:after="120"/>
      <w:jc w:val="center"/>
    </w:pPr>
    <w:rPr>
      <w:rFonts w:ascii="等线" w:hAnsi="等线" w:eastAsia="等线"/>
      <w:b/>
      <w:bCs/>
      <w:caps/>
      <w:sz w:val="20"/>
      <w:szCs w:val="20"/>
    </w:rPr>
  </w:style>
  <w:style w:type="paragraph" w:styleId="21">
    <w:name w:val="toc 4"/>
    <w:basedOn w:val="1"/>
    <w:next w:val="1"/>
    <w:qFormat/>
    <w:uiPriority w:val="0"/>
    <w:pPr>
      <w:ind w:left="1260"/>
    </w:pPr>
    <w:rPr>
      <w:rFonts w:ascii="等线" w:hAnsi="等线" w:eastAsia="Segoe UI" w:cs="等线"/>
    </w:rPr>
  </w:style>
  <w:style w:type="paragraph" w:styleId="22">
    <w:name w:val="List"/>
    <w:basedOn w:val="13"/>
    <w:qFormat/>
    <w:uiPriority w:val="0"/>
    <w:rPr>
      <w:rFonts w:cs="Arial"/>
    </w:rPr>
  </w:style>
  <w:style w:type="paragraph" w:styleId="23">
    <w:name w:val="toc 6"/>
    <w:basedOn w:val="1"/>
    <w:next w:val="1"/>
    <w:qFormat/>
    <w:uiPriority w:val="0"/>
    <w:pPr>
      <w:ind w:left="2100"/>
    </w:pPr>
    <w:rPr>
      <w:rFonts w:ascii="等线" w:hAnsi="等线" w:eastAsia="Segoe UI" w:cs="等线"/>
    </w:rPr>
  </w:style>
  <w:style w:type="paragraph" w:styleId="24">
    <w:name w:val="toc 2"/>
    <w:basedOn w:val="1"/>
    <w:next w:val="1"/>
    <w:qFormat/>
    <w:uiPriority w:val="39"/>
    <w:pPr>
      <w:tabs>
        <w:tab w:val="left" w:pos="1260"/>
        <w:tab w:val="right" w:leader="dot" w:pos="8296"/>
      </w:tabs>
      <w:jc w:val="left"/>
    </w:pPr>
    <w:rPr>
      <w:rFonts w:ascii="等线" w:hAnsi="等线" w:eastAsia="等线"/>
      <w:smallCaps/>
      <w:sz w:val="20"/>
      <w:szCs w:val="20"/>
    </w:rPr>
  </w:style>
  <w:style w:type="paragraph" w:styleId="25">
    <w:name w:val="toc 9"/>
    <w:basedOn w:val="1"/>
    <w:next w:val="1"/>
    <w:qFormat/>
    <w:uiPriority w:val="0"/>
    <w:pPr>
      <w:ind w:left="3360"/>
    </w:pPr>
    <w:rPr>
      <w:rFonts w:ascii="等线" w:hAnsi="等线" w:eastAsia="Segoe UI" w:cs="等线"/>
    </w:rPr>
  </w:style>
  <w:style w:type="paragraph" w:styleId="26">
    <w:name w:val="Title"/>
    <w:basedOn w:val="1"/>
    <w:next w:val="13"/>
    <w:qFormat/>
    <w:uiPriority w:val="0"/>
    <w:pPr>
      <w:widowControl/>
      <w:spacing w:before="240" w:after="60" w:line="276" w:lineRule="auto"/>
      <w:ind w:firstLine="200"/>
      <w:jc w:val="center"/>
      <w:outlineLvl w:val="0"/>
    </w:pPr>
    <w:rPr>
      <w:rFonts w:ascii="等线 Light" w:hAnsi="等线 Light" w:cs="等线 Light"/>
      <w:b/>
      <w:bCs/>
      <w:color w:val="595959"/>
      <w:kern w:val="0"/>
      <w:sz w:val="32"/>
      <w:szCs w:val="32"/>
      <w:lang w:val="zh-CN"/>
    </w:rPr>
  </w:style>
  <w:style w:type="character" w:styleId="29">
    <w:name w:val="Hyperlink"/>
    <w:basedOn w:val="2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30">
    <w:name w:val="标题 1 Char"/>
    <w:basedOn w:val="28"/>
    <w:qFormat/>
    <w:uiPriority w:val="0"/>
    <w:rPr>
      <w:rFonts w:ascii="Calibri" w:hAnsi="Calibri" w:eastAsia="宋体" w:cs="黑体"/>
      <w:b/>
      <w:color w:val="0070C0"/>
      <w:kern w:val="2"/>
      <w:sz w:val="44"/>
      <w:lang w:eastAsia="en-US"/>
    </w:rPr>
  </w:style>
  <w:style w:type="character" w:customStyle="1" w:styleId="31">
    <w:name w:val="标题 2 Char"/>
    <w:basedOn w:val="28"/>
    <w:qFormat/>
    <w:uiPriority w:val="0"/>
    <w:rPr>
      <w:rFonts w:ascii="Calibri Light" w:hAnsi="Calibri Light" w:eastAsia="宋体" w:cs="Times New Roman"/>
      <w:b/>
      <w:bCs/>
      <w:color w:val="84B4DF"/>
      <w:sz w:val="32"/>
      <w:szCs w:val="32"/>
      <w:shd w:val="clear" w:color="auto" w:fill="F1F1F1"/>
    </w:rPr>
  </w:style>
  <w:style w:type="character" w:customStyle="1" w:styleId="32">
    <w:name w:val="标题 3 Char"/>
    <w:basedOn w:val="28"/>
    <w:qFormat/>
    <w:uiPriority w:val="0"/>
    <w:rPr>
      <w:rFonts w:ascii="Calibri" w:hAnsi="Calibri" w:eastAsia="宋体" w:cs="Times New Roman"/>
      <w:b/>
      <w:bCs/>
      <w:color w:val="3F3F3F"/>
      <w:sz w:val="28"/>
      <w:szCs w:val="32"/>
      <w:shd w:val="clear" w:color="auto" w:fill="F1F1F1"/>
    </w:rPr>
  </w:style>
  <w:style w:type="character" w:customStyle="1" w:styleId="33">
    <w:name w:val="标题 4 Char"/>
    <w:basedOn w:val="28"/>
    <w:qFormat/>
    <w:uiPriority w:val="0"/>
    <w:rPr>
      <w:rFonts w:ascii="Arial" w:hAnsi="Arial" w:eastAsia="黑体" w:cs="Times New Roman"/>
      <w:b/>
      <w:color w:val="585858"/>
      <w:sz w:val="28"/>
    </w:rPr>
  </w:style>
  <w:style w:type="character" w:customStyle="1" w:styleId="34">
    <w:name w:val="标题 5 Char"/>
    <w:basedOn w:val="28"/>
    <w:qFormat/>
    <w:uiPriority w:val="0"/>
    <w:rPr>
      <w:rFonts w:ascii="微软雅黑" w:hAnsi="微软雅黑" w:eastAsia="微软雅黑" w:cs="Times New Roman"/>
      <w:b/>
      <w:color w:val="585858"/>
      <w:sz w:val="28"/>
    </w:rPr>
  </w:style>
  <w:style w:type="character" w:customStyle="1" w:styleId="35">
    <w:name w:val="标题 6 Char"/>
    <w:basedOn w:val="28"/>
    <w:qFormat/>
    <w:uiPriority w:val="0"/>
    <w:rPr>
      <w:rFonts w:ascii="Arial" w:hAnsi="Arial" w:eastAsia="黑体" w:cs="Times New Roman"/>
      <w:b/>
      <w:color w:val="585858"/>
      <w:sz w:val="24"/>
    </w:rPr>
  </w:style>
  <w:style w:type="character" w:customStyle="1" w:styleId="36">
    <w:name w:val="标题 7 Char"/>
    <w:basedOn w:val="28"/>
    <w:qFormat/>
    <w:uiPriority w:val="0"/>
    <w:rPr>
      <w:rFonts w:ascii="微软雅黑" w:hAnsi="微软雅黑" w:eastAsia="微软雅黑" w:cs="Times New Roman"/>
      <w:b/>
      <w:color w:val="585858"/>
      <w:sz w:val="24"/>
    </w:rPr>
  </w:style>
  <w:style w:type="character" w:customStyle="1" w:styleId="37">
    <w:name w:val="标题 8 Char"/>
    <w:basedOn w:val="28"/>
    <w:qFormat/>
    <w:uiPriority w:val="0"/>
    <w:rPr>
      <w:rFonts w:ascii="Arial" w:hAnsi="Arial" w:eastAsia="黑体" w:cs="Times New Roman"/>
      <w:color w:val="585858"/>
      <w:sz w:val="24"/>
    </w:rPr>
  </w:style>
  <w:style w:type="character" w:customStyle="1" w:styleId="38">
    <w:name w:val="标题 9 Char"/>
    <w:basedOn w:val="28"/>
    <w:qFormat/>
    <w:uiPriority w:val="0"/>
    <w:rPr>
      <w:rFonts w:ascii="Arial" w:hAnsi="Arial" w:eastAsia="黑体" w:cs="Times New Roman"/>
      <w:color w:val="585858"/>
    </w:rPr>
  </w:style>
  <w:style w:type="character" w:customStyle="1" w:styleId="39">
    <w:name w:val="页脚 Char"/>
    <w:qFormat/>
    <w:uiPriority w:val="0"/>
    <w:rPr>
      <w:sz w:val="18"/>
      <w:szCs w:val="18"/>
    </w:rPr>
  </w:style>
  <w:style w:type="character" w:customStyle="1" w:styleId="40">
    <w:name w:val="批注框文本 Char"/>
    <w:qFormat/>
    <w:uiPriority w:val="0"/>
    <w:rPr>
      <w:sz w:val="18"/>
      <w:szCs w:val="18"/>
    </w:rPr>
  </w:style>
  <w:style w:type="character" w:customStyle="1" w:styleId="41">
    <w:name w:val="页眉 Char"/>
    <w:qFormat/>
    <w:uiPriority w:val="0"/>
    <w:rPr>
      <w:sz w:val="18"/>
      <w:szCs w:val="18"/>
    </w:rPr>
  </w:style>
  <w:style w:type="character" w:customStyle="1" w:styleId="42">
    <w:name w:val="Internet 链接"/>
    <w:qFormat/>
    <w:uiPriority w:val="0"/>
    <w:rPr>
      <w:color w:val="0563C1"/>
      <w:u w:val="single"/>
    </w:rPr>
  </w:style>
  <w:style w:type="character" w:customStyle="1" w:styleId="43">
    <w:name w:val="批注框文本 字符1"/>
    <w:basedOn w:val="28"/>
    <w:qFormat/>
    <w:uiPriority w:val="0"/>
    <w:rPr>
      <w:rFonts w:ascii="Calibri" w:hAnsi="Calibri" w:eastAsia="宋体" w:cs="Times New Roman"/>
      <w:sz w:val="18"/>
      <w:szCs w:val="18"/>
    </w:rPr>
  </w:style>
  <w:style w:type="character" w:customStyle="1" w:styleId="44">
    <w:name w:val="页脚 字符1"/>
    <w:basedOn w:val="28"/>
    <w:qFormat/>
    <w:uiPriority w:val="0"/>
    <w:rPr>
      <w:rFonts w:ascii="Calibri" w:hAnsi="Calibri" w:eastAsia="宋体" w:cs="Times New Roman"/>
      <w:sz w:val="18"/>
      <w:szCs w:val="18"/>
    </w:rPr>
  </w:style>
  <w:style w:type="character" w:customStyle="1" w:styleId="45">
    <w:name w:val="页眉 字符1"/>
    <w:basedOn w:val="28"/>
    <w:qFormat/>
    <w:uiPriority w:val="0"/>
    <w:rPr>
      <w:rFonts w:ascii="Calibri" w:hAnsi="Calibri" w:eastAsia="宋体" w:cs="Times New Roman"/>
      <w:sz w:val="18"/>
      <w:szCs w:val="18"/>
    </w:rPr>
  </w:style>
  <w:style w:type="character" w:customStyle="1" w:styleId="46">
    <w:name w:val="列出段落 Char"/>
    <w:qFormat/>
    <w:uiPriority w:val="0"/>
    <w:rPr>
      <w:rFonts w:ascii="Calibri" w:hAnsi="Calibri" w:eastAsia="宋体" w:cs="Times New Roman"/>
    </w:rPr>
  </w:style>
  <w:style w:type="character" w:customStyle="1" w:styleId="47">
    <w:name w:val="未处理的提及1"/>
    <w:qFormat/>
    <w:uiPriority w:val="0"/>
    <w:rPr>
      <w:color w:val="605E5C"/>
      <w:shd w:val="clear" w:color="auto" w:fill="E1DFDD"/>
    </w:rPr>
  </w:style>
  <w:style w:type="character" w:customStyle="1" w:styleId="48">
    <w:name w:val="访问过的 Internet 链接"/>
    <w:basedOn w:val="28"/>
    <w:qFormat/>
    <w:uiPriority w:val="0"/>
    <w:rPr>
      <w:color w:val="954F72"/>
      <w:u w:val="single"/>
    </w:rPr>
  </w:style>
  <w:style w:type="character" w:customStyle="1" w:styleId="49">
    <w:name w:val="正文文本 Char"/>
    <w:basedOn w:val="28"/>
    <w:qFormat/>
    <w:uiPriority w:val="0"/>
    <w:rPr>
      <w:rFonts w:ascii="Calibri" w:hAnsi="Calibri" w:eastAsia="宋体" w:cs="Times New Roman"/>
    </w:rPr>
  </w:style>
  <w:style w:type="character" w:customStyle="1" w:styleId="50">
    <w:name w:val="标题 Char"/>
    <w:basedOn w:val="28"/>
    <w:qFormat/>
    <w:uiPriority w:val="0"/>
    <w:rPr>
      <w:rFonts w:ascii="等线 Light" w:hAnsi="等线 Light" w:eastAsia="宋体" w:cs="等线 Light"/>
      <w:b/>
      <w:bCs/>
      <w:color w:val="595959"/>
      <w:kern w:val="0"/>
      <w:sz w:val="32"/>
      <w:szCs w:val="32"/>
      <w:lang w:val="zh-CN"/>
    </w:rPr>
  </w:style>
  <w:style w:type="character" w:customStyle="1" w:styleId="51">
    <w:name w:val="索引链接"/>
    <w:qFormat/>
    <w:uiPriority w:val="0"/>
  </w:style>
  <w:style w:type="character" w:customStyle="1" w:styleId="52">
    <w:name w:val="编号符号"/>
    <w:qFormat/>
    <w:uiPriority w:val="0"/>
  </w:style>
  <w:style w:type="paragraph" w:customStyle="1" w:styleId="53">
    <w:name w:val="标题样式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customStyle="1" w:styleId="54">
    <w:name w:val="索引"/>
    <w:basedOn w:val="1"/>
    <w:qFormat/>
    <w:uiPriority w:val="0"/>
    <w:pPr>
      <w:suppressLineNumbers/>
    </w:pPr>
    <w:rPr>
      <w:rFonts w:cs="Arial"/>
    </w:rPr>
  </w:style>
  <w:style w:type="paragraph" w:customStyle="1" w:styleId="55">
    <w:name w:val="页眉与页脚"/>
    <w:basedOn w:val="1"/>
    <w:qFormat/>
    <w:uiPriority w:val="0"/>
  </w:style>
  <w:style w:type="paragraph" w:customStyle="1" w:styleId="56">
    <w:name w:val="WPSOffice手动目录 1"/>
    <w:qFormat/>
    <w:uiPriority w:val="0"/>
    <w:pPr>
      <w:suppressAutoHyphens/>
      <w:overflowPunct w:val="0"/>
    </w:pPr>
    <w:rPr>
      <w:rFonts w:ascii="Times New Roman" w:hAnsi="Times New Roman" w:eastAsia="宋体" w:cs="Times New Roman"/>
      <w:lang w:val="en-US" w:eastAsia="zh-CN" w:bidi="ar-SA"/>
    </w:rPr>
  </w:style>
  <w:style w:type="paragraph" w:styleId="57">
    <w:name w:val="List Paragraph"/>
    <w:basedOn w:val="1"/>
    <w:qFormat/>
    <w:uiPriority w:val="0"/>
    <w:pPr>
      <w:ind w:firstLine="420"/>
    </w:pPr>
  </w:style>
  <w:style w:type="paragraph" w:customStyle="1" w:styleId="58">
    <w:name w:val="TOC 标题1"/>
    <w:basedOn w:val="2"/>
    <w:next w:val="1"/>
    <w:qFormat/>
    <w:uiPriority w:val="0"/>
    <w:pPr>
      <w:widowControl/>
      <w:numPr>
        <w:numId w:val="0"/>
      </w:numPr>
      <w:spacing w:before="240" w:after="0" w:line="259" w:lineRule="auto"/>
      <w:jc w:val="left"/>
    </w:pPr>
    <w:rPr>
      <w:rFonts w:ascii="等线 Light" w:hAnsi="等线 Light" w:eastAsia="等线 Light" w:cs="Times New Roman"/>
      <w:b w:val="0"/>
      <w:color w:val="2E74B5"/>
      <w:kern w:val="0"/>
      <w:sz w:val="32"/>
      <w:szCs w:val="32"/>
      <w:lang w:eastAsia="zh-CN"/>
    </w:rPr>
  </w:style>
  <w:style w:type="paragraph" w:customStyle="1" w:styleId="59">
    <w:name w:val="框架内容"/>
    <w:basedOn w:val="1"/>
    <w:qFormat/>
    <w:uiPriority w:val="0"/>
    <w:pPr>
      <w:widowControl/>
      <w:spacing w:before="80" w:after="100" w:line="276" w:lineRule="auto"/>
      <w:ind w:firstLine="200"/>
      <w:jc w:val="left"/>
    </w:pPr>
    <w:rPr>
      <w:rFonts w:ascii="Microsoft YaHei UI" w:hAnsi="Microsoft YaHei UI" w:eastAsia="Microsoft YaHei UI" w:cs="等线"/>
      <w:color w:val="595959"/>
      <w:kern w:val="0"/>
      <w:sz w:val="22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A11C5-981E-4D22-99A4-9DF8F94DE1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1308</Words>
  <Characters>1406</Characters>
  <Lines>11</Lines>
  <Paragraphs>3</Paragraphs>
  <TotalTime>27</TotalTime>
  <ScaleCrop>false</ScaleCrop>
  <LinksUpToDate>false</LinksUpToDate>
  <CharactersWithSpaces>1497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2023-11-14T02:41:00Z</dcterms:created>
  <dc:creator>CpMore</dc:creator>
  <cp:lastModifiedBy>  　</cp:lastModifiedBy>
  <cp:lastPrinted>2022-04-13T10:35:00Z</cp:lastPrinted>
  <dcterms:modified xsi:type="dcterms:W3CDTF">2025-04-08T01:46:11Z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7644FF23B62E48BFAE4BB6A3D0AA5382_12</vt:lpwstr>
  </property>
  <property fmtid="{D5CDD505-2E9C-101B-9397-08002B2CF9AE}" pid="4" name="KSOTemplateDocerSaveRecord">
    <vt:lpwstr>eyJoZGlkIjoiZmQ4YzFiZWQxMWYzMTEyNjRlNGE4ZjE3Mjc2Y2EyYTEiLCJ1c2VySWQiOiIzNDU0MDM1NzQifQ==</vt:lpwstr>
  </property>
</Properties>
</file>