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表5.4 运营支持模块测试用例表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003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运营支持模块测试用例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用例描述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管理员和用户可以通过运营支持模块完成优惠券发放与使用、教练结算和收入统计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用例入口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管理员进入后台运营管理页面，用户进入课程下单页面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用例场景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是否与实际结果一致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优惠券新增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管理员新增课程优惠券并保存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页面提示保存成功，优惠券列表新增记录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优惠券发放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管理员向指定用户发放优惠券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系统生成用户优惠券记录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优惠券领取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用户在小程序端领取优惠券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页面提示领取成功，我的优惠券中显示对应记录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优惠券使用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用户在课程下单页面选择优惠券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系统正确计算优惠金额并更新实付金额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优惠券核销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用户使用优惠券完成订单支付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对应优惠券状态更新为已使用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教练结算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课程履约完成后查询教练结算记录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系统生成对应教练结算数据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收入统计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管理员进入收入统计页面查看数据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页面正确展示课程收入汇总结果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