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penclaw-bybit-交易-agent"/>
    <w:p>
      <w:pPr>
        <w:pStyle w:val="Heading1"/>
      </w:pPr>
      <w:r>
        <w:t xml:space="preserve">OpenClaw / Bybit </w:t>
      </w:r>
      <w:r>
        <w:rPr>
          <w:rFonts w:hint="eastAsia"/>
        </w:rPr>
        <w:t xml:space="preserve">交易</w:t>
      </w:r>
      <w:r>
        <w:t xml:space="preserve"> Agent</w:t>
      </w:r>
    </w:p>
    <w:bookmarkEnd w:id="20"/>
    <w:bookmarkStart w:id="165" w:name="truth-source-ownership-matrix-v1"/>
    <w:p>
      <w:pPr>
        <w:pStyle w:val="Heading1"/>
      </w:pPr>
      <w:r>
        <w:t xml:space="preserve">Truth Source &amp; Ownership Matrix V1.1</w:t>
      </w:r>
    </w:p>
    <w:bookmarkStart w:id="21" w:name="文档定位"/>
    <w:p>
      <w:pPr>
        <w:pStyle w:val="Heading2"/>
      </w:pPr>
      <w:r>
        <w:t xml:space="preserve">0. </w:t>
      </w:r>
      <w:r>
        <w:rPr>
          <w:rFonts w:hint="eastAsia"/>
        </w:rPr>
        <w:t xml:space="preserve">文档定位</w:t>
      </w:r>
    </w:p>
    <w:p>
      <w:pPr>
        <w:pStyle w:val="FirstParagraph"/>
      </w:pPr>
      <w:r>
        <w:rPr>
          <w:rFonts w:hint="eastAsia"/>
        </w:rPr>
        <w:t xml:space="preserve">本文件用于定义</w:t>
      </w:r>
      <w:r>
        <w:t xml:space="preserve"> OpenClaw / Bybit </w:t>
      </w:r>
      <w:r>
        <w:rPr>
          <w:rFonts w:hint="eastAsia"/>
        </w:rPr>
        <w:t xml:space="preserve">交易</w:t>
      </w:r>
      <w:r>
        <w:t xml:space="preserve"> Agent </w:t>
      </w:r>
      <w:r>
        <w:rPr>
          <w:rFonts w:hint="eastAsia"/>
        </w:rPr>
        <w:t xml:space="preserve">中各核心对象的：</w:t>
      </w:r>
      <w:r>
        <w:t xml:space="preserve"> - </w:t>
      </w:r>
      <w:r>
        <w:rPr>
          <w:rFonts w:hint="eastAsia"/>
        </w:rPr>
        <w:t xml:space="preserve">唯一真相源（Source</w:t>
      </w:r>
      <w:r>
        <w:t xml:space="preserve"> of </w:t>
      </w:r>
      <w:r>
        <w:rPr>
          <w:rFonts w:hint="eastAsia"/>
        </w:rPr>
        <w:t xml:space="preserve">Truth）</w:t>
      </w:r>
      <w:r>
        <w:t xml:space="preserve"> - </w:t>
      </w:r>
      <w:r>
        <w:rPr>
          <w:rFonts w:hint="eastAsia"/>
        </w:rPr>
        <w:t xml:space="preserve">主写入方（Primary</w:t>
      </w:r>
      <w:r>
        <w:t xml:space="preserve"> </w:t>
      </w:r>
      <w:r>
        <w:rPr>
          <w:rFonts w:hint="eastAsia"/>
        </w:rPr>
        <w:t xml:space="preserve">Writer）</w:t>
      </w:r>
      <w:r>
        <w:t xml:space="preserve"> - </w:t>
      </w:r>
      <w:r>
        <w:rPr>
          <w:rFonts w:hint="eastAsia"/>
        </w:rPr>
        <w:t xml:space="preserve">允许读取方（Readers）</w:t>
      </w:r>
      <w:r>
        <w:t xml:space="preserve"> - </w:t>
      </w:r>
      <w:r>
        <w:rPr>
          <w:rFonts w:hint="eastAsia"/>
        </w:rPr>
        <w:t xml:space="preserve">建议权来源（Advisory</w:t>
      </w:r>
      <w:r>
        <w:t xml:space="preserve"> </w:t>
      </w:r>
      <w:r>
        <w:rPr>
          <w:rFonts w:hint="eastAsia"/>
        </w:rPr>
        <w:t xml:space="preserve">Writers）</w:t>
      </w:r>
      <w:r>
        <w:t xml:space="preserve"> - </w:t>
      </w:r>
      <w:r>
        <w:rPr>
          <w:rFonts w:hint="eastAsia"/>
        </w:rPr>
        <w:t xml:space="preserve">人工覆盖路径（Human</w:t>
      </w:r>
      <w:r>
        <w:t xml:space="preserve"> Override </w:t>
      </w:r>
      <w:r>
        <w:rPr>
          <w:rFonts w:hint="eastAsia"/>
        </w:rPr>
        <w:t xml:space="preserve">Path）</w:t>
      </w:r>
      <w:r>
        <w:t xml:space="preserve"> - </w:t>
      </w:r>
      <w:r>
        <w:rPr>
          <w:rFonts w:hint="eastAsia"/>
        </w:rPr>
        <w:t xml:space="preserve">禁止写入方（Forbidden</w:t>
      </w:r>
      <w:r>
        <w:t xml:space="preserve"> </w:t>
      </w:r>
      <w:r>
        <w:rPr>
          <w:rFonts w:hint="eastAsia"/>
        </w:rPr>
        <w:t xml:space="preserve">Writers）</w:t>
      </w:r>
      <w:r>
        <w:t xml:space="preserve"> - </w:t>
      </w:r>
      <w:r>
        <w:rPr>
          <w:rFonts w:hint="eastAsia"/>
        </w:rPr>
        <w:t xml:space="preserve">冲突处理原则（Conflict</w:t>
      </w:r>
      <w:r>
        <w:t xml:space="preserve"> </w:t>
      </w:r>
      <w:r>
        <w:rPr>
          <w:rFonts w:hint="eastAsia"/>
        </w:rPr>
        <w:t xml:space="preserve">Resolution）</w:t>
      </w:r>
    </w:p>
    <w:p>
      <w:pPr>
        <w:pStyle w:val="BodyText"/>
      </w:pPr>
      <w:r>
        <w:rPr>
          <w:rFonts w:hint="eastAsia"/>
        </w:rPr>
        <w:t xml:space="preserve">本文件是《项目宪法</w:t>
      </w:r>
      <w:r>
        <w:t xml:space="preserve"> / </w:t>
      </w:r>
      <w:r>
        <w:rPr>
          <w:rFonts w:hint="eastAsia"/>
        </w:rPr>
        <w:t xml:space="preserve">根原则》《H0-H1~H5-I</w:t>
      </w:r>
      <w:r>
        <w:t xml:space="preserve"> </w:t>
      </w:r>
      <w:r>
        <w:rPr>
          <w:rFonts w:hint="eastAsia"/>
        </w:rPr>
        <w:t xml:space="preserve">正式边界定义》《字段级与状态级规范》的治理落地文件。</w:t>
      </w:r>
    </w:p>
    <w:p>
      <w:pPr>
        <w:pStyle w:val="BodyText"/>
      </w:pPr>
      <w:r>
        <w:rPr>
          <w:rFonts w:hint="eastAsia"/>
        </w:rPr>
        <w:t xml:space="preserve">本文件</w:t>
      </w:r>
      <w:r>
        <w:t xml:space="preserve"> </w:t>
      </w:r>
      <w:r>
        <w:rPr>
          <w:rFonts w:hint="eastAsia"/>
          <w:b/>
          <w:bCs/>
        </w:rPr>
        <w:t xml:space="preserve">不负责</w:t>
      </w:r>
      <w:r>
        <w:rPr>
          <w:rFonts w:hint="eastAsia"/>
        </w:rPr>
        <w:t xml:space="preserve">：</w:t>
      </w:r>
      <w:r>
        <w:t xml:space="preserve"> - API </w:t>
      </w:r>
      <w:r>
        <w:rPr>
          <w:rFonts w:hint="eastAsia"/>
        </w:rPr>
        <w:t xml:space="preserve">路由细节</w:t>
      </w:r>
      <w:r>
        <w:t xml:space="preserve"> - </w:t>
      </w:r>
      <w:r>
        <w:rPr>
          <w:rFonts w:hint="eastAsia"/>
        </w:rPr>
        <w:t xml:space="preserve">数据库表设计</w:t>
      </w:r>
      <w:r>
        <w:t xml:space="preserve"> - GUI </w:t>
      </w:r>
      <w:r>
        <w:rPr>
          <w:rFonts w:hint="eastAsia"/>
        </w:rPr>
        <w:t xml:space="preserve">排版</w:t>
      </w:r>
      <w:r>
        <w:t xml:space="preserve"> - </w:t>
      </w:r>
      <w:r>
        <w:rPr>
          <w:rFonts w:hint="eastAsia"/>
        </w:rPr>
        <w:t xml:space="preserve">策略参数数值</w:t>
      </w:r>
      <w:r>
        <w:t xml:space="preserve"> - </w:t>
      </w:r>
      <w:r>
        <w:rPr>
          <w:rFonts w:hint="eastAsia"/>
        </w:rPr>
        <w:t xml:space="preserve">风控阈值数值</w:t>
      </w:r>
    </w:p>
    <w:p>
      <w:pPr>
        <w:pStyle w:val="BodyText"/>
      </w:pPr>
      <w:r>
        <w:rPr>
          <w:rFonts w:hint="eastAsia"/>
        </w:rPr>
        <w:t xml:space="preserve">如与上位文档冲突，以《项目宪法</w:t>
      </w:r>
      <w:r>
        <w:t xml:space="preserve"> / </w:t>
      </w:r>
      <w:r>
        <w:rPr>
          <w:rFonts w:hint="eastAsia"/>
        </w:rPr>
        <w:t xml:space="preserve">根原则》为最高约束。</w:t>
      </w:r>
    </w:p>
    <w:p>
      <w:r>
        <w:pict>
          <v:rect style="width:0;height:1.5pt" o:hralign="center" o:hrstd="t" o:hr="t"/>
        </w:pict>
      </w:r>
    </w:p>
    <w:bookmarkEnd w:id="21"/>
    <w:bookmarkStart w:id="22" w:name="核心目标"/>
    <w:p>
      <w:pPr>
        <w:pStyle w:val="Heading2"/>
      </w:pPr>
      <w:r>
        <w:t xml:space="preserve">1. </w:t>
      </w: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本文件的核心目标只有一个：</w:t>
      </w:r>
    </w:p>
    <w:p>
      <w:pPr>
        <w:pStyle w:val="BlockText"/>
      </w:pPr>
      <w:r>
        <w:rPr>
          <w:rFonts w:hint="eastAsia"/>
          <w:b/>
          <w:bCs/>
        </w:rPr>
        <w:t xml:space="preserve">防止系统中出现多个模块各自维护“自己的真相版本”，并通过明确所有权矩阵，确保关键对象的写权、读权、建议权与人工覆盖路径始终可审计、可验证、可回滚。</w:t>
      </w:r>
    </w:p>
    <w:p>
      <w:r>
        <w:pict>
          <v:rect style="width:0;height:1.5pt" o:hralign="center" o:hrstd="t" o:hr="t"/>
        </w:pict>
      </w:r>
    </w:p>
    <w:bookmarkEnd w:id="22"/>
    <w:bookmarkStart w:id="29" w:name="基本术语定义"/>
    <w:p>
      <w:pPr>
        <w:pStyle w:val="Heading2"/>
      </w:pPr>
      <w:r>
        <w:t xml:space="preserve">2. </w:t>
      </w:r>
      <w:r>
        <w:rPr>
          <w:rFonts w:hint="eastAsia"/>
        </w:rPr>
        <w:t xml:space="preserve">基本术语定义</w:t>
      </w:r>
    </w:p>
    <w:bookmarkStart w:id="23" w:name="source-of-truth真相源"/>
    <w:p>
      <w:pPr>
        <w:pStyle w:val="Heading3"/>
      </w:pPr>
      <w:r>
        <w:t xml:space="preserve">2.1 Source of </w:t>
      </w:r>
      <w:r>
        <w:rPr>
          <w:rFonts w:hint="eastAsia"/>
        </w:rPr>
        <w:t xml:space="preserve">Truth（真相源）</w:t>
      </w:r>
    </w:p>
    <w:p>
      <w:pPr>
        <w:pStyle w:val="FirstParagraph"/>
      </w:pPr>
      <w:r>
        <w:rPr>
          <w:rFonts w:hint="eastAsia"/>
        </w:rPr>
        <w:t xml:space="preserve">指某类核心对象在系统中的正式事实来源。</w:t>
      </w:r>
    </w:p>
    <w:p>
      <w:pPr>
        <w:pStyle w:val="BodyText"/>
      </w:pPr>
      <w:r>
        <w:rPr>
          <w:rFonts w:hint="eastAsia"/>
        </w:rPr>
        <w:t xml:space="preserve">要求：</w:t>
      </w:r>
      <w:r>
        <w:t xml:space="preserve"> - </w:t>
      </w:r>
      <w:r>
        <w:rPr>
          <w:rFonts w:hint="eastAsia"/>
        </w:rPr>
        <w:t xml:space="preserve">同一关键对象只能有一个正式真相源</w:t>
      </w:r>
      <w:r>
        <w:t xml:space="preserve"> - </w:t>
      </w:r>
      <w:r>
        <w:rPr>
          <w:rFonts w:hint="eastAsia"/>
        </w:rPr>
        <w:t xml:space="preserve">下游可以缓存、投影、衍生、展示，但不得自称为正式真相源</w:t>
      </w:r>
      <w:r>
        <w:t xml:space="preserve"> - </w:t>
      </w:r>
      <w:r>
        <w:rPr>
          <w:rFonts w:hint="eastAsia"/>
        </w:rPr>
        <w:t xml:space="preserve">若存在外部事实源（如交易所），则本系统中的真相源通常应定义为“交易所事实同步链</w:t>
      </w:r>
      <w:r>
        <w:t xml:space="preserve"> + </w:t>
      </w:r>
      <w:r>
        <w:rPr>
          <w:rFonts w:hint="eastAsia"/>
        </w:rPr>
        <w:t xml:space="preserve">对账确认后的正式对象”，而不是任意模块本地缓存</w:t>
      </w:r>
    </w:p>
    <w:bookmarkEnd w:id="23"/>
    <w:bookmarkStart w:id="24" w:name="primary-writer主写入方"/>
    <w:p>
      <w:pPr>
        <w:pStyle w:val="Heading3"/>
      </w:pPr>
      <w:r>
        <w:t xml:space="preserve">2.2 Primary </w:t>
      </w:r>
      <w:r>
        <w:rPr>
          <w:rFonts w:hint="eastAsia"/>
        </w:rPr>
        <w:t xml:space="preserve">Writer（主写入方）</w:t>
      </w:r>
    </w:p>
    <w:p>
      <w:pPr>
        <w:pStyle w:val="FirstParagraph"/>
      </w:pPr>
      <w:r>
        <w:rPr>
          <w:rFonts w:hint="eastAsia"/>
        </w:rPr>
        <w:t xml:space="preserve">指唯一有权对该对象正式状态进行写入或状态迁移的模块/链路。</w:t>
      </w:r>
    </w:p>
    <w:bookmarkEnd w:id="24"/>
    <w:bookmarkStart w:id="25" w:name="reader读取方"/>
    <w:p>
      <w:pPr>
        <w:pStyle w:val="Heading3"/>
      </w:pPr>
      <w:r>
        <w:t xml:space="preserve">2.3 </w:t>
      </w:r>
      <w:r>
        <w:rPr>
          <w:rFonts w:hint="eastAsia"/>
        </w:rPr>
        <w:t xml:space="preserve">Reader（读取方）</w:t>
      </w:r>
    </w:p>
    <w:p>
      <w:pPr>
        <w:pStyle w:val="FirstParagraph"/>
      </w:pPr>
      <w:r>
        <w:rPr>
          <w:rFonts w:hint="eastAsia"/>
        </w:rPr>
        <w:t xml:space="preserve">指允许读取该对象用于判断、展示、审计、学习或报表的模块。</w:t>
      </w:r>
    </w:p>
    <w:bookmarkEnd w:id="25"/>
    <w:bookmarkStart w:id="26" w:name="advisory-writer建议权来源"/>
    <w:p>
      <w:pPr>
        <w:pStyle w:val="Heading3"/>
      </w:pPr>
      <w:r>
        <w:t xml:space="preserve">2.4 Advisory </w:t>
      </w:r>
      <w:r>
        <w:rPr>
          <w:rFonts w:hint="eastAsia"/>
        </w:rPr>
        <w:t xml:space="preserve">Writer（建议权来源）</w:t>
      </w:r>
    </w:p>
    <w:p>
      <w:pPr>
        <w:pStyle w:val="FirstParagraph"/>
      </w:pPr>
      <w:r>
        <w:rPr>
          <w:rFonts w:hint="eastAsia"/>
        </w:rPr>
        <w:t xml:space="preserve">指可以提出修改建议、候选值或草案，但</w:t>
      </w:r>
      <w:r>
        <w:t xml:space="preserve"> </w:t>
      </w:r>
      <w:r>
        <w:rPr>
          <w:rFonts w:hint="eastAsia"/>
          <w:b/>
          <w:bCs/>
        </w:rPr>
        <w:t xml:space="preserve">不能直接成为正式写入</w:t>
      </w:r>
      <w:r>
        <w:t xml:space="preserve"> </w:t>
      </w:r>
      <w:r>
        <w:rPr>
          <w:rFonts w:hint="eastAsia"/>
        </w:rPr>
        <w:t xml:space="preserve">的模块。</w:t>
      </w:r>
    </w:p>
    <w:bookmarkEnd w:id="26"/>
    <w:bookmarkStart w:id="27" w:name="human-override-path人工覆盖路径"/>
    <w:p>
      <w:pPr>
        <w:pStyle w:val="Heading3"/>
      </w:pPr>
      <w:r>
        <w:t xml:space="preserve">2.5 Human Override </w:t>
      </w:r>
      <w:r>
        <w:rPr>
          <w:rFonts w:hint="eastAsia"/>
        </w:rPr>
        <w:t xml:space="preserve">Path（人工覆盖路径）</w:t>
      </w:r>
    </w:p>
    <w:p>
      <w:pPr>
        <w:pStyle w:val="FirstParagraph"/>
      </w:pPr>
      <w:r>
        <w:rPr>
          <w:rFonts w:hint="eastAsia"/>
        </w:rPr>
        <w:t xml:space="preserve">指人类</w:t>
      </w:r>
      <w:r>
        <w:t xml:space="preserve"> Operator </w:t>
      </w:r>
      <w:r>
        <w:rPr>
          <w:rFonts w:hint="eastAsia"/>
        </w:rPr>
        <w:t xml:space="preserve">可以依法对该对象施加控制的正式路径。</w:t>
      </w:r>
    </w:p>
    <w:p>
      <w:pPr>
        <w:pStyle w:val="BodyText"/>
      </w:pPr>
      <w:r>
        <w:rPr>
          <w:rFonts w:hint="eastAsia"/>
        </w:rPr>
        <w:t xml:space="preserve">注意：</w:t>
      </w:r>
      <w:r>
        <w:t xml:space="preserve"> - </w:t>
      </w:r>
      <w:r>
        <w:rPr>
          <w:rFonts w:hint="eastAsia"/>
        </w:rPr>
        <w:t xml:space="preserve">人工覆盖不等于任意修改底层事实</w:t>
      </w:r>
      <w:r>
        <w:t xml:space="preserve"> - </w:t>
      </w:r>
      <w:r>
        <w:rPr>
          <w:rFonts w:hint="eastAsia"/>
        </w:rPr>
        <w:t xml:space="preserve">人工覆盖应通过受控治理对象实现，并留下审计事件</w:t>
      </w:r>
    </w:p>
    <w:bookmarkEnd w:id="27"/>
    <w:bookmarkStart w:id="28" w:name="forbidden-writer禁止写入方"/>
    <w:p>
      <w:pPr>
        <w:pStyle w:val="Heading3"/>
      </w:pPr>
      <w:r>
        <w:t xml:space="preserve">2.6 Forbidden </w:t>
      </w:r>
      <w:r>
        <w:rPr>
          <w:rFonts w:hint="eastAsia"/>
        </w:rPr>
        <w:t xml:space="preserve">Writer（禁止写入方）</w:t>
      </w:r>
    </w:p>
    <w:p>
      <w:pPr>
        <w:pStyle w:val="FirstParagraph"/>
      </w:pPr>
      <w:r>
        <w:rPr>
          <w:rFonts w:hint="eastAsia"/>
        </w:rPr>
        <w:t xml:space="preserve">指在任何情况下都不得直接写入该对象正式状态的模块。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总体原则"/>
    <w:p>
      <w:pPr>
        <w:pStyle w:val="Heading2"/>
      </w:pPr>
      <w:r>
        <w:t xml:space="preserve">3. </w:t>
      </w:r>
      <w:r>
        <w:rPr>
          <w:rFonts w:hint="eastAsia"/>
        </w:rPr>
        <w:t xml:space="preserve">总体原则</w:t>
      </w:r>
    </w:p>
    <w:bookmarkStart w:id="30" w:name="单对象单真相源原则"/>
    <w:p>
      <w:pPr>
        <w:pStyle w:val="Heading3"/>
      </w:pPr>
      <w:r>
        <w:t xml:space="preserve">3.1 </w:t>
      </w:r>
      <w:r>
        <w:rPr>
          <w:rFonts w:hint="eastAsia"/>
        </w:rPr>
        <w:t xml:space="preserve">单对象单真相源原则</w:t>
      </w:r>
    </w:p>
    <w:p>
      <w:pPr>
        <w:pStyle w:val="FirstParagraph"/>
      </w:pPr>
      <w:r>
        <w:rPr>
          <w:rFonts w:hint="eastAsia"/>
        </w:rPr>
        <w:t xml:space="preserve">关键对象只能有一个正式真相源。</w:t>
      </w:r>
    </w:p>
    <w:p>
      <w:pPr>
        <w:pStyle w:val="BodyText"/>
      </w:pPr>
      <w:r>
        <w:rPr>
          <w:rFonts w:hint="eastAsia"/>
        </w:rPr>
        <w:t xml:space="preserve">允许：</w:t>
      </w:r>
      <w:r>
        <w:t xml:space="preserve"> - </w:t>
      </w:r>
      <w:r>
        <w:rPr>
          <w:rFonts w:hint="eastAsia"/>
        </w:rPr>
        <w:t xml:space="preserve">缓存副本</w:t>
      </w:r>
      <w:r>
        <w:t xml:space="preserve"> - </w:t>
      </w:r>
      <w:r>
        <w:rPr>
          <w:rFonts w:hint="eastAsia"/>
        </w:rPr>
        <w:t xml:space="preserve">只读镜像</w:t>
      </w:r>
      <w:r>
        <w:t xml:space="preserve"> - </w:t>
      </w:r>
      <w:r>
        <w:rPr>
          <w:rFonts w:hint="eastAsia"/>
        </w:rPr>
        <w:t xml:space="preserve">报表投影</w:t>
      </w:r>
      <w:r>
        <w:t xml:space="preserve"> - GUI </w:t>
      </w:r>
      <w:r>
        <w:rPr>
          <w:rFonts w:hint="eastAsia"/>
        </w:rPr>
        <w:t xml:space="preserve">展示层映射</w:t>
      </w:r>
      <w:r>
        <w:t xml:space="preserve"> - </w:t>
      </w:r>
      <w:r>
        <w:rPr>
          <w:rFonts w:hint="eastAsia"/>
        </w:rPr>
        <w:t xml:space="preserve">学习平面分析副本</w:t>
      </w:r>
    </w:p>
    <w:p>
      <w:pPr>
        <w:pStyle w:val="BodyText"/>
      </w:pPr>
      <w:r>
        <w:rPr>
          <w:rFonts w:hint="eastAsia"/>
        </w:rPr>
        <w:t xml:space="preserve">不允许：</w:t>
      </w:r>
      <w:r>
        <w:t xml:space="preserve"> - GUI </w:t>
      </w:r>
      <w:r>
        <w:rPr>
          <w:rFonts w:hint="eastAsia"/>
        </w:rPr>
        <w:t xml:space="preserve">自己发明正式状态</w:t>
      </w:r>
      <w:r>
        <w:t xml:space="preserve"> - </w:t>
      </w:r>
      <w:r>
        <w:rPr>
          <w:rFonts w:hint="eastAsia"/>
        </w:rPr>
        <w:t xml:space="preserve">学习平面直接改写</w:t>
      </w:r>
      <w:r>
        <w:t xml:space="preserve"> live </w:t>
      </w:r>
      <w:r>
        <w:rPr>
          <w:rFonts w:hint="eastAsia"/>
        </w:rPr>
        <w:t xml:space="preserve">正式对象</w:t>
      </w:r>
      <w:r>
        <w:t xml:space="preserve"> - H0 / H / I / GUI / </w:t>
      </w:r>
      <w:r>
        <w:rPr>
          <w:rFonts w:hint="eastAsia"/>
        </w:rPr>
        <w:t xml:space="preserve">报表各自维护一份“自己的最终状态”</w:t>
      </w:r>
    </w:p>
    <w:bookmarkEnd w:id="30"/>
    <w:bookmarkStart w:id="31" w:name="主写入方唯一原则"/>
    <w:p>
      <w:pPr>
        <w:pStyle w:val="Heading3"/>
      </w:pPr>
      <w:r>
        <w:t xml:space="preserve">3.2 </w:t>
      </w:r>
      <w:r>
        <w:rPr>
          <w:rFonts w:hint="eastAsia"/>
        </w:rPr>
        <w:t xml:space="preserve">主写入方唯一原则</w:t>
      </w:r>
    </w:p>
    <w:p>
      <w:pPr>
        <w:pStyle w:val="FirstParagraph"/>
      </w:pPr>
      <w:r>
        <w:rPr>
          <w:rFonts w:hint="eastAsia"/>
        </w:rPr>
        <w:t xml:space="preserve">每类核心对象必须明确唯一主写入方。</w:t>
      </w:r>
    </w:p>
    <w:p>
      <w:pPr>
        <w:pStyle w:val="BodyText"/>
      </w:pPr>
      <w:r>
        <w:rPr>
          <w:rFonts w:hint="eastAsia"/>
        </w:rPr>
        <w:t xml:space="preserve">即使存在多条数据输入，也必须通过单一治理链路收敛为正式写入。</w:t>
      </w:r>
    </w:p>
    <w:bookmarkEnd w:id="31"/>
    <w:bookmarkStart w:id="32" w:name="建议权与写权分离原则"/>
    <w:p>
      <w:pPr>
        <w:pStyle w:val="Heading3"/>
      </w:pPr>
      <w:r>
        <w:t xml:space="preserve">3.3 </w:t>
      </w:r>
      <w:r>
        <w:rPr>
          <w:rFonts w:hint="eastAsia"/>
        </w:rPr>
        <w:t xml:space="preserve">建议权与写权分离原则</w:t>
      </w:r>
    </w:p>
    <w:p>
      <w:pPr>
        <w:pStyle w:val="FirstParagraph"/>
      </w:pPr>
      <w:r>
        <w:rPr>
          <w:rFonts w:hint="eastAsia"/>
        </w:rPr>
        <w:t xml:space="preserve">可以提出建议的模块，不等于可以落地生效的模块。</w:t>
      </w:r>
    </w:p>
    <w:p>
      <w:pPr>
        <w:pStyle w:val="BodyText"/>
      </w:pPr>
      <w:r>
        <w:rPr>
          <w:rFonts w:hint="eastAsia"/>
        </w:rPr>
        <w:t xml:space="preserve">特别强调：</w:t>
      </w:r>
      <w:r>
        <w:t xml:space="preserve"> - H1-H5 </w:t>
      </w:r>
      <w:r>
        <w:rPr>
          <w:rFonts w:hint="eastAsia"/>
        </w:rPr>
        <w:t xml:space="preserve">对</w:t>
      </w:r>
      <w:r>
        <w:t xml:space="preserve"> Lease </w:t>
      </w:r>
      <w:r>
        <w:rPr>
          <w:rFonts w:hint="eastAsia"/>
        </w:rPr>
        <w:t xml:space="preserve">有起草权，不等于对</w:t>
      </w:r>
      <w:r>
        <w:t xml:space="preserve"> Lease </w:t>
      </w:r>
      <w:r>
        <w:rPr>
          <w:rFonts w:hint="eastAsia"/>
        </w:rPr>
        <w:t xml:space="preserve">生命周期有正式写权</w:t>
      </w:r>
      <w:r>
        <w:t xml:space="preserve"> - Learning Plane </w:t>
      </w:r>
      <w:r>
        <w:rPr>
          <w:rFonts w:hint="eastAsia"/>
        </w:rPr>
        <w:t xml:space="preserve">对规则与参数有建议权，不等于有</w:t>
      </w:r>
      <w:r>
        <w:t xml:space="preserve"> live </w:t>
      </w:r>
      <w:r>
        <w:rPr>
          <w:rFonts w:hint="eastAsia"/>
        </w:rPr>
        <w:t xml:space="preserve">写权</w:t>
      </w:r>
      <w:r>
        <w:t xml:space="preserve"> - GUI </w:t>
      </w:r>
      <w:r>
        <w:rPr>
          <w:rFonts w:hint="eastAsia"/>
        </w:rPr>
        <w:t xml:space="preserve">对控制动作有触发权，不等于可以直写交易对象</w:t>
      </w:r>
    </w:p>
    <w:bookmarkEnd w:id="32"/>
    <w:bookmarkStart w:id="33" w:name="人工覆盖必须受控原则"/>
    <w:p>
      <w:pPr>
        <w:pStyle w:val="Heading3"/>
      </w:pPr>
      <w:r>
        <w:t xml:space="preserve">3.4 </w:t>
      </w:r>
      <w:r>
        <w:rPr>
          <w:rFonts w:hint="eastAsia"/>
        </w:rPr>
        <w:t xml:space="preserve">人工覆盖必须受控原则</w:t>
      </w:r>
    </w:p>
    <w:p>
      <w:pPr>
        <w:pStyle w:val="FirstParagraph"/>
      </w:pPr>
      <w:r>
        <w:rPr>
          <w:rFonts w:hint="eastAsia"/>
        </w:rPr>
        <w:t xml:space="preserve">人工是最终治理者，但人工动作必须通过：</w:t>
      </w:r>
      <w:r>
        <w:t xml:space="preserve"> - </w:t>
      </w:r>
      <w:r>
        <w:rPr>
          <w:rFonts w:hint="eastAsia"/>
        </w:rPr>
        <w:t xml:space="preserve">正式控制平面</w:t>
      </w:r>
      <w:r>
        <w:t xml:space="preserve"> - </w:t>
      </w:r>
      <w:r>
        <w:rPr>
          <w:rFonts w:hint="eastAsia"/>
        </w:rPr>
        <w:t xml:space="preserve">明确审批路径</w:t>
      </w:r>
      <w:r>
        <w:t xml:space="preserve"> - </w:t>
      </w:r>
      <w:r>
        <w:rPr>
          <w:rFonts w:hint="eastAsia"/>
        </w:rPr>
        <w:t xml:space="preserve">审计事件</w:t>
      </w:r>
      <w:r>
        <w:t xml:space="preserve"> - </w:t>
      </w:r>
      <w:r>
        <w:rPr>
          <w:rFonts w:hint="eastAsia"/>
        </w:rPr>
        <w:t xml:space="preserve">可回滚机制</w:t>
      </w:r>
    </w:p>
    <w:p>
      <w:pPr>
        <w:pStyle w:val="BodyText"/>
      </w:pPr>
      <w:r>
        <w:rPr>
          <w:rFonts w:hint="eastAsia"/>
        </w:rPr>
        <w:t xml:space="preserve">实现。</w:t>
      </w:r>
    </w:p>
    <w:bookmarkEnd w:id="33"/>
    <w:bookmarkStart w:id="34" w:name="禁止展示层反向污染原则"/>
    <w:p>
      <w:pPr>
        <w:pStyle w:val="Heading3"/>
      </w:pPr>
      <w:r>
        <w:t xml:space="preserve">3.5 </w:t>
      </w:r>
      <w:r>
        <w:rPr>
          <w:rFonts w:hint="eastAsia"/>
        </w:rPr>
        <w:t xml:space="preserve">禁止展示层反向污染原则</w:t>
      </w:r>
    </w:p>
    <w:p>
      <w:pPr>
        <w:pStyle w:val="FirstParagraph"/>
      </w:pPr>
      <w:r>
        <w:rPr>
          <w:rFonts w:hint="eastAsia"/>
        </w:rPr>
        <w:t xml:space="preserve">GUI、报表、摘要层不得将：</w:t>
      </w:r>
      <w:r>
        <w:t xml:space="preserve"> - </w:t>
      </w:r>
      <w:r>
        <w:rPr>
          <w:rFonts w:hint="eastAsia"/>
        </w:rPr>
        <w:t xml:space="preserve">展示标签</w:t>
      </w:r>
      <w:r>
        <w:t xml:space="preserve"> - </w:t>
      </w:r>
      <w:r>
        <w:rPr>
          <w:rFonts w:hint="eastAsia"/>
        </w:rPr>
        <w:t xml:space="preserve">本地推导结果</w:t>
      </w:r>
      <w:r>
        <w:t xml:space="preserve"> - </w:t>
      </w:r>
      <w:r>
        <w:rPr>
          <w:rFonts w:hint="eastAsia"/>
        </w:rPr>
        <w:t xml:space="preserve">临时前端状态</w:t>
      </w:r>
    </w:p>
    <w:p>
      <w:pPr>
        <w:pStyle w:val="BodyText"/>
      </w:pPr>
      <w:r>
        <w:rPr>
          <w:rFonts w:hint="eastAsia"/>
        </w:rPr>
        <w:t xml:space="preserve">反向写回正式状态对象。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所有权矩阵总表高层"/>
    <w:p>
      <w:pPr>
        <w:pStyle w:val="Heading2"/>
      </w:pPr>
      <w:r>
        <w:t xml:space="preserve">4. </w:t>
      </w:r>
      <w:r>
        <w:rPr>
          <w:rFonts w:hint="eastAsia"/>
        </w:rPr>
        <w:t xml:space="preserve">所有权矩阵总表（高层）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277"/>
        <w:gridCol w:w="1532"/>
        <w:gridCol w:w="1788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主写入方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建议权来源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人工覆盖路径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禁止写入方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控制平面正式状态对象</w:t>
            </w:r>
          </w:p>
        </w:tc>
        <w:tc>
          <w:tcPr/>
          <w:p>
            <w:pPr>
              <w:pStyle w:val="Compact"/>
            </w:pPr>
            <w:r>
              <w:t xml:space="preserve">Control Plane / Governance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风险链、Operator</w:t>
            </w:r>
            <w:r>
              <w:t xml:space="preserve">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通过</w:t>
            </w:r>
            <w:r>
              <w:t xml:space="preserve"> Control API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前端、Learning、H0、H1-H5、I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健康监控链正式对象</w:t>
            </w:r>
          </w:p>
        </w:tc>
        <w:tc>
          <w:tcPr/>
          <w:p>
            <w:pPr>
              <w:pStyle w:val="Compact"/>
            </w:pPr>
            <w:r>
              <w:t xml:space="preserve">Health / Monitoring 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风险链可建议降级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可触发保护模式，不直接伪造健康值</w:t>
            </w:r>
          </w:p>
        </w:tc>
        <w:tc>
          <w:tcPr/>
          <w:p>
            <w:pPr>
              <w:pStyle w:val="Compact"/>
            </w:pPr>
            <w:r>
              <w:t xml:space="preserve">GUI、Learning、H0、H1-H5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市场状态引擎正式对象</w:t>
            </w:r>
          </w:p>
        </w:tc>
        <w:tc>
          <w:tcPr/>
          <w:p>
            <w:pPr>
              <w:pStyle w:val="Compact"/>
            </w:pPr>
            <w:r>
              <w:t xml:space="preserve">Market State Engine</w:t>
            </w:r>
          </w:p>
        </w:tc>
        <w:tc>
          <w:tcPr/>
          <w:p>
            <w:pPr>
              <w:pStyle w:val="Compact"/>
            </w:pPr>
            <w:r>
              <w:t xml:space="preserve">H1 </w:t>
            </w:r>
            <w:r>
              <w:rPr>
                <w:rFonts w:hint="eastAsia"/>
              </w:rPr>
              <w:t xml:space="preserve">可引用解释，不可改写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无直接人工改写；仅能调整状态引擎规则版本</w:t>
            </w:r>
          </w:p>
        </w:tc>
        <w:tc>
          <w:tcPr/>
          <w:p>
            <w:pPr>
              <w:pStyle w:val="Compact"/>
            </w:pPr>
            <w:r>
              <w:t xml:space="preserve">GUI、Learning、H0、H1-H5、I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账户同步与对账链</w:t>
            </w:r>
          </w:p>
        </w:tc>
        <w:tc>
          <w:tcPr/>
          <w:p>
            <w:pPr>
              <w:pStyle w:val="Compact"/>
            </w:pPr>
            <w:r>
              <w:t xml:space="preserve">Account Sync + 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报表/学习可做衍生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人工不可伪造账户事实，只能触发校准/重同步</w:t>
            </w:r>
          </w:p>
        </w:tc>
        <w:tc>
          <w:tcPr/>
          <w:p>
            <w:pPr>
              <w:pStyle w:val="Compact"/>
            </w:pPr>
            <w:r>
              <w:t xml:space="preserve">GUI、Learning、H0、H1-H5、I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风险治理链正式对象</w:t>
            </w:r>
          </w:p>
        </w:tc>
        <w:tc>
          <w:tcPr/>
          <w:p>
            <w:pPr>
              <w:pStyle w:val="Compact"/>
            </w:pPr>
            <w:r>
              <w:t xml:space="preserve">Risk Governor</w:t>
            </w:r>
          </w:p>
        </w:tc>
        <w:tc>
          <w:tcPr/>
          <w:p>
            <w:pPr>
              <w:pStyle w:val="Compact"/>
            </w:pPr>
            <w:r>
              <w:t xml:space="preserve">H4、Learning </w:t>
            </w:r>
            <w:r>
              <w:rPr>
                <w:rFonts w:hint="eastAsia"/>
              </w:rPr>
              <w:t xml:space="preserve">可建议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可通过治理动作触发更高保护模式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GUI、H0、H1-H5、I、报表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授权治理链正式对象</w:t>
            </w:r>
          </w:p>
        </w:tc>
        <w:tc>
          <w:tcPr/>
          <w:p>
            <w:pPr>
              <w:pStyle w:val="Compact"/>
            </w:pPr>
            <w:r>
              <w:t xml:space="preserve">Authorization Governance + Approval Path</w:t>
            </w:r>
          </w:p>
        </w:tc>
        <w:tc>
          <w:tcPr/>
          <w:p>
            <w:pPr>
              <w:pStyle w:val="Compact"/>
            </w:pPr>
            <w:r>
              <w:t xml:space="preserve">Learning、H4、Operator </w:t>
            </w: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审批/撤权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前端、H0、H1-H5、I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candidate_context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候选构建链</w:t>
            </w:r>
          </w:p>
        </w:tc>
        <w:tc>
          <w:tcPr/>
          <w:p>
            <w:pPr>
              <w:pStyle w:val="Compact"/>
            </w:pPr>
            <w:r>
              <w:t xml:space="preserve">Candidate Builder / Orchestrator</w:t>
            </w:r>
          </w:p>
        </w:tc>
        <w:tc>
          <w:tcPr/>
          <w:p>
            <w:pPr>
              <w:pStyle w:val="Compact"/>
            </w:pPr>
            <w:r>
              <w:t xml:space="preserve">H0 </w:t>
            </w:r>
            <w:r>
              <w:rPr>
                <w:rFonts w:hint="eastAsia"/>
              </w:rPr>
              <w:t xml:space="preserve">可补充决定引用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仅可关闭/标记，不应伪造来源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GUI、Learning、报表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h0_decision</w:t>
            </w:r>
          </w:p>
        </w:tc>
        <w:tc>
          <w:tcPr/>
          <w:p>
            <w:pPr>
              <w:pStyle w:val="Compact"/>
            </w:pPr>
            <w:r>
              <w:t xml:space="preserve">H0 </w:t>
            </w:r>
            <w:r>
              <w:rPr>
                <w:rFonts w:hint="eastAsia"/>
              </w:rPr>
              <w:t xml:space="preserve">正式决定对象</w:t>
            </w:r>
          </w:p>
        </w:tc>
        <w:tc>
          <w:tcPr/>
          <w:p>
            <w:pPr>
              <w:pStyle w:val="Compact"/>
            </w:pPr>
            <w:r>
              <w:t xml:space="preserve">H0 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无外部建议覆盖写入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仅可追加</w:t>
            </w:r>
            <w:r>
              <w:t xml:space="preserve"> override </w:t>
            </w:r>
            <w:r>
              <w:rPr>
                <w:rFonts w:hint="eastAsia"/>
              </w:rPr>
              <w:t xml:space="preserve">事件，不改原决定</w:t>
            </w:r>
          </w:p>
        </w:tc>
        <w:tc>
          <w:tcPr/>
          <w:p>
            <w:pPr>
              <w:pStyle w:val="Compact"/>
            </w:pPr>
            <w:r>
              <w:t xml:space="preserve">GUI、H1-H5、I、Learning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deliberation_state</w:t>
            </w:r>
          </w:p>
        </w:tc>
        <w:tc>
          <w:tcPr/>
          <w:p>
            <w:pPr>
              <w:pStyle w:val="Compact"/>
            </w:pPr>
            <w:r>
              <w:t xml:space="preserve">H1-H5 </w:t>
            </w:r>
            <w:r>
              <w:rPr>
                <w:rFonts w:hint="eastAsia"/>
              </w:rPr>
              <w:t xml:space="preserve">审议正式对象</w:t>
            </w:r>
          </w:p>
        </w:tc>
        <w:tc>
          <w:tcPr/>
          <w:p>
            <w:pPr>
              <w:pStyle w:val="Compact"/>
            </w:pPr>
            <w:r>
              <w:t xml:space="preserve">H1-H5 Deliberation 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无外部直接改写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可要求重审，不改写原审议结果</w:t>
            </w:r>
          </w:p>
        </w:tc>
        <w:tc>
          <w:tcPr/>
          <w:p>
            <w:pPr>
              <w:pStyle w:val="Compact"/>
            </w:pPr>
            <w:r>
              <w:t xml:space="preserve">GUI、Learning、I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decision_lease</w:t>
            </w:r>
          </w:p>
        </w:tc>
        <w:tc>
          <w:tcPr/>
          <w:p>
            <w:pPr>
              <w:pStyle w:val="Compact"/>
            </w:pPr>
            <w:r>
              <w:t xml:space="preserve">I </w:t>
            </w:r>
            <w:r>
              <w:rPr>
                <w:rFonts w:hint="eastAsia"/>
              </w:rPr>
              <w:t xml:space="preserve">控制平面正式对象</w:t>
            </w:r>
          </w:p>
        </w:tc>
        <w:tc>
          <w:tcPr/>
          <w:p>
            <w:pPr>
              <w:pStyle w:val="Compact"/>
            </w:pPr>
            <w:r>
              <w:t xml:space="preserve">I Lease Control Plane</w:t>
            </w:r>
          </w:p>
        </w:tc>
        <w:tc>
          <w:tcPr/>
          <w:p>
            <w:pPr>
              <w:pStyle w:val="Compact"/>
            </w:pPr>
            <w:r>
              <w:t xml:space="preserve">H5 </w:t>
            </w:r>
            <w:r>
              <w:rPr>
                <w:rFonts w:hint="eastAsia"/>
              </w:rPr>
              <w:t xml:space="preserve">提供草案；Risk/Operator</w:t>
            </w:r>
            <w:r>
              <w:t xml:space="preserve"> </w:t>
            </w:r>
            <w:r>
              <w:rPr>
                <w:rFonts w:hint="eastAsia"/>
              </w:rPr>
              <w:t xml:space="preserve">可影响状态流转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可冻结/撤销/批准路径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前端、Learning、H0、H1-H5</w:t>
            </w:r>
            <w:r>
              <w:t xml:space="preserve"> </w:t>
            </w:r>
            <w:r>
              <w:rPr>
                <w:rFonts w:hint="eastAsia"/>
              </w:rPr>
              <w:t xml:space="preserve">直接写正式状态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执行治理链正式对象</w:t>
            </w:r>
          </w:p>
        </w:tc>
        <w:tc>
          <w:tcPr/>
          <w:p>
            <w:pPr>
              <w:pStyle w:val="Compact"/>
            </w:pPr>
            <w:r>
              <w:t xml:space="preserve">Execution Coordinator / OMS</w:t>
            </w:r>
          </w:p>
        </w:tc>
        <w:tc>
          <w:tcPr/>
          <w:p>
            <w:pPr>
              <w:pStyle w:val="Compact"/>
            </w:pPr>
            <w:r>
              <w:t xml:space="preserve">Risk </w:t>
            </w:r>
            <w:r>
              <w:rPr>
                <w:rFonts w:hint="eastAsia"/>
              </w:rPr>
              <w:t xml:space="preserve">可阻断；Lease</w:t>
            </w:r>
            <w:r>
              <w:t xml:space="preserve"> </w:t>
            </w:r>
            <w:r>
              <w:rPr>
                <w:rFonts w:hint="eastAsia"/>
              </w:rPr>
              <w:t xml:space="preserve">可桥接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可触发</w:t>
            </w:r>
            <w:r>
              <w:t xml:space="preserve"> cancel/reduce_only/stop</w:t>
            </w:r>
          </w:p>
        </w:tc>
        <w:tc>
          <w:tcPr/>
          <w:p>
            <w:pPr>
              <w:pStyle w:val="Compact"/>
            </w:pPr>
            <w:r>
              <w:t xml:space="preserve">GUI、Learning、H0、H1-H5、I </w:t>
            </w:r>
            <w:r>
              <w:rPr>
                <w:rFonts w:hint="eastAsia"/>
              </w:rPr>
              <w:t xml:space="preserve">直接写执行状态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订单事实同步与对账链</w:t>
            </w:r>
          </w:p>
        </w:tc>
        <w:tc>
          <w:tcPr/>
          <w:p>
            <w:pPr>
              <w:pStyle w:val="Compact"/>
            </w:pPr>
            <w:r>
              <w:t xml:space="preserve">Order Sync + Reconciliation</w:t>
            </w:r>
          </w:p>
        </w:tc>
        <w:tc>
          <w:tcPr/>
          <w:p>
            <w:pPr>
              <w:pStyle w:val="Compact"/>
            </w:pPr>
            <w:r>
              <w:t xml:space="preserve">Execution </w:t>
            </w:r>
            <w:r>
              <w:rPr>
                <w:rFonts w:hint="eastAsia"/>
              </w:rPr>
              <w:t xml:space="preserve">提交请求但不写最终事实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可触发正式取消路径</w:t>
            </w:r>
          </w:p>
        </w:tc>
        <w:tc>
          <w:tcPr/>
          <w:p>
            <w:pPr>
              <w:pStyle w:val="Compact"/>
            </w:pPr>
            <w:r>
              <w:t xml:space="preserve">GUI、Learning、H0、H1-H5、I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成交事实同步链</w:t>
            </w:r>
          </w:p>
        </w:tc>
        <w:tc>
          <w:tcPr/>
          <w:p>
            <w:pPr>
              <w:pStyle w:val="Compact"/>
            </w:pPr>
            <w:r>
              <w:t xml:space="preserve">Fill Sync + Reconciliation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人工不可伪造成交事实</w:t>
            </w:r>
          </w:p>
        </w:tc>
        <w:tc>
          <w:tcPr/>
          <w:p>
            <w:pPr>
              <w:pStyle w:val="Compact"/>
            </w:pPr>
            <w:r>
              <w:t xml:space="preserve">GUI、Learning、H0、H1-H5、I、Execution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position_state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持仓事实同步与对账链</w:t>
            </w:r>
          </w:p>
        </w:tc>
        <w:tc>
          <w:tcPr/>
          <w:p>
            <w:pPr>
              <w:pStyle w:val="Compact"/>
            </w:pPr>
            <w:r>
              <w:t xml:space="preserve">Position Sync + Reconciliation</w:t>
            </w:r>
          </w:p>
        </w:tc>
        <w:tc>
          <w:tcPr/>
          <w:p>
            <w:pPr>
              <w:pStyle w:val="Compact"/>
            </w:pPr>
            <w:r>
              <w:t xml:space="preserve">Risk/Execution </w:t>
            </w:r>
            <w:r>
              <w:rPr>
                <w:rFonts w:hint="eastAsia"/>
              </w:rPr>
              <w:t xml:space="preserve">可引用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可触发</w:t>
            </w:r>
            <w:r>
              <w:t xml:space="preserve"> </w:t>
            </w:r>
            <w:r>
              <w:rPr>
                <w:rFonts w:hint="eastAsia"/>
              </w:rPr>
              <w:t xml:space="preserve">reduce/close，不直接写持仓事实</w:t>
            </w:r>
          </w:p>
        </w:tc>
        <w:tc>
          <w:tcPr/>
          <w:p>
            <w:pPr>
              <w:pStyle w:val="Compact"/>
            </w:pPr>
            <w:r>
              <w:t xml:space="preserve">GUI、Learning、H0、H1-H5、I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审计链正式对象</w:t>
            </w:r>
          </w:p>
        </w:tc>
        <w:tc>
          <w:tcPr/>
          <w:p>
            <w:pPr>
              <w:pStyle w:val="Compact"/>
            </w:pPr>
            <w:r>
              <w:t xml:space="preserve">Audit Pipeline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各模块提供事件源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动作也必须进入审计链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GUI、报表直接写审计结果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学习平面正式对象</w:t>
            </w:r>
          </w:p>
        </w:tc>
        <w:tc>
          <w:tcPr/>
          <w:p>
            <w:pPr>
              <w:pStyle w:val="Compact"/>
            </w:pPr>
            <w:r>
              <w:t xml:space="preserve">Learning Plane</w:t>
            </w:r>
          </w:p>
        </w:tc>
        <w:tc>
          <w:tcPr/>
          <w:p>
            <w:pPr>
              <w:pStyle w:val="Compact"/>
            </w:pPr>
            <w:r>
              <w:t xml:space="preserve">Audit/Report </w:t>
            </w:r>
            <w:r>
              <w:rPr>
                <w:rFonts w:hint="eastAsia"/>
              </w:rPr>
              <w:t xml:space="preserve">提供输入</w:t>
            </w:r>
          </w:p>
        </w:tc>
        <w:tc>
          <w:tcPr/>
          <w:p>
            <w:pPr>
              <w:pStyle w:val="Compact"/>
            </w:pPr>
            <w:r>
              <w:t xml:space="preserve">Operator </w:t>
            </w:r>
            <w:r>
              <w:rPr>
                <w:rFonts w:hint="eastAsia"/>
              </w:rPr>
              <w:t xml:space="preserve">可审批建议，不改原学习记录</w:t>
            </w:r>
          </w:p>
        </w:tc>
        <w:tc>
          <w:tcPr/>
          <w:p>
            <w:pPr>
              <w:pStyle w:val="Compact"/>
            </w:pPr>
            <w:r>
              <w:t xml:space="preserve">GUI、H0、H1-H5、I、Execution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对象级详细所有权规范"/>
    <w:p>
      <w:pPr>
        <w:pStyle w:val="Heading2"/>
      </w:pPr>
      <w:r>
        <w:t xml:space="preserve">5. </w:t>
      </w:r>
      <w:r>
        <w:rPr>
          <w:rFonts w:hint="eastAsia"/>
        </w:rPr>
        <w:t xml:space="preserve">对象级详细所有权规范</w:t>
      </w:r>
    </w:p>
    <w:bookmarkEnd w:id="37"/>
    <w:bookmarkStart w:id="45" w:name="system_state"/>
    <w:p>
      <w:pPr>
        <w:pStyle w:val="Heading2"/>
      </w:pPr>
      <w:r>
        <w:t xml:space="preserve">5.1 system_state</w:t>
      </w:r>
    </w:p>
    <w:bookmarkStart w:id="38" w:name="真相源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system_state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控制平面正式状态对象</w:t>
      </w:r>
      <w:r>
        <w:rPr>
          <w:rFonts w:hint="eastAsia"/>
        </w:rPr>
        <w:t xml:space="preserve">，而不是</w:t>
      </w:r>
      <w:r>
        <w:t xml:space="preserve"> GUI </w:t>
      </w:r>
      <w:r>
        <w:rPr>
          <w:rFonts w:hint="eastAsia"/>
        </w:rPr>
        <w:t xml:space="preserve">当前画面显示值，也不是某模块的本地运行标志。</w:t>
      </w:r>
    </w:p>
    <w:bookmarkEnd w:id="38"/>
    <w:bookmarkStart w:id="39" w:name="主写入方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01"/>
        </w:numPr>
      </w:pPr>
      <w:r>
        <w:t xml:space="preserve">Control Plane</w:t>
      </w:r>
    </w:p>
    <w:p>
      <w:pPr>
        <w:pStyle w:val="Compact"/>
        <w:numPr>
          <w:ilvl w:val="0"/>
          <w:numId w:val="1001"/>
        </w:numPr>
      </w:pPr>
      <w:r>
        <w:t xml:space="preserve">Governance Core</w:t>
      </w:r>
    </w:p>
    <w:bookmarkEnd w:id="39"/>
    <w:bookmarkStart w:id="40" w:name="允许读取方"/>
    <w:p>
      <w:pPr>
        <w:pStyle w:val="Heading3"/>
      </w:pPr>
      <w:r>
        <w:rPr>
          <w:rFonts w:hint="eastAsia"/>
        </w:rPr>
        <w:t xml:space="preserve">允许读取方</w:t>
      </w:r>
    </w:p>
    <w:p>
      <w:pPr>
        <w:pStyle w:val="Compact"/>
        <w:numPr>
          <w:ilvl w:val="0"/>
          <w:numId w:val="1002"/>
        </w:numPr>
      </w:pPr>
      <w:r>
        <w:t xml:space="preserve">H0</w:t>
      </w:r>
    </w:p>
    <w:p>
      <w:pPr>
        <w:pStyle w:val="Compact"/>
        <w:numPr>
          <w:ilvl w:val="0"/>
          <w:numId w:val="1002"/>
        </w:numPr>
      </w:pPr>
      <w:r>
        <w:t xml:space="preserve">H1-H5</w:t>
      </w:r>
    </w:p>
    <w:p>
      <w:pPr>
        <w:pStyle w:val="Compact"/>
        <w:numPr>
          <w:ilvl w:val="0"/>
          <w:numId w:val="1002"/>
        </w:numPr>
      </w:pPr>
      <w:r>
        <w:t xml:space="preserve">I</w:t>
      </w:r>
    </w:p>
    <w:p>
      <w:pPr>
        <w:pStyle w:val="Compact"/>
        <w:numPr>
          <w:ilvl w:val="0"/>
          <w:numId w:val="1002"/>
        </w:numPr>
      </w:pPr>
      <w:r>
        <w:t xml:space="preserve">Risk Governor</w:t>
      </w:r>
    </w:p>
    <w:p>
      <w:pPr>
        <w:pStyle w:val="Compact"/>
        <w:numPr>
          <w:ilvl w:val="0"/>
          <w:numId w:val="1002"/>
        </w:numPr>
      </w:pPr>
      <w:r>
        <w:t xml:space="preserve">Execution</w:t>
      </w:r>
    </w:p>
    <w:p>
      <w:pPr>
        <w:pStyle w:val="Compact"/>
        <w:numPr>
          <w:ilvl w:val="0"/>
          <w:numId w:val="1002"/>
        </w:numPr>
      </w:pPr>
      <w:r>
        <w:t xml:space="preserve">GUI</w:t>
      </w:r>
    </w:p>
    <w:p>
      <w:pPr>
        <w:pStyle w:val="Compact"/>
        <w:numPr>
          <w:ilvl w:val="0"/>
          <w:numId w:val="1002"/>
        </w:numPr>
      </w:pPr>
      <w:r>
        <w:t xml:space="preserve">Audit</w:t>
      </w:r>
    </w:p>
    <w:p>
      <w:pPr>
        <w:pStyle w:val="Compact"/>
        <w:numPr>
          <w:ilvl w:val="0"/>
          <w:numId w:val="1002"/>
        </w:numPr>
      </w:pPr>
      <w:r>
        <w:t xml:space="preserve">Learning</w:t>
      </w:r>
    </w:p>
    <w:bookmarkEnd w:id="40"/>
    <w:bookmarkStart w:id="41" w:name="建议权来源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03"/>
        </w:numPr>
      </w:pPr>
      <w:r>
        <w:t xml:space="preserve">Risk Governor </w:t>
      </w:r>
      <w:r>
        <w:rPr>
          <w:rFonts w:hint="eastAsia"/>
        </w:rPr>
        <w:t xml:space="preserve">可建议切换到更保守模式</w:t>
      </w:r>
    </w:p>
    <w:p>
      <w:pPr>
        <w:pStyle w:val="Compact"/>
        <w:numPr>
          <w:ilvl w:val="0"/>
          <w:numId w:val="1003"/>
        </w:numPr>
      </w:pPr>
      <w:r>
        <w:t xml:space="preserve">Operator </w:t>
      </w:r>
      <w:r>
        <w:rPr>
          <w:rFonts w:hint="eastAsia"/>
        </w:rPr>
        <w:t xml:space="preserve">可提出或发起模式切换</w:t>
      </w:r>
    </w:p>
    <w:p>
      <w:pPr>
        <w:pStyle w:val="Compact"/>
        <w:numPr>
          <w:ilvl w:val="0"/>
          <w:numId w:val="1003"/>
        </w:numPr>
      </w:pPr>
      <w:r>
        <w:t xml:space="preserve">Incident policy </w:t>
      </w:r>
      <w:r>
        <w:rPr>
          <w:rFonts w:hint="eastAsia"/>
        </w:rPr>
        <w:t xml:space="preserve">可触发模式变化建议</w:t>
      </w:r>
    </w:p>
    <w:bookmarkEnd w:id="41"/>
    <w:bookmarkStart w:id="42" w:name="人工覆盖路径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</w:t>
      </w:r>
      <w:r>
        <w:t xml:space="preserve"> Control API / Operator Console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必须生成</w:t>
      </w:r>
      <w:r>
        <w:t xml:space="preserve"> </w:t>
      </w:r>
      <w:r>
        <w:rPr>
          <w:rStyle w:val="VerbatimChar"/>
        </w:rPr>
        <w:t xml:space="preserve">audit_event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必须带有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/ </w:t>
      </w:r>
      <w:r>
        <w:rPr>
          <w:rStyle w:val="VerbatimChar"/>
        </w:rPr>
        <w:t xml:space="preserve">approved_by</w:t>
      </w:r>
    </w:p>
    <w:bookmarkEnd w:id="42"/>
    <w:bookmarkStart w:id="43" w:name="禁止写入方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05"/>
        </w:numPr>
      </w:pPr>
      <w:r>
        <w:t xml:space="preserve">GUI </w:t>
      </w:r>
      <w:r>
        <w:rPr>
          <w:rFonts w:hint="eastAsia"/>
        </w:rPr>
        <w:t xml:space="preserve">前端组件</w:t>
      </w:r>
    </w:p>
    <w:p>
      <w:pPr>
        <w:pStyle w:val="Compact"/>
        <w:numPr>
          <w:ilvl w:val="0"/>
          <w:numId w:val="1005"/>
        </w:numPr>
      </w:pPr>
      <w:r>
        <w:t xml:space="preserve">H0</w:t>
      </w:r>
    </w:p>
    <w:p>
      <w:pPr>
        <w:pStyle w:val="Compact"/>
        <w:numPr>
          <w:ilvl w:val="0"/>
          <w:numId w:val="1005"/>
        </w:numPr>
      </w:pPr>
      <w:r>
        <w:t xml:space="preserve">H1-H5</w:t>
      </w:r>
    </w:p>
    <w:p>
      <w:pPr>
        <w:pStyle w:val="Compact"/>
        <w:numPr>
          <w:ilvl w:val="0"/>
          <w:numId w:val="1005"/>
        </w:numPr>
      </w:pPr>
      <w:r>
        <w:t xml:space="preserve">I</w:t>
      </w:r>
    </w:p>
    <w:p>
      <w:pPr>
        <w:pStyle w:val="Compact"/>
        <w:numPr>
          <w:ilvl w:val="0"/>
          <w:numId w:val="1005"/>
        </w:numPr>
      </w:pPr>
      <w:r>
        <w:t xml:space="preserve">Learning Plane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报表层</w:t>
      </w:r>
    </w:p>
    <w:bookmarkEnd w:id="43"/>
    <w:bookmarkStart w:id="44" w:name="备注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Style w:val="VerbatimChar"/>
        </w:rPr>
        <w:t xml:space="preserve">system_state</w:t>
      </w:r>
      <w:r>
        <w:t xml:space="preserve"> </w:t>
      </w:r>
      <w:r>
        <w:rPr>
          <w:rFonts w:hint="eastAsia"/>
        </w:rPr>
        <w:t xml:space="preserve">是控制约束对象，不应被任何低层模块隐式热修改。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health_state"/>
    <w:p>
      <w:pPr>
        <w:pStyle w:val="Heading2"/>
      </w:pPr>
      <w:r>
        <w:t xml:space="preserve">5.2 health_state</w:t>
      </w:r>
    </w:p>
    <w:bookmarkStart w:id="46" w:name="真相源-1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health_state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健康监控链正式对象</w:t>
      </w:r>
      <w:r>
        <w:rPr>
          <w:rFonts w:hint="eastAsia"/>
        </w:rPr>
        <w:t xml:space="preserve">，由健康监测、数据质量监测、对账监测等统一收敛。</w:t>
      </w:r>
    </w:p>
    <w:bookmarkEnd w:id="46"/>
    <w:bookmarkStart w:id="47" w:name="主写入方-1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06"/>
        </w:numPr>
      </w:pPr>
      <w:r>
        <w:t xml:space="preserve">Health / Monitoring Pipeline</w:t>
      </w:r>
    </w:p>
    <w:bookmarkEnd w:id="47"/>
    <w:bookmarkStart w:id="48" w:name="建议权来源-1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07"/>
        </w:numPr>
      </w:pPr>
      <w:r>
        <w:t xml:space="preserve">Risk Governor </w:t>
      </w:r>
      <w:r>
        <w:rPr>
          <w:rFonts w:hint="eastAsia"/>
        </w:rPr>
        <w:t xml:space="preserve">可基于健康状态建议保护动作</w:t>
      </w:r>
    </w:p>
    <w:p>
      <w:pPr>
        <w:pStyle w:val="Compact"/>
        <w:numPr>
          <w:ilvl w:val="0"/>
          <w:numId w:val="1007"/>
        </w:numPr>
      </w:pPr>
      <w:r>
        <w:t xml:space="preserve">Operator </w:t>
      </w:r>
      <w:r>
        <w:rPr>
          <w:rFonts w:hint="eastAsia"/>
        </w:rPr>
        <w:t xml:space="preserve">可触发人工保护模式，但不是直接篡改</w:t>
      </w:r>
      <w:r>
        <w:t xml:space="preserve"> </w:t>
      </w:r>
      <w:r>
        <w:rPr>
          <w:rStyle w:val="VerbatimChar"/>
        </w:rPr>
        <w:t xml:space="preserve">health_state</w:t>
      </w:r>
    </w:p>
    <w:bookmarkEnd w:id="48"/>
    <w:bookmarkStart w:id="49" w:name="人工覆盖路径-1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人工不能把不健康改成健康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只能通过治理动作触发：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manual_safe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review_required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emergency_stop</w:t>
      </w:r>
    </w:p>
    <w:bookmarkEnd w:id="49"/>
    <w:bookmarkStart w:id="50" w:name="禁止写入方-1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10"/>
        </w:numPr>
      </w:pPr>
      <w:r>
        <w:t xml:space="preserve">GUI</w:t>
      </w:r>
    </w:p>
    <w:p>
      <w:pPr>
        <w:pStyle w:val="Compact"/>
        <w:numPr>
          <w:ilvl w:val="0"/>
          <w:numId w:val="1010"/>
        </w:numPr>
      </w:pPr>
      <w:r>
        <w:t xml:space="preserve">Learning</w:t>
      </w:r>
    </w:p>
    <w:p>
      <w:pPr>
        <w:pStyle w:val="Compact"/>
        <w:numPr>
          <w:ilvl w:val="0"/>
          <w:numId w:val="1010"/>
        </w:numPr>
      </w:pPr>
      <w:r>
        <w:t xml:space="preserve">H0</w:t>
      </w:r>
    </w:p>
    <w:p>
      <w:pPr>
        <w:pStyle w:val="Compact"/>
        <w:numPr>
          <w:ilvl w:val="0"/>
          <w:numId w:val="1010"/>
        </w:numPr>
      </w:pPr>
      <w:r>
        <w:t xml:space="preserve">H1-H5</w:t>
      </w:r>
    </w:p>
    <w:p>
      <w:pPr>
        <w:pStyle w:val="Compact"/>
        <w:numPr>
          <w:ilvl w:val="0"/>
          <w:numId w:val="1010"/>
        </w:numPr>
      </w:pPr>
      <w:r>
        <w:t xml:space="preserve">I</w:t>
      </w:r>
    </w:p>
    <w:bookmarkEnd w:id="50"/>
    <w:bookmarkStart w:id="51" w:name="备注-1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健康值是诊断结果，不应被业务逻辑层假写。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market_state"/>
    <w:p>
      <w:pPr>
        <w:pStyle w:val="Heading2"/>
      </w:pPr>
      <w:r>
        <w:t xml:space="preserve">5.3 market_state</w:t>
      </w:r>
    </w:p>
    <w:bookmarkStart w:id="53" w:name="真相源-2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market_state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市场状态引擎正式对象</w:t>
      </w:r>
      <w:r>
        <w:rPr>
          <w:rFonts w:hint="eastAsia"/>
        </w:rPr>
        <w:t xml:space="preserve">，由原始行情流、状态识别引擎、标准化逻辑统一生成。</w:t>
      </w:r>
    </w:p>
    <w:bookmarkEnd w:id="53"/>
    <w:bookmarkStart w:id="54" w:name="主写入方-2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11"/>
        </w:numPr>
      </w:pPr>
      <w:r>
        <w:t xml:space="preserve">Market State Engine</w:t>
      </w:r>
    </w:p>
    <w:bookmarkEnd w:id="54"/>
    <w:bookmarkStart w:id="55" w:name="建议权来源-2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12"/>
        </w:numPr>
      </w:pPr>
      <w:r>
        <w:t xml:space="preserve">H1 </w:t>
      </w:r>
      <w:r>
        <w:rPr>
          <w:rFonts w:hint="eastAsia"/>
        </w:rPr>
        <w:t xml:space="preserve">可对市场做解释，但不得反向写回</w:t>
      </w:r>
      <w:r>
        <w:t xml:space="preserve"> </w:t>
      </w:r>
      <w:r>
        <w:rPr>
          <w:rStyle w:val="VerbatimChar"/>
        </w:rPr>
        <w:t xml:space="preserve">market_state</w:t>
      </w:r>
    </w:p>
    <w:p>
      <w:pPr>
        <w:pStyle w:val="Compact"/>
        <w:numPr>
          <w:ilvl w:val="0"/>
          <w:numId w:val="1012"/>
        </w:numPr>
      </w:pPr>
      <w:r>
        <w:t xml:space="preserve">Learning </w:t>
      </w:r>
      <w:r>
        <w:rPr>
          <w:rFonts w:hint="eastAsia"/>
        </w:rPr>
        <w:t xml:space="preserve">可建议改进状态识别规则，但不得直接改写</w:t>
      </w:r>
      <w:r>
        <w:t xml:space="preserve"> live </w:t>
      </w:r>
      <w:r>
        <w:rPr>
          <w:rFonts w:hint="eastAsia"/>
        </w:rPr>
        <w:t xml:space="preserve">状态</w:t>
      </w:r>
    </w:p>
    <w:bookmarkEnd w:id="55"/>
    <w:bookmarkStart w:id="56" w:name="人工覆盖路径-2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人工不能手工写一个“当前是</w:t>
      </w:r>
      <w:r>
        <w:t xml:space="preserve"> </w:t>
      </w:r>
      <w:r>
        <w:rPr>
          <w:rFonts w:hint="eastAsia"/>
        </w:rPr>
        <w:t xml:space="preserve">trend_up”成为真相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只能通过变更流程修改状态识别规则版本</w:t>
      </w:r>
    </w:p>
    <w:bookmarkEnd w:id="56"/>
    <w:bookmarkStart w:id="57" w:name="禁止写入方-2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14"/>
        </w:numPr>
      </w:pPr>
      <w:r>
        <w:t xml:space="preserve">H0</w:t>
      </w:r>
    </w:p>
    <w:p>
      <w:pPr>
        <w:pStyle w:val="Compact"/>
        <w:numPr>
          <w:ilvl w:val="0"/>
          <w:numId w:val="1014"/>
        </w:numPr>
      </w:pPr>
      <w:r>
        <w:t xml:space="preserve">H1-H5</w:t>
      </w:r>
    </w:p>
    <w:p>
      <w:pPr>
        <w:pStyle w:val="Compact"/>
        <w:numPr>
          <w:ilvl w:val="0"/>
          <w:numId w:val="1014"/>
        </w:numPr>
      </w:pPr>
      <w:r>
        <w:t xml:space="preserve">I</w:t>
      </w:r>
    </w:p>
    <w:p>
      <w:pPr>
        <w:pStyle w:val="Compact"/>
        <w:numPr>
          <w:ilvl w:val="0"/>
          <w:numId w:val="1014"/>
        </w:numPr>
      </w:pPr>
      <w:r>
        <w:t xml:space="preserve">GUI</w:t>
      </w:r>
    </w:p>
    <w:p>
      <w:pPr>
        <w:pStyle w:val="Compact"/>
        <w:numPr>
          <w:ilvl w:val="0"/>
          <w:numId w:val="1014"/>
        </w:numPr>
      </w:pPr>
      <w:r>
        <w:t xml:space="preserve">Learning live path</w:t>
      </w:r>
    </w:p>
    <w:bookmarkEnd w:id="57"/>
    <w:bookmarkStart w:id="58" w:name="备注-2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Style w:val="VerbatimChar"/>
        </w:rPr>
        <w:t xml:space="preserve">market_state</w:t>
      </w:r>
      <w:r>
        <w:t xml:space="preserve"> </w:t>
      </w:r>
      <w:r>
        <w:rPr>
          <w:rFonts w:hint="eastAsia"/>
        </w:rPr>
        <w:t xml:space="preserve">是“标准化世界状态”，不是任何一段</w:t>
      </w:r>
      <w:r>
        <w:t xml:space="preserve"> AI </w:t>
      </w:r>
      <w:r>
        <w:rPr>
          <w:rFonts w:hint="eastAsia"/>
        </w:rPr>
        <w:t xml:space="preserve">叙述文本。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account_state"/>
    <w:p>
      <w:pPr>
        <w:pStyle w:val="Heading2"/>
      </w:pPr>
      <w:r>
        <w:t xml:space="preserve">5.4 account_state</w:t>
      </w:r>
    </w:p>
    <w:bookmarkStart w:id="60" w:name="真相源-3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account_state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账户同步与对账链</w:t>
      </w:r>
      <w:r>
        <w:rPr>
          <w:rFonts w:hint="eastAsia"/>
        </w:rPr>
        <w:t xml:space="preserve">，而不是任何报表缓存或</w:t>
      </w:r>
      <w:r>
        <w:t xml:space="preserve"> GUI </w:t>
      </w:r>
      <w:r>
        <w:rPr>
          <w:rFonts w:hint="eastAsia"/>
        </w:rPr>
        <w:t xml:space="preserve">估算值。</w:t>
      </w:r>
    </w:p>
    <w:bookmarkEnd w:id="60"/>
    <w:bookmarkStart w:id="61" w:name="主写入方-3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15"/>
        </w:numPr>
      </w:pPr>
      <w:r>
        <w:t xml:space="preserve">Account Sync Pipeline</w:t>
      </w:r>
    </w:p>
    <w:p>
      <w:pPr>
        <w:pStyle w:val="Compact"/>
        <w:numPr>
          <w:ilvl w:val="0"/>
          <w:numId w:val="1015"/>
        </w:numPr>
      </w:pPr>
      <w:r>
        <w:t xml:space="preserve">Reconciliation Pipeline</w:t>
      </w:r>
    </w:p>
    <w:bookmarkEnd w:id="61"/>
    <w:bookmarkStart w:id="62" w:name="建议权来源-3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16"/>
        </w:numPr>
      </w:pPr>
      <w:r>
        <w:t xml:space="preserve">Reporting </w:t>
      </w:r>
      <w:r>
        <w:rPr>
          <w:rFonts w:hint="eastAsia"/>
        </w:rPr>
        <w:t xml:space="preserve">可生成衍生统计</w:t>
      </w:r>
    </w:p>
    <w:p>
      <w:pPr>
        <w:pStyle w:val="Compact"/>
        <w:numPr>
          <w:ilvl w:val="0"/>
          <w:numId w:val="1016"/>
        </w:numPr>
      </w:pPr>
      <w:r>
        <w:t xml:space="preserve">Learning </w:t>
      </w:r>
      <w:r>
        <w:rPr>
          <w:rFonts w:hint="eastAsia"/>
        </w:rPr>
        <w:t xml:space="preserve">可引用与归因</w:t>
      </w:r>
    </w:p>
    <w:bookmarkEnd w:id="62"/>
    <w:bookmarkStart w:id="63" w:name="人工覆盖路径-3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不允许人工伪造账户权益、余额、PnL</w:t>
      </w:r>
      <w:r>
        <w:t xml:space="preserve"> </w:t>
      </w:r>
      <w:r>
        <w:rPr>
          <w:rFonts w:hint="eastAsia"/>
        </w:rPr>
        <w:t xml:space="preserve">事实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仅允许人工触发：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重新同步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校准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事故标记</w:t>
      </w:r>
    </w:p>
    <w:bookmarkEnd w:id="63"/>
    <w:bookmarkStart w:id="64" w:name="禁止写入方-3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19"/>
        </w:numPr>
      </w:pPr>
      <w:r>
        <w:t xml:space="preserve">GUI</w:t>
      </w:r>
    </w:p>
    <w:p>
      <w:pPr>
        <w:pStyle w:val="Compact"/>
        <w:numPr>
          <w:ilvl w:val="0"/>
          <w:numId w:val="1019"/>
        </w:numPr>
      </w:pPr>
      <w:r>
        <w:t xml:space="preserve">Learning</w:t>
      </w:r>
    </w:p>
    <w:p>
      <w:pPr>
        <w:pStyle w:val="Compact"/>
        <w:numPr>
          <w:ilvl w:val="0"/>
          <w:numId w:val="1019"/>
        </w:numPr>
      </w:pPr>
      <w:r>
        <w:t xml:space="preserve">H0</w:t>
      </w:r>
    </w:p>
    <w:p>
      <w:pPr>
        <w:pStyle w:val="Compact"/>
        <w:numPr>
          <w:ilvl w:val="0"/>
          <w:numId w:val="1019"/>
        </w:numPr>
      </w:pPr>
      <w:r>
        <w:t xml:space="preserve">H1-H5</w:t>
      </w:r>
    </w:p>
    <w:p>
      <w:pPr>
        <w:pStyle w:val="Compact"/>
        <w:numPr>
          <w:ilvl w:val="0"/>
          <w:numId w:val="1019"/>
        </w:numPr>
      </w:pPr>
      <w:r>
        <w:t xml:space="preserve">I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risk_state"/>
    <w:p>
      <w:pPr>
        <w:pStyle w:val="Heading2"/>
      </w:pPr>
      <w:r>
        <w:t xml:space="preserve">5.5 risk_state</w:t>
      </w:r>
    </w:p>
    <w:bookmarkStart w:id="66" w:name="真相源-4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risk_state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b/>
          <w:bCs/>
        </w:rPr>
        <w:t xml:space="preserve">Risk Governor </w:t>
      </w:r>
      <w:r>
        <w:rPr>
          <w:rFonts w:hint="eastAsia"/>
          <w:b/>
          <w:bCs/>
        </w:rPr>
        <w:t xml:space="preserve">正式对象</w:t>
      </w:r>
      <w:r>
        <w:t xml:space="preserve">。</w:t>
      </w:r>
    </w:p>
    <w:bookmarkEnd w:id="66"/>
    <w:bookmarkStart w:id="67" w:name="主写入方-4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20"/>
        </w:numPr>
      </w:pPr>
      <w:r>
        <w:t xml:space="preserve">Risk Governor</w:t>
      </w:r>
    </w:p>
    <w:bookmarkEnd w:id="67"/>
    <w:bookmarkStart w:id="68" w:name="建议权来源-4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21"/>
        </w:numPr>
      </w:pPr>
      <w:r>
        <w:t xml:space="preserve">H4 </w:t>
      </w:r>
      <w:r>
        <w:rPr>
          <w:rFonts w:hint="eastAsia"/>
        </w:rPr>
        <w:t xml:space="preserve">可提出风险一致性审查意见</w:t>
      </w:r>
    </w:p>
    <w:p>
      <w:pPr>
        <w:pStyle w:val="Compact"/>
        <w:numPr>
          <w:ilvl w:val="0"/>
          <w:numId w:val="1021"/>
        </w:numPr>
      </w:pPr>
      <w:r>
        <w:t xml:space="preserve">Learning </w:t>
      </w:r>
      <w:r>
        <w:rPr>
          <w:rFonts w:hint="eastAsia"/>
        </w:rPr>
        <w:t xml:space="preserve">可提出风险守卫建议</w:t>
      </w:r>
    </w:p>
    <w:p>
      <w:pPr>
        <w:pStyle w:val="Compact"/>
        <w:numPr>
          <w:ilvl w:val="0"/>
          <w:numId w:val="1021"/>
        </w:numPr>
      </w:pPr>
      <w:r>
        <w:t xml:space="preserve">Operator </w:t>
      </w:r>
      <w:r>
        <w:rPr>
          <w:rFonts w:hint="eastAsia"/>
        </w:rPr>
        <w:t xml:space="preserve">可要求保守化</w:t>
      </w:r>
    </w:p>
    <w:bookmarkEnd w:id="68"/>
    <w:bookmarkStart w:id="69" w:name="人工覆盖路径-4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22"/>
        </w:numPr>
      </w:pPr>
      <w:r>
        <w:t xml:space="preserve">Operator </w:t>
      </w:r>
      <w:r>
        <w:rPr>
          <w:rFonts w:hint="eastAsia"/>
        </w:rPr>
        <w:t xml:space="preserve">可以把系统切到更保守状态</w:t>
      </w:r>
    </w:p>
    <w:p>
      <w:pPr>
        <w:pStyle w:val="Compact"/>
        <w:numPr>
          <w:ilvl w:val="0"/>
          <w:numId w:val="1022"/>
        </w:numPr>
      </w:pPr>
      <w:r>
        <w:t xml:space="preserve">Operator </w:t>
      </w:r>
      <w:r>
        <w:rPr>
          <w:rFonts w:hint="eastAsia"/>
        </w:rPr>
        <w:t xml:space="preserve">不应绕过审计直接伪造风险预算已使用值</w:t>
      </w:r>
    </w:p>
    <w:bookmarkEnd w:id="69"/>
    <w:bookmarkStart w:id="70" w:name="禁止写入方-4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23"/>
        </w:numPr>
      </w:pPr>
      <w:r>
        <w:t xml:space="preserve">GUI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23"/>
        </w:numPr>
      </w:pPr>
      <w:r>
        <w:t xml:space="preserve">H0</w:t>
      </w:r>
    </w:p>
    <w:p>
      <w:pPr>
        <w:pStyle w:val="Compact"/>
        <w:numPr>
          <w:ilvl w:val="0"/>
          <w:numId w:val="1023"/>
        </w:numPr>
      </w:pPr>
      <w:r>
        <w:t xml:space="preserve">H1-H5</w:t>
      </w:r>
    </w:p>
    <w:p>
      <w:pPr>
        <w:pStyle w:val="Compact"/>
        <w:numPr>
          <w:ilvl w:val="0"/>
          <w:numId w:val="1023"/>
        </w:numPr>
      </w:pPr>
      <w:r>
        <w:t xml:space="preserve">I</w:t>
      </w:r>
    </w:p>
    <w:p>
      <w:pPr>
        <w:pStyle w:val="Compact"/>
        <w:numPr>
          <w:ilvl w:val="0"/>
          <w:numId w:val="1023"/>
        </w:numPr>
      </w:pPr>
      <w:r>
        <w:t xml:space="preserve">Reporting</w:t>
      </w:r>
    </w:p>
    <w:bookmarkEnd w:id="70"/>
    <w:bookmarkStart w:id="71" w:name="备注-3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风险状态是治理真相，不能由策略层自我声明。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authorization_state"/>
    <w:p>
      <w:pPr>
        <w:pStyle w:val="Heading2"/>
      </w:pPr>
      <w:r>
        <w:t xml:space="preserve">5.6 authorization_state</w:t>
      </w:r>
    </w:p>
    <w:bookmarkStart w:id="73" w:name="真相源-5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authorization_state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授权治理链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审批路径</w:t>
      </w:r>
      <w:r>
        <w:t xml:space="preserve">。</w:t>
      </w:r>
    </w:p>
    <w:bookmarkEnd w:id="73"/>
    <w:bookmarkStart w:id="74" w:name="主写入方-5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24"/>
        </w:numPr>
      </w:pPr>
      <w:r>
        <w:t xml:space="preserve">Authorization Governance</w:t>
      </w:r>
    </w:p>
    <w:p>
      <w:pPr>
        <w:pStyle w:val="Compact"/>
        <w:numPr>
          <w:ilvl w:val="0"/>
          <w:numId w:val="1024"/>
        </w:numPr>
      </w:pPr>
      <w:r>
        <w:t xml:space="preserve">Approval Workflow</w:t>
      </w:r>
    </w:p>
    <w:bookmarkEnd w:id="74"/>
    <w:bookmarkStart w:id="75" w:name="建议权来源-5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25"/>
        </w:numPr>
      </w:pPr>
      <w:r>
        <w:t xml:space="preserve">H4 </w:t>
      </w:r>
      <w:r>
        <w:rPr>
          <w:rFonts w:hint="eastAsia"/>
        </w:rPr>
        <w:t xml:space="preserve">可提出授权不匹配意见</w:t>
      </w:r>
    </w:p>
    <w:p>
      <w:pPr>
        <w:pStyle w:val="Compact"/>
        <w:numPr>
          <w:ilvl w:val="0"/>
          <w:numId w:val="1025"/>
        </w:numPr>
      </w:pPr>
      <w:r>
        <w:t xml:space="preserve">Learning </w:t>
      </w:r>
      <w:r>
        <w:rPr>
          <w:rFonts w:hint="eastAsia"/>
        </w:rPr>
        <w:t xml:space="preserve">可提出放权/撤权建议</w:t>
      </w:r>
    </w:p>
    <w:p>
      <w:pPr>
        <w:pStyle w:val="Compact"/>
        <w:numPr>
          <w:ilvl w:val="0"/>
          <w:numId w:val="1025"/>
        </w:numPr>
      </w:pPr>
      <w:r>
        <w:t xml:space="preserve">Operator </w:t>
      </w:r>
      <w:r>
        <w:rPr>
          <w:rFonts w:hint="eastAsia"/>
        </w:rPr>
        <w:t xml:space="preserve">可发起授权调整</w:t>
      </w:r>
    </w:p>
    <w:bookmarkEnd w:id="75"/>
    <w:bookmarkStart w:id="76" w:name="人工覆盖路径-5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必须通过正式审批动作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必须记录：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生效范围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失效时间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批准人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原因</w:t>
      </w:r>
    </w:p>
    <w:bookmarkEnd w:id="76"/>
    <w:bookmarkStart w:id="77" w:name="禁止写入方-5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28"/>
        </w:numPr>
      </w:pPr>
      <w:r>
        <w:t xml:space="preserve">GUI </w:t>
      </w:r>
      <w:r>
        <w:rPr>
          <w:rFonts w:hint="eastAsia"/>
        </w:rPr>
        <w:t xml:space="preserve">直写</w:t>
      </w:r>
    </w:p>
    <w:p>
      <w:pPr>
        <w:pStyle w:val="Compact"/>
        <w:numPr>
          <w:ilvl w:val="0"/>
          <w:numId w:val="1028"/>
        </w:numPr>
      </w:pPr>
      <w:r>
        <w:t xml:space="preserve">H0</w:t>
      </w:r>
    </w:p>
    <w:p>
      <w:pPr>
        <w:pStyle w:val="Compact"/>
        <w:numPr>
          <w:ilvl w:val="0"/>
          <w:numId w:val="1028"/>
        </w:numPr>
      </w:pPr>
      <w:r>
        <w:t xml:space="preserve">H1-H5</w:t>
      </w:r>
    </w:p>
    <w:p>
      <w:pPr>
        <w:pStyle w:val="Compact"/>
        <w:numPr>
          <w:ilvl w:val="0"/>
          <w:numId w:val="1028"/>
        </w:numPr>
      </w:pPr>
      <w:r>
        <w:t xml:space="preserve">I</w:t>
      </w:r>
    </w:p>
    <w:p>
      <w:pPr>
        <w:pStyle w:val="Compact"/>
        <w:numPr>
          <w:ilvl w:val="0"/>
          <w:numId w:val="1028"/>
        </w:numPr>
      </w:pPr>
      <w:r>
        <w:t xml:space="preserve">Execution</w:t>
      </w:r>
    </w:p>
    <w:bookmarkEnd w:id="77"/>
    <w:bookmarkStart w:id="78" w:name="备注-4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授权是治理结论，不是策略的自由意志。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candidate_context"/>
    <w:p>
      <w:pPr>
        <w:pStyle w:val="Heading2"/>
      </w:pPr>
      <w:r>
        <w:t xml:space="preserve">5.7 candidate_context</w:t>
      </w:r>
    </w:p>
    <w:bookmarkStart w:id="80" w:name="真相源-6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candidate_context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候选构建链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候选编排器</w:t>
      </w:r>
      <w:r>
        <w:t xml:space="preserve">。</w:t>
      </w:r>
    </w:p>
    <w:bookmarkEnd w:id="80"/>
    <w:bookmarkStart w:id="81" w:name="主写入方-6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29"/>
        </w:numPr>
      </w:pPr>
      <w:r>
        <w:t xml:space="preserve">Candidate Builder</w:t>
      </w:r>
    </w:p>
    <w:p>
      <w:pPr>
        <w:pStyle w:val="Compact"/>
        <w:numPr>
          <w:ilvl w:val="0"/>
          <w:numId w:val="1029"/>
        </w:numPr>
      </w:pPr>
      <w:r>
        <w:t xml:space="preserve">Orchestrator</w:t>
      </w:r>
    </w:p>
    <w:bookmarkEnd w:id="81"/>
    <w:bookmarkStart w:id="82" w:name="建议权来源-6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30"/>
        </w:numPr>
      </w:pPr>
      <w:r>
        <w:t xml:space="preserve">H0 </w:t>
      </w:r>
      <w:r>
        <w:rPr>
          <w:rFonts w:hint="eastAsia"/>
        </w:rPr>
        <w:t xml:space="preserve">可引用并附加决定对象，但不改写候选来源事实</w:t>
      </w:r>
    </w:p>
    <w:p>
      <w:pPr>
        <w:pStyle w:val="Compact"/>
        <w:numPr>
          <w:ilvl w:val="0"/>
          <w:numId w:val="1030"/>
        </w:numPr>
      </w:pPr>
      <w:r>
        <w:t xml:space="preserve">Learning </w:t>
      </w:r>
      <w:r>
        <w:rPr>
          <w:rFonts w:hint="eastAsia"/>
        </w:rPr>
        <w:t xml:space="preserve">可用作历史分析输入</w:t>
      </w:r>
    </w:p>
    <w:bookmarkEnd w:id="82"/>
    <w:bookmarkStart w:id="83" w:name="人工覆盖路径-6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可人工关闭候选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可人工标记异常候选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不应人工伪造其触发来源</w:t>
      </w:r>
    </w:p>
    <w:bookmarkEnd w:id="83"/>
    <w:bookmarkStart w:id="84" w:name="禁止写入方-6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32"/>
        </w:numPr>
      </w:pPr>
      <w:r>
        <w:t xml:space="preserve">GUI </w:t>
      </w:r>
      <w:r>
        <w:rPr>
          <w:rFonts w:hint="eastAsia"/>
        </w:rPr>
        <w:t xml:space="preserve">直接创建伪候选成为正式对象</w:t>
      </w:r>
    </w:p>
    <w:p>
      <w:pPr>
        <w:pStyle w:val="Compact"/>
        <w:numPr>
          <w:ilvl w:val="0"/>
          <w:numId w:val="1032"/>
        </w:numPr>
      </w:pPr>
      <w:r>
        <w:t xml:space="preserve">H1-H5 </w:t>
      </w:r>
      <w:r>
        <w:rPr>
          <w:rFonts w:hint="eastAsia"/>
        </w:rPr>
        <w:t xml:space="preserve">反向改候选来源</w:t>
      </w:r>
    </w:p>
    <w:p>
      <w:pPr>
        <w:pStyle w:val="Compact"/>
        <w:numPr>
          <w:ilvl w:val="0"/>
          <w:numId w:val="1032"/>
        </w:numPr>
      </w:pPr>
      <w:r>
        <w:t xml:space="preserve">I </w:t>
      </w:r>
      <w:r>
        <w:rPr>
          <w:rFonts w:hint="eastAsia"/>
        </w:rPr>
        <w:t xml:space="preserve">改候选起因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h0_decision"/>
    <w:p>
      <w:pPr>
        <w:pStyle w:val="Heading2"/>
      </w:pPr>
      <w:r>
        <w:t xml:space="preserve">5.8 h0_decision</w:t>
      </w:r>
    </w:p>
    <w:bookmarkStart w:id="86" w:name="真相源-7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h0_decision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b/>
          <w:bCs/>
        </w:rPr>
        <w:t xml:space="preserve">H0 Core </w:t>
      </w:r>
      <w:r>
        <w:rPr>
          <w:rFonts w:hint="eastAsia"/>
          <w:b/>
          <w:bCs/>
        </w:rPr>
        <w:t xml:space="preserve">正式决定对象</w:t>
      </w:r>
      <w:r>
        <w:t xml:space="preserve">。</w:t>
      </w:r>
    </w:p>
    <w:bookmarkEnd w:id="86"/>
    <w:bookmarkStart w:id="87" w:name="主写入方-7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33"/>
        </w:numPr>
      </w:pPr>
      <w:r>
        <w:t xml:space="preserve">H0 Core</w:t>
      </w:r>
    </w:p>
    <w:bookmarkEnd w:id="87"/>
    <w:bookmarkStart w:id="88" w:name="建议权来源-7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无外部建议直接覆盖</w:t>
      </w:r>
      <w:r>
        <w:t xml:space="preserve"> H0 </w:t>
      </w:r>
      <w:r>
        <w:rPr>
          <w:rFonts w:hint="eastAsia"/>
        </w:rPr>
        <w:t xml:space="preserve">决定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上游只能影响输入，不影响已形成决定的真相</w:t>
      </w:r>
    </w:p>
    <w:bookmarkEnd w:id="88"/>
    <w:bookmarkStart w:id="89" w:name="人工覆盖路径-7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可追加</w:t>
      </w:r>
      <w:r>
        <w:t xml:space="preserve"> </w:t>
      </w:r>
      <w:r>
        <w:rPr>
          <w:rStyle w:val="VerbatimChar"/>
        </w:rPr>
        <w:t xml:space="preserve">operator_override</w:t>
      </w:r>
      <w:r>
        <w:t xml:space="preserve"> </w:t>
      </w:r>
      <w:r>
        <w:rPr>
          <w:rFonts w:hint="eastAsia"/>
        </w:rPr>
        <w:t xml:space="preserve">审计事件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不直接改写历史</w:t>
      </w:r>
      <w:r>
        <w:t xml:space="preserve"> </w:t>
      </w:r>
      <w:r>
        <w:rPr>
          <w:rStyle w:val="VerbatimChar"/>
        </w:rPr>
        <w:t xml:space="preserve">h0_result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若需重跑，应生成新决定对象，不覆盖旧对象</w:t>
      </w:r>
    </w:p>
    <w:bookmarkEnd w:id="89"/>
    <w:bookmarkStart w:id="90" w:name="禁止写入方-7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36"/>
        </w:numPr>
      </w:pPr>
      <w:r>
        <w:t xml:space="preserve">H1-H5</w:t>
      </w:r>
    </w:p>
    <w:p>
      <w:pPr>
        <w:pStyle w:val="Compact"/>
        <w:numPr>
          <w:ilvl w:val="0"/>
          <w:numId w:val="1036"/>
        </w:numPr>
      </w:pPr>
      <w:r>
        <w:t xml:space="preserve">I</w:t>
      </w:r>
    </w:p>
    <w:p>
      <w:pPr>
        <w:pStyle w:val="Compact"/>
        <w:numPr>
          <w:ilvl w:val="0"/>
          <w:numId w:val="1036"/>
        </w:numPr>
      </w:pPr>
      <w:r>
        <w:t xml:space="preserve">GUI</w:t>
      </w:r>
    </w:p>
    <w:p>
      <w:pPr>
        <w:pStyle w:val="Compact"/>
        <w:numPr>
          <w:ilvl w:val="0"/>
          <w:numId w:val="1036"/>
        </w:numPr>
      </w:pPr>
      <w:r>
        <w:t xml:space="preserve">Learning</w:t>
      </w:r>
    </w:p>
    <w:bookmarkEnd w:id="90"/>
    <w:bookmarkStart w:id="91" w:name="备注-5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历史</w:t>
      </w:r>
      <w:r>
        <w:t xml:space="preserve"> H0 </w:t>
      </w:r>
      <w:r>
        <w:rPr>
          <w:rFonts w:hint="eastAsia"/>
        </w:rPr>
        <w:t xml:space="preserve">决定应不可被重写，只能新增后续解释或重跑版本。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9" w:name="deliberation_state"/>
    <w:p>
      <w:pPr>
        <w:pStyle w:val="Heading2"/>
      </w:pPr>
      <w:r>
        <w:t xml:space="preserve">5.9 deliberation_state</w:t>
      </w:r>
    </w:p>
    <w:bookmarkStart w:id="93" w:name="真相源-8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deliberation_state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b/>
          <w:bCs/>
        </w:rPr>
        <w:t xml:space="preserve">H1-H5 </w:t>
      </w:r>
      <w:r>
        <w:rPr>
          <w:rFonts w:hint="eastAsia"/>
          <w:b/>
          <w:bCs/>
        </w:rPr>
        <w:t xml:space="preserve">审议流水线正式对象</w:t>
      </w:r>
      <w:r>
        <w:t xml:space="preserve">。</w:t>
      </w:r>
    </w:p>
    <w:bookmarkEnd w:id="93"/>
    <w:bookmarkStart w:id="94" w:name="主写入方-8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37"/>
        </w:numPr>
      </w:pPr>
      <w:r>
        <w:t xml:space="preserve">H1-H5 Deliberation Pipeline</w:t>
      </w:r>
    </w:p>
    <w:bookmarkEnd w:id="94"/>
    <w:bookmarkStart w:id="95" w:name="建议权来源-8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无其他模块直接写入审议正式结果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外部模块只能要求“重新审议”</w:t>
      </w:r>
    </w:p>
    <w:bookmarkEnd w:id="95"/>
    <w:bookmarkStart w:id="96" w:name="人工覆盖路径-8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可要求重审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可将结果标记为“人工复核必需”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不应直接把审议结果改成另一个结果</w:t>
      </w:r>
    </w:p>
    <w:bookmarkEnd w:id="96"/>
    <w:bookmarkStart w:id="97" w:name="禁止写入方-8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40"/>
        </w:numPr>
      </w:pPr>
      <w:r>
        <w:t xml:space="preserve">I</w:t>
      </w:r>
    </w:p>
    <w:p>
      <w:pPr>
        <w:pStyle w:val="Compact"/>
        <w:numPr>
          <w:ilvl w:val="0"/>
          <w:numId w:val="1040"/>
        </w:numPr>
      </w:pPr>
      <w:r>
        <w:t xml:space="preserve">GUI</w:t>
      </w:r>
    </w:p>
    <w:p>
      <w:pPr>
        <w:pStyle w:val="Compact"/>
        <w:numPr>
          <w:ilvl w:val="0"/>
          <w:numId w:val="1040"/>
        </w:numPr>
      </w:pPr>
      <w:r>
        <w:t xml:space="preserve">Learning</w:t>
      </w:r>
    </w:p>
    <w:p>
      <w:pPr>
        <w:pStyle w:val="Compact"/>
        <w:numPr>
          <w:ilvl w:val="0"/>
          <w:numId w:val="1040"/>
        </w:numPr>
      </w:pPr>
      <w:r>
        <w:t xml:space="preserve">Execution</w:t>
      </w:r>
    </w:p>
    <w:bookmarkEnd w:id="97"/>
    <w:bookmarkStart w:id="98" w:name="备注-6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审议是过程性真相，不应被下游治理链反向篡改。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decision_lease"/>
    <w:p>
      <w:pPr>
        <w:pStyle w:val="Heading2"/>
      </w:pPr>
      <w:r>
        <w:t xml:space="preserve">5.10 decision_lease</w:t>
      </w:r>
    </w:p>
    <w:bookmarkStart w:id="100" w:name="真相源-9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decision_lease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b/>
          <w:bCs/>
        </w:rPr>
        <w:t xml:space="preserve">I Lease Control Plane </w:t>
      </w:r>
      <w:r>
        <w:rPr>
          <w:rFonts w:hint="eastAsia"/>
          <w:b/>
          <w:bCs/>
        </w:rPr>
        <w:t xml:space="preserve">正式对象</w:t>
      </w:r>
      <w:r>
        <w:t xml:space="preserve">。</w:t>
      </w:r>
    </w:p>
    <w:bookmarkEnd w:id="100"/>
    <w:bookmarkStart w:id="101" w:name="主写入方-9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41"/>
        </w:numPr>
      </w:pPr>
      <w:r>
        <w:t xml:space="preserve">I Lease Control Plane</w:t>
      </w:r>
    </w:p>
    <w:bookmarkEnd w:id="101"/>
    <w:bookmarkStart w:id="102" w:name="建议权来源-9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42"/>
        </w:numPr>
      </w:pPr>
      <w:r>
        <w:t xml:space="preserve">H5 </w:t>
      </w:r>
      <w:r>
        <w:rPr>
          <w:rFonts w:hint="eastAsia"/>
        </w:rPr>
        <w:t xml:space="preserve">提供</w:t>
      </w:r>
      <w:r>
        <w:t xml:space="preserve"> </w:t>
      </w:r>
      <w:r>
        <w:rPr>
          <w:rStyle w:val="VerbatimChar"/>
        </w:rPr>
        <w:t xml:space="preserve">LEASE_DRAFT</w:t>
      </w:r>
    </w:p>
    <w:p>
      <w:pPr>
        <w:pStyle w:val="Compact"/>
        <w:numPr>
          <w:ilvl w:val="0"/>
          <w:numId w:val="1042"/>
        </w:numPr>
      </w:pPr>
      <w:r>
        <w:t xml:space="preserve">Risk Governor </w:t>
      </w:r>
      <w:r>
        <w:rPr>
          <w:rFonts w:hint="eastAsia"/>
        </w:rPr>
        <w:t xml:space="preserve">可影响是否允许继续流转</w:t>
      </w:r>
    </w:p>
    <w:p>
      <w:pPr>
        <w:pStyle w:val="Compact"/>
        <w:numPr>
          <w:ilvl w:val="0"/>
          <w:numId w:val="1042"/>
        </w:numPr>
      </w:pPr>
      <w:r>
        <w:t xml:space="preserve">Operator </w:t>
      </w:r>
      <w:r>
        <w:rPr>
          <w:rFonts w:hint="eastAsia"/>
        </w:rPr>
        <w:t xml:space="preserve">可冻结/撤销/审批</w:t>
      </w:r>
    </w:p>
    <w:bookmarkEnd w:id="102"/>
    <w:bookmarkStart w:id="103" w:name="人工覆盖路径-9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可冻结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可撤销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可进入人工审批路径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不能将</w:t>
      </w:r>
      <w:r>
        <w:t xml:space="preserve"> Lease </w:t>
      </w:r>
      <w:r>
        <w:rPr>
          <w:rFonts w:hint="eastAsia"/>
        </w:rPr>
        <w:t xml:space="preserve">伪装成订单对象</w:t>
      </w:r>
    </w:p>
    <w:bookmarkEnd w:id="103"/>
    <w:bookmarkStart w:id="104" w:name="禁止写入方-9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44"/>
        </w:numPr>
      </w:pPr>
      <w:r>
        <w:t xml:space="preserve">H0</w:t>
      </w:r>
    </w:p>
    <w:p>
      <w:pPr>
        <w:pStyle w:val="Compact"/>
        <w:numPr>
          <w:ilvl w:val="0"/>
          <w:numId w:val="1044"/>
        </w:numPr>
      </w:pPr>
      <w:r>
        <w:t xml:space="preserve">H1-H5 </w:t>
      </w:r>
      <w:r>
        <w:rPr>
          <w:rFonts w:hint="eastAsia"/>
        </w:rPr>
        <w:t xml:space="preserve">直接写正式</w:t>
      </w:r>
      <w:r>
        <w:t xml:space="preserve"> Lease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44"/>
        </w:numPr>
      </w:pPr>
      <w:r>
        <w:t xml:space="preserve">GUI </w:t>
      </w:r>
      <w:r>
        <w:rPr>
          <w:rFonts w:hint="eastAsia"/>
        </w:rPr>
        <w:t xml:space="preserve">直改</w:t>
      </w:r>
      <w:r>
        <w:t xml:space="preserve"> Lease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44"/>
        </w:numPr>
      </w:pPr>
      <w:r>
        <w:t xml:space="preserve">Learning</w:t>
      </w:r>
    </w:p>
    <w:bookmarkEnd w:id="104"/>
    <w:bookmarkStart w:id="105" w:name="备注-7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t xml:space="preserve">Lease </w:t>
      </w:r>
      <w:r>
        <w:rPr>
          <w:rFonts w:hint="eastAsia"/>
        </w:rPr>
        <w:t xml:space="preserve">是控制对象，不是策略层的自由文本结论。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execution_state"/>
    <w:p>
      <w:pPr>
        <w:pStyle w:val="Heading2"/>
      </w:pPr>
      <w:r>
        <w:t xml:space="preserve">5.11 execution_state</w:t>
      </w:r>
    </w:p>
    <w:bookmarkStart w:id="107" w:name="真相源-10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execution_state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b/>
          <w:bCs/>
        </w:rPr>
        <w:t xml:space="preserve">Execution Coordinator / OMS </w:t>
      </w:r>
      <w:r>
        <w:rPr>
          <w:rFonts w:hint="eastAsia"/>
          <w:b/>
          <w:bCs/>
        </w:rPr>
        <w:t xml:space="preserve">正式对象</w:t>
      </w:r>
      <w:r>
        <w:t xml:space="preserve">。</w:t>
      </w:r>
    </w:p>
    <w:bookmarkEnd w:id="107"/>
    <w:bookmarkStart w:id="108" w:name="主写入方-10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45"/>
        </w:numPr>
      </w:pPr>
      <w:r>
        <w:t xml:space="preserve">Execution Coordinator</w:t>
      </w:r>
    </w:p>
    <w:p>
      <w:pPr>
        <w:pStyle w:val="Compact"/>
        <w:numPr>
          <w:ilvl w:val="0"/>
          <w:numId w:val="1045"/>
        </w:numPr>
      </w:pPr>
      <w:r>
        <w:t xml:space="preserve">OMS</w:t>
      </w:r>
    </w:p>
    <w:bookmarkEnd w:id="108"/>
    <w:bookmarkStart w:id="109" w:name="建议权来源-10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46"/>
        </w:numPr>
      </w:pPr>
      <w:r>
        <w:t xml:space="preserve">Lease </w:t>
      </w:r>
      <w:r>
        <w:rPr>
          <w:rFonts w:hint="eastAsia"/>
        </w:rPr>
        <w:t xml:space="preserve">提供桥接依据</w:t>
      </w:r>
    </w:p>
    <w:p>
      <w:pPr>
        <w:pStyle w:val="Compact"/>
        <w:numPr>
          <w:ilvl w:val="0"/>
          <w:numId w:val="1046"/>
        </w:numPr>
      </w:pPr>
      <w:r>
        <w:t xml:space="preserve">Risk Governor </w:t>
      </w:r>
      <w:r>
        <w:rPr>
          <w:rFonts w:hint="eastAsia"/>
        </w:rPr>
        <w:t xml:space="preserve">可阻断</w:t>
      </w:r>
      <w:r>
        <w:t xml:space="preserve"> / </w:t>
      </w:r>
      <w:r>
        <w:rPr>
          <w:rFonts w:hint="eastAsia"/>
        </w:rPr>
        <w:t xml:space="preserve">限制</w:t>
      </w:r>
    </w:p>
    <w:p>
      <w:pPr>
        <w:pStyle w:val="Compact"/>
        <w:numPr>
          <w:ilvl w:val="0"/>
          <w:numId w:val="1046"/>
        </w:numPr>
      </w:pPr>
      <w:r>
        <w:t xml:space="preserve">Operator </w:t>
      </w:r>
      <w:r>
        <w:rPr>
          <w:rFonts w:hint="eastAsia"/>
        </w:rPr>
        <w:t xml:space="preserve">可触发</w:t>
      </w:r>
      <w:r>
        <w:t xml:space="preserve"> cancel / reduce_only </w:t>
      </w:r>
      <w:r>
        <w:rPr>
          <w:rFonts w:hint="eastAsia"/>
        </w:rPr>
        <w:t xml:space="preserve">路径</w:t>
      </w:r>
    </w:p>
    <w:bookmarkEnd w:id="109"/>
    <w:bookmarkStart w:id="110" w:name="人工覆盖路径-10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通过正式执行控制动作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不直接伪造执行成功/失败状态</w:t>
      </w:r>
    </w:p>
    <w:bookmarkEnd w:id="110"/>
    <w:bookmarkStart w:id="111" w:name="禁止写入方-10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48"/>
        </w:numPr>
      </w:pPr>
      <w:r>
        <w:t xml:space="preserve">H0</w:t>
      </w:r>
    </w:p>
    <w:p>
      <w:pPr>
        <w:pStyle w:val="Compact"/>
        <w:numPr>
          <w:ilvl w:val="0"/>
          <w:numId w:val="1048"/>
        </w:numPr>
      </w:pPr>
      <w:r>
        <w:t xml:space="preserve">H1-H5</w:t>
      </w:r>
    </w:p>
    <w:p>
      <w:pPr>
        <w:pStyle w:val="Compact"/>
        <w:numPr>
          <w:ilvl w:val="0"/>
          <w:numId w:val="1048"/>
        </w:numPr>
      </w:pPr>
      <w:r>
        <w:t xml:space="preserve">I</w:t>
      </w:r>
    </w:p>
    <w:p>
      <w:pPr>
        <w:pStyle w:val="Compact"/>
        <w:numPr>
          <w:ilvl w:val="0"/>
          <w:numId w:val="1048"/>
        </w:numPr>
      </w:pPr>
      <w:r>
        <w:t xml:space="preserve">GUI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48"/>
        </w:numPr>
      </w:pPr>
      <w:r>
        <w:t xml:space="preserve">Learning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9" w:name="order_state"/>
    <w:p>
      <w:pPr>
        <w:pStyle w:val="Heading2"/>
      </w:pPr>
      <w:r>
        <w:t xml:space="preserve">5.12 order_state</w:t>
      </w:r>
    </w:p>
    <w:bookmarkStart w:id="113" w:name="真相源-11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order_state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订单事实同步链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对账确认链</w:t>
      </w:r>
      <w:r>
        <w:t xml:space="preserve">。</w:t>
      </w:r>
    </w:p>
    <w:bookmarkEnd w:id="113"/>
    <w:bookmarkStart w:id="114" w:name="主写入方-11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49"/>
        </w:numPr>
      </w:pPr>
      <w:r>
        <w:t xml:space="preserve">Order Sync</w:t>
      </w:r>
    </w:p>
    <w:p>
      <w:pPr>
        <w:pStyle w:val="Compact"/>
        <w:numPr>
          <w:ilvl w:val="0"/>
          <w:numId w:val="1049"/>
        </w:numPr>
      </w:pPr>
      <w:r>
        <w:t xml:space="preserve">Reconciliation</w:t>
      </w:r>
    </w:p>
    <w:bookmarkEnd w:id="114"/>
    <w:bookmarkStart w:id="115" w:name="建议权来源-11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50"/>
        </w:numPr>
      </w:pPr>
      <w:r>
        <w:t xml:space="preserve">Execution </w:t>
      </w:r>
      <w:r>
        <w:rPr>
          <w:rFonts w:hint="eastAsia"/>
        </w:rPr>
        <w:t xml:space="preserve">可以提交订单请求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但提交请求</w:t>
      </w:r>
      <w:r>
        <w:t xml:space="preserve"> ≠ </w:t>
      </w:r>
      <w:r>
        <w:rPr>
          <w:rFonts w:hint="eastAsia"/>
        </w:rPr>
        <w:t xml:space="preserve">订单正式事实写入</w:t>
      </w:r>
    </w:p>
    <w:bookmarkEnd w:id="115"/>
    <w:bookmarkStart w:id="116" w:name="人工覆盖路径-11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可触发正式</w:t>
      </w:r>
      <w:r>
        <w:t xml:space="preserve"> cancel / replace </w:t>
      </w:r>
      <w:r>
        <w:rPr>
          <w:rFonts w:hint="eastAsia"/>
        </w:rPr>
        <w:t xml:space="preserve">路径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不可伪造订单已成交/已取消事实</w:t>
      </w:r>
    </w:p>
    <w:bookmarkEnd w:id="116"/>
    <w:bookmarkStart w:id="117" w:name="禁止写入方-11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52"/>
        </w:numPr>
      </w:pPr>
      <w:r>
        <w:t xml:space="preserve">GUI</w:t>
      </w:r>
    </w:p>
    <w:p>
      <w:pPr>
        <w:pStyle w:val="Compact"/>
        <w:numPr>
          <w:ilvl w:val="0"/>
          <w:numId w:val="1052"/>
        </w:numPr>
      </w:pPr>
      <w:r>
        <w:t xml:space="preserve">Learning</w:t>
      </w:r>
    </w:p>
    <w:p>
      <w:pPr>
        <w:pStyle w:val="Compact"/>
        <w:numPr>
          <w:ilvl w:val="0"/>
          <w:numId w:val="1052"/>
        </w:numPr>
      </w:pPr>
      <w:r>
        <w:t xml:space="preserve">H0</w:t>
      </w:r>
    </w:p>
    <w:p>
      <w:pPr>
        <w:pStyle w:val="Compact"/>
        <w:numPr>
          <w:ilvl w:val="0"/>
          <w:numId w:val="1052"/>
        </w:numPr>
      </w:pPr>
      <w:r>
        <w:t xml:space="preserve">H1-H5</w:t>
      </w:r>
    </w:p>
    <w:p>
      <w:pPr>
        <w:pStyle w:val="Compact"/>
        <w:numPr>
          <w:ilvl w:val="0"/>
          <w:numId w:val="1052"/>
        </w:numPr>
      </w:pPr>
      <w:r>
        <w:t xml:space="preserve">I</w:t>
      </w:r>
    </w:p>
    <w:bookmarkEnd w:id="117"/>
    <w:bookmarkStart w:id="118" w:name="备注-8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交易所返回与对账链确认后的对象，才是正式订单状态。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fill_state"/>
    <w:p>
      <w:pPr>
        <w:pStyle w:val="Heading2"/>
      </w:pPr>
      <w:r>
        <w:t xml:space="preserve">5.13 fill_state</w:t>
      </w:r>
    </w:p>
    <w:bookmarkStart w:id="120" w:name="真相源-12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fill_state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成交事实同步链</w:t>
      </w:r>
      <w:r>
        <w:t xml:space="preserve">。</w:t>
      </w:r>
    </w:p>
    <w:bookmarkEnd w:id="120"/>
    <w:bookmarkStart w:id="121" w:name="主写入方-12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53"/>
        </w:numPr>
      </w:pPr>
      <w:r>
        <w:t xml:space="preserve">Fill Sync</w:t>
      </w:r>
    </w:p>
    <w:p>
      <w:pPr>
        <w:pStyle w:val="Compact"/>
        <w:numPr>
          <w:ilvl w:val="0"/>
          <w:numId w:val="1053"/>
        </w:numPr>
      </w:pPr>
      <w:r>
        <w:t xml:space="preserve">Reconciliation</w:t>
      </w:r>
    </w:p>
    <w:bookmarkEnd w:id="121"/>
    <w:bookmarkStart w:id="122" w:name="建议权来源-12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无</w:t>
      </w:r>
    </w:p>
    <w:bookmarkEnd w:id="122"/>
    <w:bookmarkStart w:id="123" w:name="人工覆盖路径-12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无直接覆盖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仅可标记异常或请求重同步</w:t>
      </w:r>
    </w:p>
    <w:bookmarkEnd w:id="123"/>
    <w:bookmarkStart w:id="124" w:name="禁止写入方-12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所有非成交同步链路模块</w:t>
      </w:r>
    </w:p>
    <w:bookmarkEnd w:id="124"/>
    <w:bookmarkStart w:id="125" w:name="备注-9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成交事实不可人工伪造。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2" w:name="position_state"/>
    <w:p>
      <w:pPr>
        <w:pStyle w:val="Heading2"/>
      </w:pPr>
      <w:r>
        <w:t xml:space="preserve">5.14 position_state</w:t>
      </w:r>
    </w:p>
    <w:bookmarkStart w:id="127" w:name="真相源-13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position_state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rFonts w:hint="eastAsia"/>
          <w:b/>
          <w:bCs/>
        </w:rPr>
        <w:t xml:space="preserve">持仓同步与对账链</w:t>
      </w:r>
      <w:r>
        <w:t xml:space="preserve">。</w:t>
      </w:r>
    </w:p>
    <w:bookmarkEnd w:id="127"/>
    <w:bookmarkStart w:id="128" w:name="主写入方-13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57"/>
        </w:numPr>
      </w:pPr>
      <w:r>
        <w:t xml:space="preserve">Position Sync</w:t>
      </w:r>
    </w:p>
    <w:p>
      <w:pPr>
        <w:pStyle w:val="Compact"/>
        <w:numPr>
          <w:ilvl w:val="0"/>
          <w:numId w:val="1057"/>
        </w:numPr>
      </w:pPr>
      <w:r>
        <w:t xml:space="preserve">Reconciliation</w:t>
      </w:r>
    </w:p>
    <w:bookmarkEnd w:id="128"/>
    <w:bookmarkStart w:id="129" w:name="建议权来源-13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58"/>
        </w:numPr>
      </w:pPr>
      <w:r>
        <w:t xml:space="preserve">Risk </w:t>
      </w:r>
      <w:r>
        <w:rPr>
          <w:rFonts w:hint="eastAsia"/>
        </w:rPr>
        <w:t xml:space="preserve">可建议</w:t>
      </w:r>
      <w:r>
        <w:t xml:space="preserve"> reduce_only</w:t>
      </w:r>
    </w:p>
    <w:p>
      <w:pPr>
        <w:pStyle w:val="Compact"/>
        <w:numPr>
          <w:ilvl w:val="0"/>
          <w:numId w:val="1058"/>
        </w:numPr>
      </w:pPr>
      <w:r>
        <w:t xml:space="preserve">Execution </w:t>
      </w:r>
      <w:r>
        <w:rPr>
          <w:rFonts w:hint="eastAsia"/>
        </w:rPr>
        <w:t xml:space="preserve">可触发影响持仓的行为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但都不能直接写正式持仓事实</w:t>
      </w:r>
    </w:p>
    <w:bookmarkEnd w:id="129"/>
    <w:bookmarkStart w:id="130" w:name="人工覆盖路径-13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可触发减仓/平仓动作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不可直接写“当前持仓</w:t>
      </w:r>
      <w:r>
        <w:t xml:space="preserve"> = </w:t>
      </w:r>
      <w:r>
        <w:rPr>
          <w:rFonts w:hint="eastAsia"/>
        </w:rPr>
        <w:t xml:space="preserve">0”作为事实</w:t>
      </w:r>
    </w:p>
    <w:bookmarkEnd w:id="130"/>
    <w:bookmarkStart w:id="131" w:name="禁止写入方-13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60"/>
        </w:numPr>
      </w:pPr>
      <w:r>
        <w:t xml:space="preserve">GUI</w:t>
      </w:r>
    </w:p>
    <w:p>
      <w:pPr>
        <w:pStyle w:val="Compact"/>
        <w:numPr>
          <w:ilvl w:val="0"/>
          <w:numId w:val="1060"/>
        </w:numPr>
      </w:pPr>
      <w:r>
        <w:t xml:space="preserve">Learning</w:t>
      </w:r>
    </w:p>
    <w:p>
      <w:pPr>
        <w:pStyle w:val="Compact"/>
        <w:numPr>
          <w:ilvl w:val="0"/>
          <w:numId w:val="1060"/>
        </w:numPr>
      </w:pPr>
      <w:r>
        <w:t xml:space="preserve">H0</w:t>
      </w:r>
    </w:p>
    <w:p>
      <w:pPr>
        <w:pStyle w:val="Compact"/>
        <w:numPr>
          <w:ilvl w:val="0"/>
          <w:numId w:val="1060"/>
        </w:numPr>
      </w:pPr>
      <w:r>
        <w:t xml:space="preserve">H1-H5</w:t>
      </w:r>
    </w:p>
    <w:p>
      <w:pPr>
        <w:pStyle w:val="Compact"/>
        <w:numPr>
          <w:ilvl w:val="0"/>
          <w:numId w:val="1060"/>
        </w:numPr>
      </w:pPr>
      <w:r>
        <w:t xml:space="preserve">I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audit_event"/>
    <w:p>
      <w:pPr>
        <w:pStyle w:val="Heading2"/>
      </w:pPr>
      <w:r>
        <w:t xml:space="preserve">5.15 audit_event</w:t>
      </w:r>
    </w:p>
    <w:bookmarkStart w:id="133" w:name="真相源-14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audit_event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b/>
          <w:bCs/>
        </w:rPr>
        <w:t xml:space="preserve">Audit Pipeline </w:t>
      </w:r>
      <w:r>
        <w:rPr>
          <w:rFonts w:hint="eastAsia"/>
          <w:b/>
          <w:bCs/>
        </w:rPr>
        <w:t xml:space="preserve">正式对象</w:t>
      </w:r>
      <w:r>
        <w:t xml:space="preserve">。</w:t>
      </w:r>
    </w:p>
    <w:bookmarkEnd w:id="133"/>
    <w:bookmarkStart w:id="134" w:name="主写入方-14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61"/>
        </w:numPr>
      </w:pPr>
      <w:r>
        <w:t xml:space="preserve">Audit Pipeline</w:t>
      </w:r>
    </w:p>
    <w:bookmarkEnd w:id="134"/>
    <w:bookmarkStart w:id="135" w:name="建议权来源-14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各模块可发出事件源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但最终写入由审计链统一收敛</w:t>
      </w:r>
    </w:p>
    <w:bookmarkEnd w:id="135"/>
    <w:bookmarkStart w:id="136" w:name="人工覆盖路径-14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63"/>
        </w:numPr>
      </w:pPr>
      <w:r>
        <w:t xml:space="preserve">Operator </w:t>
      </w:r>
      <w:r>
        <w:rPr>
          <w:rFonts w:hint="eastAsia"/>
        </w:rPr>
        <w:t xml:space="preserve">行为必须进入审计链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不能跳过审计链形成“未记录的人工动作”</w:t>
      </w:r>
    </w:p>
    <w:bookmarkEnd w:id="136"/>
    <w:bookmarkStart w:id="137" w:name="禁止写入方-14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64"/>
        </w:numPr>
      </w:pPr>
      <w:r>
        <w:t xml:space="preserve">GUI </w:t>
      </w:r>
      <w:r>
        <w:rPr>
          <w:rFonts w:hint="eastAsia"/>
        </w:rPr>
        <w:t xml:space="preserve">直接伪造审计结果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报表反向生成正式审计对象</w:t>
      </w:r>
    </w:p>
    <w:bookmarkEnd w:id="137"/>
    <w:bookmarkStart w:id="138" w:name="备注-10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审计事件应不可默默消失或被覆盖。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6" w:name="learning_record"/>
    <w:p>
      <w:pPr>
        <w:pStyle w:val="Heading2"/>
      </w:pPr>
      <w:r>
        <w:t xml:space="preserve">5.16 learning_record</w:t>
      </w:r>
    </w:p>
    <w:bookmarkStart w:id="140" w:name="真相源-15"/>
    <w:p>
      <w:pPr>
        <w:pStyle w:val="Heading3"/>
      </w:pPr>
      <w:r>
        <w:rPr>
          <w:rFonts w:hint="eastAsia"/>
        </w:rPr>
        <w:t xml:space="preserve">真相源</w:t>
      </w:r>
    </w:p>
    <w:p>
      <w:pPr>
        <w:pStyle w:val="FirstParagraph"/>
      </w:pPr>
      <w:r>
        <w:rPr>
          <w:rStyle w:val="VerbatimChar"/>
        </w:rPr>
        <w:t xml:space="preserve">learning_record</w:t>
      </w:r>
      <w:r>
        <w:t xml:space="preserve"> </w:t>
      </w:r>
      <w:r>
        <w:rPr>
          <w:rFonts w:hint="eastAsia"/>
        </w:rPr>
        <w:t xml:space="preserve">的真相源是</w:t>
      </w:r>
      <w:r>
        <w:t xml:space="preserve"> </w:t>
      </w:r>
      <w:r>
        <w:rPr>
          <w:b/>
          <w:bCs/>
        </w:rPr>
        <w:t xml:space="preserve">Learning Plane </w:t>
      </w:r>
      <w:r>
        <w:rPr>
          <w:rFonts w:hint="eastAsia"/>
          <w:b/>
          <w:bCs/>
        </w:rPr>
        <w:t xml:space="preserve">正式对象</w:t>
      </w:r>
      <w:r>
        <w:t xml:space="preserve">。</w:t>
      </w:r>
    </w:p>
    <w:bookmarkEnd w:id="140"/>
    <w:bookmarkStart w:id="141" w:name="主写入方-15"/>
    <w:p>
      <w:pPr>
        <w:pStyle w:val="Heading3"/>
      </w:pPr>
      <w:r>
        <w:rPr>
          <w:rFonts w:hint="eastAsia"/>
        </w:rPr>
        <w:t xml:space="preserve">主写入方</w:t>
      </w:r>
    </w:p>
    <w:p>
      <w:pPr>
        <w:pStyle w:val="Compact"/>
        <w:numPr>
          <w:ilvl w:val="0"/>
          <w:numId w:val="1065"/>
        </w:numPr>
      </w:pPr>
      <w:r>
        <w:t xml:space="preserve">Learning Plane</w:t>
      </w:r>
    </w:p>
    <w:bookmarkEnd w:id="141"/>
    <w:bookmarkStart w:id="142" w:name="建议权来源-15"/>
    <w:p>
      <w:pPr>
        <w:pStyle w:val="Heading3"/>
      </w:pPr>
      <w:r>
        <w:rPr>
          <w:rFonts w:hint="eastAsia"/>
        </w:rPr>
        <w:t xml:space="preserve">建议权来源</w:t>
      </w:r>
    </w:p>
    <w:p>
      <w:pPr>
        <w:pStyle w:val="Compact"/>
        <w:numPr>
          <w:ilvl w:val="0"/>
          <w:numId w:val="1066"/>
        </w:numPr>
      </w:pPr>
      <w:r>
        <w:t xml:space="preserve">Audit、Reporting、Review </w:t>
      </w:r>
      <w:r>
        <w:rPr>
          <w:rFonts w:hint="eastAsia"/>
        </w:rPr>
        <w:t xml:space="preserve">可作为输入来源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但学习记录的正式归因由学习链路形成</w:t>
      </w:r>
    </w:p>
    <w:bookmarkEnd w:id="142"/>
    <w:bookmarkStart w:id="143" w:name="人工覆盖路径-15"/>
    <w:p>
      <w:pPr>
        <w:pStyle w:val="Heading3"/>
      </w:pPr>
      <w:r>
        <w:rPr>
          <w:rFonts w:hint="eastAsia"/>
        </w:rPr>
        <w:t xml:space="preserve">人工覆盖路径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可审批“建议是否进入变更流程”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不应直接重写历史学习记录的归因事实</w:t>
      </w:r>
    </w:p>
    <w:bookmarkEnd w:id="143"/>
    <w:bookmarkStart w:id="144" w:name="禁止写入方-15"/>
    <w:p>
      <w:pPr>
        <w:pStyle w:val="Heading3"/>
      </w:pPr>
      <w:r>
        <w:rPr>
          <w:rFonts w:hint="eastAsia"/>
        </w:rPr>
        <w:t xml:space="preserve">禁止写入方</w:t>
      </w:r>
    </w:p>
    <w:p>
      <w:pPr>
        <w:pStyle w:val="Compact"/>
        <w:numPr>
          <w:ilvl w:val="0"/>
          <w:numId w:val="1068"/>
        </w:numPr>
      </w:pPr>
      <w:r>
        <w:t xml:space="preserve">GUI</w:t>
      </w:r>
    </w:p>
    <w:p>
      <w:pPr>
        <w:pStyle w:val="Compact"/>
        <w:numPr>
          <w:ilvl w:val="0"/>
          <w:numId w:val="1068"/>
        </w:numPr>
      </w:pPr>
      <w:r>
        <w:t xml:space="preserve">H0</w:t>
      </w:r>
    </w:p>
    <w:p>
      <w:pPr>
        <w:pStyle w:val="Compact"/>
        <w:numPr>
          <w:ilvl w:val="0"/>
          <w:numId w:val="1068"/>
        </w:numPr>
      </w:pPr>
      <w:r>
        <w:t xml:space="preserve">H1-H5</w:t>
      </w:r>
    </w:p>
    <w:p>
      <w:pPr>
        <w:pStyle w:val="Compact"/>
        <w:numPr>
          <w:ilvl w:val="0"/>
          <w:numId w:val="1068"/>
        </w:numPr>
      </w:pPr>
      <w:r>
        <w:t xml:space="preserve">I</w:t>
      </w:r>
    </w:p>
    <w:p>
      <w:pPr>
        <w:pStyle w:val="Compact"/>
        <w:numPr>
          <w:ilvl w:val="0"/>
          <w:numId w:val="1068"/>
        </w:numPr>
      </w:pPr>
      <w:r>
        <w:t xml:space="preserve">Execution</w:t>
      </w:r>
    </w:p>
    <w:bookmarkEnd w:id="144"/>
    <w:bookmarkStart w:id="145" w:name="备注-11"/>
    <w:p>
      <w:pPr>
        <w:pStyle w:val="Heading3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学习记录是“复盘真相”，不是</w:t>
      </w:r>
      <w:r>
        <w:t xml:space="preserve"> live </w:t>
      </w:r>
      <w:r>
        <w:rPr>
          <w:rFonts w:hint="eastAsia"/>
        </w:rPr>
        <w:t xml:space="preserve">真相。</w:t>
      </w:r>
    </w:p>
    <w:p>
      <w:r>
        <w:pict>
          <v:rect style="width:0;height:1.5pt" o:hralign="center" o:hrstd="t" o:hr="t"/>
        </w:pict>
      </w:r>
    </w:p>
    <w:bookmarkEnd w:id="145"/>
    <w:bookmarkEnd w:id="146"/>
    <w:p>
      <w:pPr>
        <w:pStyle w:val="Heading3"/>
      </w:pPr>
      <w:r>
        <w:t xml:space="preserve">5.17 risk_decision</w:t>
      </w:r>
    </w:p>
    <w:p>
      <w:pPr>
        <w:pStyle w:val="FirstParagraph"/>
      </w:pPr>
      <w:r>
        <w:rPr>
          <w:rFonts w:hint="eastAsia"/>
        </w:rPr>
        <w:t xml:space="preserve">语义：Risk Governor 的正式风控裁决结果对象。真相源：Risk Governor。主写入方：Risk Governor。允许读取方：OMS / Execution、Control Plane、Audit、Learning。建议权来源：无（Risk Governor 独立裁决）。人工覆盖：Operator 可通过治理动作影响风控模式，但不伪造裁决结果。禁止写入方：GUI、H0、H1-H5、I、Learning。</w:t>
      </w:r>
    </w:p>
    <w:p>
      <w:pPr>
        <w:pStyle w:val="Heading3"/>
      </w:pPr>
      <w:r>
        <w:t xml:space="preserve">5.18 reconciliation_result</w:t>
      </w:r>
    </w:p>
    <w:p>
      <w:pPr>
        <w:pStyle w:val="BodyText"/>
      </w:pPr>
      <w:r>
        <w:rPr>
          <w:rFonts w:hint="eastAsia"/>
        </w:rPr>
        <w:t xml:space="preserve">语义：Reconciliation 的正式一致性校验结果对象。真相源：Reconciliation Pipeline。主写入方：Reconciliation。允许读取方：Risk Governor、OMS、Control Plane、Audit、Learning。建议权来源：无。人工覆盖：可触发重新对账，不可伪造一致性结论。禁止写入方：GUI、H0、H1-H5、I、Execution、Learning。</w:t>
      </w:r>
    </w:p>
    <w:p>
      <w:pPr>
        <w:pStyle w:val="Heading3"/>
      </w:pPr>
      <w:r>
        <w:t xml:space="preserve">5.19 learning_suggestion</w:t>
      </w:r>
    </w:p>
    <w:p>
      <w:pPr>
        <w:pStyle w:val="BodyText"/>
      </w:pPr>
      <w:r>
        <w:rPr>
          <w:rFonts w:hint="eastAsia"/>
        </w:rPr>
        <w:t xml:space="preserve">语义：Learning Plane 生成的候选变更建议对象。真相源：Learning Plane。主写入方：Learning Plane。允许读取方：Control Plane（展示与审批）、Audit。建议权来源：Audit / Report 提供输入。人工覆盖：Operator 可审批/拒绝建议进入 Change Control。禁止写入方：GUI、H0、H1-H5、I、Execution。特别说明：learning_suggestion 不等于 live 变更，必须经 Change Control 流程才能影响实盘。</w:t>
      </w:r>
    </w:p>
    <w:p>
      <w:pPr>
        <w:pStyle w:val="Heading3"/>
      </w:pPr>
      <w:r>
        <w:t xml:space="preserve">5.20 operator_action</w:t>
      </w:r>
    </w:p>
    <w:p>
      <w:pPr>
        <w:pStyle w:val="BodyText"/>
      </w:pPr>
      <w:r>
        <w:rPr>
          <w:rFonts w:hint="eastAsia"/>
        </w:rPr>
        <w:t xml:space="preserve">语义：操作员通过 Control Plane 发起的正式治理动作对象。真相源：Control Plane。主写入方：Control Plane / Operator Console。允许读取方：所有模块（作为治理输入）、Audit。建议权来源：Risk Governor 可建议保护性动作。人工覆盖：本对象即为人工治理的正式载体。禁止写入方：H0、H1-H5、I、Learning、Execution 直接伪造。</w:t>
      </w:r>
    </w:p>
    <w:p>
      <w:pPr>
        <w:pStyle w:val="Heading3"/>
      </w:pPr>
      <w:r>
        <w:t xml:space="preserve">5.21 change_request</w:t>
      </w:r>
    </w:p>
    <w:p>
      <w:pPr>
        <w:pStyle w:val="BodyText"/>
      </w:pPr>
      <w:r>
        <w:rPr>
          <w:rFonts w:hint="eastAsia"/>
        </w:rPr>
        <w:t xml:space="preserve">真相源：Change Control Pipeline。主写入方：Change Control Pipeline。允许读取方：Control Plane（审批展示）、Audit、Learning（作为建议来源）。建议权来源：Operator、Learning、Audit Review、Engineering。人工覆盖：Operator 可审批/拒绝/回滚。禁止写入方：GUI 直接伪造、H0/H1-H5/I 直接生成。备注：change_request 是变更治理的正式载体，完整字段模板见 DOC-06 §9。</w:t>
      </w:r>
    </w:p>
    <w:p>
      <w:pPr>
        <w:pStyle w:val="Heading3"/>
      </w:pPr>
      <w:r>
        <w:t xml:space="preserve">5.22 incident_record</w:t>
      </w:r>
    </w:p>
    <w:p>
      <w:pPr>
        <w:pStyle w:val="BodyText"/>
      </w:pPr>
      <w:r>
        <w:rPr>
          <w:rFonts w:hint="eastAsia"/>
        </w:rPr>
        <w:t xml:space="preserve">真相源：Incident Pipeline。主写入方：Incident Pipeline + Operator。允许读取方：Control Plane、Risk Governor、Audit、Learning（复盘用途）。建议权来源：Risk Governor、Reconciliation 可触发事故升级。人工覆盖：Operator 拥有事故认定权、恢复批准权。禁止写入方：GUI 直接伪造、Learning 直接改写、H0/H1-H5/I。备注：事故记录是事故治理的正式载体，完整字段模板见 DOC-07 §8。</w:t>
      </w:r>
    </w:p>
    <w:p>
      <w:r>
        <w:pict>
          <v:rect style="width:0;height:1.5pt" o:hralign="center" o:hrstd="t" o:hr="t"/>
        </w:pict>
      </w:r>
    </w:p>
    <w:bookmarkStart w:id="147" w:name="冲突处理矩阵"/>
    <w:p>
      <w:pPr>
        <w:pStyle w:val="Heading2"/>
      </w:pPr>
      <w:r>
        <w:t xml:space="preserve">6. </w:t>
      </w:r>
      <w:r>
        <w:rPr>
          <w:rFonts w:hint="eastAsia"/>
        </w:rPr>
        <w:t xml:space="preserve">冲突处理矩阵</w:t>
      </w:r>
    </w:p>
    <w:bookmarkEnd w:id="147"/>
    <w:bookmarkStart w:id="148" w:name="冲突类型"/>
    <w:p>
      <w:pPr>
        <w:pStyle w:val="Heading2"/>
      </w:pPr>
      <w:r>
        <w:t xml:space="preserve">6.1 </w:t>
      </w:r>
      <w:r>
        <w:rPr>
          <w:rFonts w:hint="eastAsia"/>
        </w:rPr>
        <w:t xml:space="preserve">冲突类型</w:t>
      </w:r>
    </w:p>
    <w:p>
      <w:pPr>
        <w:pStyle w:val="FirstParagraph"/>
      </w:pPr>
      <w:r>
        <w:rPr>
          <w:rFonts w:hint="eastAsia"/>
        </w:rPr>
        <w:t xml:space="preserve">系统中可能出现以下冲突：</w:t>
      </w:r>
      <w:r>
        <w:t xml:space="preserve"> 1. </w:t>
      </w:r>
      <w:r>
        <w:rPr>
          <w:rFonts w:hint="eastAsia"/>
          <w:b/>
          <w:bCs/>
        </w:rPr>
        <w:t xml:space="preserve">对象事实冲突</w:t>
      </w:r>
      <w:r>
        <w:rPr>
          <w:rFonts w:hint="eastAsia"/>
        </w:rPr>
        <w:t xml:space="preserve">：两个模块对同一关键对象给出不同状态</w:t>
      </w:r>
      <w:r>
        <w:t xml:space="preserve"> 2. </w:t>
      </w:r>
      <w:r>
        <w:rPr>
          <w:rFonts w:hint="eastAsia"/>
          <w:b/>
          <w:bCs/>
        </w:rPr>
        <w:t xml:space="preserve">时序冲突</w:t>
      </w:r>
      <w:r>
        <w:rPr>
          <w:rFonts w:hint="eastAsia"/>
        </w:rPr>
        <w:t xml:space="preserve">：旧状态覆盖新状态</w:t>
      </w:r>
      <w:r>
        <w:t xml:space="preserve"> 3. </w:t>
      </w:r>
      <w:r>
        <w:rPr>
          <w:rFonts w:hint="eastAsia"/>
          <w:b/>
          <w:bCs/>
        </w:rPr>
        <w:t xml:space="preserve">展示污染冲突</w:t>
      </w:r>
      <w:r>
        <w:rPr>
          <w:rFonts w:hint="eastAsia"/>
        </w:rPr>
        <w:t xml:space="preserve">：GUI/报表状态混入正式状态</w:t>
      </w:r>
      <w:r>
        <w:t xml:space="preserve"> 4. </w:t>
      </w:r>
      <w:r>
        <w:rPr>
          <w:rFonts w:hint="eastAsia"/>
          <w:b/>
          <w:bCs/>
        </w:rPr>
        <w:t xml:space="preserve">学习污染冲突</w:t>
      </w:r>
      <w:r>
        <w:rPr>
          <w:rFonts w:hint="eastAsia"/>
        </w:rPr>
        <w:t xml:space="preserve">：学习建议被误当作正式生效对象</w:t>
      </w:r>
      <w:r>
        <w:t xml:space="preserve"> 5. </w:t>
      </w:r>
      <w:r>
        <w:rPr>
          <w:rFonts w:hint="eastAsia"/>
          <w:b/>
          <w:bCs/>
        </w:rPr>
        <w:t xml:space="preserve">本地缓存冲突</w:t>
      </w:r>
      <w:r>
        <w:rPr>
          <w:rFonts w:hint="eastAsia"/>
        </w:rPr>
        <w:t xml:space="preserve">：模块缓存与正式真相源不一致</w:t>
      </w:r>
    </w:p>
    <w:bookmarkEnd w:id="148"/>
    <w:bookmarkStart w:id="154" w:name="统一处理原则"/>
    <w:p>
      <w:pPr>
        <w:pStyle w:val="Heading2"/>
      </w:pPr>
      <w:r>
        <w:t xml:space="preserve">6.2 </w:t>
      </w:r>
      <w:r>
        <w:rPr>
          <w:rFonts w:hint="eastAsia"/>
        </w:rPr>
        <w:t xml:space="preserve">统一处理原则</w:t>
      </w:r>
    </w:p>
    <w:bookmarkStart w:id="149" w:name="原则-a正式真相源优先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A：正式真相源优先</w:t>
      </w:r>
    </w:p>
    <w:p>
      <w:pPr>
        <w:pStyle w:val="FirstParagraph"/>
      </w:pPr>
      <w:r>
        <w:rPr>
          <w:rFonts w:hint="eastAsia"/>
        </w:rPr>
        <w:t xml:space="preserve">一旦冲突，正式真相源优先。</w:t>
      </w:r>
    </w:p>
    <w:bookmarkEnd w:id="149"/>
    <w:bookmarkStart w:id="150" w:name="原则-b对账确认优先于局部即时感知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B：对账确认优先于局部即时感知</w:t>
      </w:r>
    </w:p>
    <w:p>
      <w:pPr>
        <w:pStyle w:val="FirstParagraph"/>
      </w:pPr>
      <w:r>
        <w:rPr>
          <w:rFonts w:hint="eastAsia"/>
        </w:rPr>
        <w:t xml:space="preserve">对于订单、成交、持仓类对象：</w:t>
      </w:r>
      <w:r>
        <w:t xml:space="preserve"> - </w:t>
      </w:r>
      <w:r>
        <w:rPr>
          <w:rFonts w:hint="eastAsia"/>
        </w:rPr>
        <w:t xml:space="preserve">对账链正式对象优先于临时本地视图</w:t>
      </w:r>
    </w:p>
    <w:bookmarkEnd w:id="150"/>
    <w:bookmarkStart w:id="151" w:name="原则-c治理对象优先于展示对象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C：治理对象优先于展示对象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Style w:val="VerbatimChar"/>
        </w:rPr>
        <w:t xml:space="preserve">system_state</w:t>
      </w:r>
      <w:r>
        <w:t xml:space="preserve">、</w:t>
      </w:r>
      <w:r>
        <w:rPr>
          <w:rStyle w:val="VerbatimChar"/>
        </w:rPr>
        <w:t xml:space="preserve">risk_state</w:t>
      </w:r>
      <w:r>
        <w:t xml:space="preserve">、</w:t>
      </w:r>
      <w:r>
        <w:rPr>
          <w:rStyle w:val="VerbatimChar"/>
        </w:rPr>
        <w:t xml:space="preserve">authorization_state</w:t>
      </w:r>
      <w:r>
        <w:rPr>
          <w:rFonts w:hint="eastAsia"/>
        </w:rPr>
        <w:t xml:space="preserve">：</w:t>
      </w:r>
      <w:r>
        <w:t xml:space="preserve"> - </w:t>
      </w:r>
      <w:r>
        <w:rPr>
          <w:rFonts w:hint="eastAsia"/>
        </w:rPr>
        <w:t xml:space="preserve">治理链正式对象优先于</w:t>
      </w:r>
      <w:r>
        <w:t xml:space="preserve"> GUI </w:t>
      </w:r>
      <w:r>
        <w:rPr>
          <w:rFonts w:hint="eastAsia"/>
        </w:rPr>
        <w:t xml:space="preserve">本地状态</w:t>
      </w:r>
    </w:p>
    <w:bookmarkEnd w:id="151"/>
    <w:bookmarkStart w:id="152" w:name="原则-d旧版本不得覆盖新版本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D：旧版本不得覆盖新版本</w:t>
      </w:r>
    </w:p>
    <w:p>
      <w:pPr>
        <w:pStyle w:val="FirstParagraph"/>
      </w:pPr>
      <w:r>
        <w:rPr>
          <w:rFonts w:hint="eastAsia"/>
        </w:rPr>
        <w:t xml:space="preserve">任何对象更新必须以版本/时间/序列号防止回退写入。</w:t>
      </w:r>
    </w:p>
    <w:bookmarkEnd w:id="152"/>
    <w:bookmarkStart w:id="153" w:name="原则-e冲突必须显式审计"/>
    <w:p>
      <w:pPr>
        <w:pStyle w:val="Heading3"/>
      </w:pPr>
      <w:r>
        <w:rPr>
          <w:rFonts w:hint="eastAsia"/>
        </w:rPr>
        <w:t xml:space="preserve">原则</w:t>
      </w:r>
      <w:r>
        <w:t xml:space="preserve"> </w:t>
      </w:r>
      <w:r>
        <w:rPr>
          <w:rFonts w:hint="eastAsia"/>
        </w:rPr>
        <w:t xml:space="preserve">E：冲突必须显式审计</w:t>
      </w:r>
    </w:p>
    <w:p>
      <w:pPr>
        <w:pStyle w:val="FirstParagraph"/>
      </w:pPr>
      <w:r>
        <w:rPr>
          <w:rFonts w:hint="eastAsia"/>
        </w:rPr>
        <w:t xml:space="preserve">检测到关键对象冲突时，必须生成正式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人工覆盖总原则"/>
    <w:p>
      <w:pPr>
        <w:pStyle w:val="Heading2"/>
      </w:pPr>
      <w:r>
        <w:t xml:space="preserve">7. </w:t>
      </w:r>
      <w:r>
        <w:rPr>
          <w:rFonts w:hint="eastAsia"/>
        </w:rPr>
        <w:t xml:space="preserve">人工覆盖总原则</w:t>
      </w:r>
    </w:p>
    <w:p>
      <w:pPr>
        <w:pStyle w:val="FirstParagraph"/>
      </w:pPr>
      <w:r>
        <w:rPr>
          <w:rFonts w:hint="eastAsia"/>
        </w:rPr>
        <w:t xml:space="preserve">人工覆盖是治理动作，不是篡改事实。</w:t>
      </w:r>
    </w:p>
    <w:bookmarkStart w:id="155" w:name="允许的人工治理动作"/>
    <w:p>
      <w:pPr>
        <w:pStyle w:val="Heading3"/>
      </w:pPr>
      <w:r>
        <w:rPr>
          <w:rFonts w:hint="eastAsia"/>
        </w:rPr>
        <w:t xml:space="preserve">允许的人工治理动作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切换系统模式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冻结/撤销</w:t>
      </w:r>
      <w:r>
        <w:t xml:space="preserve"> Lease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触发</w:t>
      </w:r>
      <w:r>
        <w:t xml:space="preserve"> reduce_only / emergency_stop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批准/撤销授权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发起重审、重同步、重跑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标记事故与异常</w:t>
      </w:r>
    </w:p>
    <w:bookmarkEnd w:id="155"/>
    <w:bookmarkStart w:id="156" w:name="不允许的人工动作"/>
    <w:p>
      <w:pPr>
        <w:pStyle w:val="Heading3"/>
      </w:pPr>
      <w:r>
        <w:rPr>
          <w:rFonts w:hint="eastAsia"/>
        </w:rPr>
        <w:t xml:space="preserve">不允许的人工动作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伪造成交事实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伪造持仓事实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伪造账户权益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伪造健康正常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无审计记录的底层热改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58" w:name="gui-control-api-learning-的特别限制"/>
    <w:p>
      <w:pPr>
        <w:pStyle w:val="Heading2"/>
      </w:pPr>
      <w:r>
        <w:t xml:space="preserve">8. GUI / Control API / Learning </w:t>
      </w:r>
      <w:r>
        <w:rPr>
          <w:rFonts w:hint="eastAsia"/>
        </w:rPr>
        <w:t xml:space="preserve">的特别限制</w:t>
      </w:r>
    </w:p>
    <w:bookmarkEnd w:id="158"/>
    <w:bookmarkStart w:id="159" w:name="gui"/>
    <w:p>
      <w:pPr>
        <w:pStyle w:val="Heading2"/>
      </w:pPr>
      <w:r>
        <w:t xml:space="preserve">8.1 GUI</w:t>
      </w:r>
    </w:p>
    <w:p>
      <w:pPr>
        <w:pStyle w:val="FirstParagraph"/>
      </w:pPr>
      <w:r>
        <w:t xml:space="preserve">GUI </w:t>
      </w:r>
      <w:r>
        <w:rPr>
          <w:rFonts w:hint="eastAsia"/>
        </w:rPr>
        <w:t xml:space="preserve">可以：</w:t>
      </w:r>
      <w:r>
        <w:t xml:space="preserve"> - </w:t>
      </w:r>
      <w:r>
        <w:rPr>
          <w:rFonts w:hint="eastAsia"/>
        </w:rPr>
        <w:t xml:space="preserve">读取</w:t>
      </w:r>
      <w:r>
        <w:t xml:space="preserve"> - </w:t>
      </w:r>
      <w:r>
        <w:rPr>
          <w:rFonts w:hint="eastAsia"/>
        </w:rPr>
        <w:t xml:space="preserve">展示</w:t>
      </w:r>
      <w:r>
        <w:t xml:space="preserve"> - </w:t>
      </w:r>
      <w:r>
        <w:rPr>
          <w:rFonts w:hint="eastAsia"/>
        </w:rPr>
        <w:t xml:space="preserve">触发受控治理动作</w:t>
      </w:r>
      <w:r>
        <w:t xml:space="preserve"> - </w:t>
      </w:r>
      <w:r>
        <w:rPr>
          <w:rFonts w:hint="eastAsia"/>
        </w:rPr>
        <w:t xml:space="preserve">进行标签映射</w:t>
      </w:r>
    </w:p>
    <w:p>
      <w:pPr>
        <w:pStyle w:val="BodyText"/>
      </w:pPr>
      <w:r>
        <w:t xml:space="preserve">GUI </w:t>
      </w:r>
      <w:r>
        <w:rPr>
          <w:rFonts w:hint="eastAsia"/>
        </w:rPr>
        <w:t xml:space="preserve">不可以：</w:t>
      </w:r>
      <w:r>
        <w:t xml:space="preserve"> - </w:t>
      </w:r>
      <w:r>
        <w:rPr>
          <w:rFonts w:hint="eastAsia"/>
        </w:rPr>
        <w:t xml:space="preserve">直接成为真相源</w:t>
      </w:r>
      <w:r>
        <w:t xml:space="preserve"> - </w:t>
      </w:r>
      <w:r>
        <w:rPr>
          <w:rFonts w:hint="eastAsia"/>
        </w:rPr>
        <w:t xml:space="preserve">直接写核心对象正式状态</w:t>
      </w:r>
      <w:r>
        <w:t xml:space="preserve"> - </w:t>
      </w:r>
      <w:r>
        <w:rPr>
          <w:rFonts w:hint="eastAsia"/>
        </w:rPr>
        <w:t xml:space="preserve">以展示层本地计算替代正式对象</w:t>
      </w:r>
    </w:p>
    <w:bookmarkEnd w:id="159"/>
    <w:bookmarkStart w:id="160" w:name="control-api"/>
    <w:p>
      <w:pPr>
        <w:pStyle w:val="Heading2"/>
      </w:pPr>
      <w:r>
        <w:t xml:space="preserve">8.2 Control API</w:t>
      </w:r>
    </w:p>
    <w:p>
      <w:pPr>
        <w:pStyle w:val="FirstParagraph"/>
      </w:pPr>
      <w:r>
        <w:t xml:space="preserve">Control API </w:t>
      </w:r>
      <w:r>
        <w:rPr>
          <w:rFonts w:hint="eastAsia"/>
        </w:rPr>
        <w:t xml:space="preserve">可以：</w:t>
      </w:r>
      <w:r>
        <w:t xml:space="preserve"> - </w:t>
      </w:r>
      <w:r>
        <w:rPr>
          <w:rFonts w:hint="eastAsia"/>
        </w:rPr>
        <w:t xml:space="preserve">发起正式治理动作</w:t>
      </w:r>
      <w:r>
        <w:t xml:space="preserve"> - </w:t>
      </w:r>
      <w:r>
        <w:rPr>
          <w:rFonts w:hint="eastAsia"/>
        </w:rPr>
        <w:t xml:space="preserve">触发模式切换、冻结、审批、回滚路径</w:t>
      </w:r>
    </w:p>
    <w:p>
      <w:pPr>
        <w:pStyle w:val="BodyText"/>
      </w:pPr>
      <w:r>
        <w:t xml:space="preserve">Control API </w:t>
      </w:r>
      <w:r>
        <w:rPr>
          <w:rFonts w:hint="eastAsia"/>
        </w:rPr>
        <w:t xml:space="preserve">不应：</w:t>
      </w:r>
      <w:r>
        <w:t xml:space="preserve"> - </w:t>
      </w:r>
      <w:r>
        <w:rPr>
          <w:rFonts w:hint="eastAsia"/>
        </w:rPr>
        <w:t xml:space="preserve">绕过真相源链路直接写业务事实对象</w:t>
      </w:r>
      <w:r>
        <w:t xml:space="preserve"> - </w:t>
      </w:r>
      <w:r>
        <w:rPr>
          <w:rFonts w:hint="eastAsia"/>
        </w:rPr>
        <w:t xml:space="preserve">绕过审计链</w:t>
      </w:r>
    </w:p>
    <w:bookmarkEnd w:id="160"/>
    <w:bookmarkStart w:id="161" w:name="learning-plane"/>
    <w:p>
      <w:pPr>
        <w:pStyle w:val="Heading2"/>
      </w:pPr>
      <w:r>
        <w:t xml:space="preserve">8.3 Learning Plane</w:t>
      </w:r>
    </w:p>
    <w:p>
      <w:pPr>
        <w:pStyle w:val="FirstParagraph"/>
      </w:pPr>
      <w:r>
        <w:t xml:space="preserve">Learning Plane </w:t>
      </w:r>
      <w:r>
        <w:rPr>
          <w:rFonts w:hint="eastAsia"/>
        </w:rPr>
        <w:t xml:space="preserve">可以：</w:t>
      </w:r>
      <w:r>
        <w:t xml:space="preserve"> - </w:t>
      </w:r>
      <w:r>
        <w:rPr>
          <w:rFonts w:hint="eastAsia"/>
        </w:rPr>
        <w:t xml:space="preserve">读取大量历史对象</w:t>
      </w:r>
      <w:r>
        <w:t xml:space="preserve"> - </w:t>
      </w:r>
      <w:r>
        <w:rPr>
          <w:rFonts w:hint="eastAsia"/>
        </w:rPr>
        <w:t xml:space="preserve">输出归因和建议</w:t>
      </w:r>
      <w:r>
        <w:t xml:space="preserve"> - </w:t>
      </w:r>
      <w:r>
        <w:rPr>
          <w:rFonts w:hint="eastAsia"/>
        </w:rPr>
        <w:t xml:space="preserve">生成候选改进</w:t>
      </w:r>
    </w:p>
    <w:p>
      <w:pPr>
        <w:pStyle w:val="BodyText"/>
      </w:pPr>
      <w:r>
        <w:t xml:space="preserve">Learning Plane </w:t>
      </w:r>
      <w:r>
        <w:rPr>
          <w:rFonts w:hint="eastAsia"/>
        </w:rPr>
        <w:t xml:space="preserve">不可以：</w:t>
      </w:r>
      <w:r>
        <w:t xml:space="preserve"> - </w:t>
      </w:r>
      <w:r>
        <w:rPr>
          <w:rFonts w:hint="eastAsia"/>
        </w:rPr>
        <w:t xml:space="preserve">直接改写</w:t>
      </w:r>
      <w:r>
        <w:t xml:space="preserve"> live </w:t>
      </w:r>
      <w:r>
        <w:rPr>
          <w:rFonts w:hint="eastAsia"/>
        </w:rPr>
        <w:t xml:space="preserve">真相对象</w:t>
      </w:r>
      <w:r>
        <w:t xml:space="preserve"> - </w:t>
      </w:r>
      <w:r>
        <w:rPr>
          <w:rFonts w:hint="eastAsia"/>
        </w:rPr>
        <w:t xml:space="preserve">直接改变授权矩阵</w:t>
      </w:r>
      <w:r>
        <w:t xml:space="preserve"> - </w:t>
      </w:r>
      <w:r>
        <w:rPr>
          <w:rFonts w:hint="eastAsia"/>
        </w:rPr>
        <w:t xml:space="preserve">直接把建议当作正式生效状态</w:t>
      </w:r>
    </w:p>
    <w:p>
      <w:r>
        <w:pict>
          <v:rect style="width:0;height:1.5pt" o:hralign="center" o:hrstd="t" o:hr="t"/>
        </w:pict>
      </w:r>
    </w:p>
    <w:bookmarkEnd w:id="161"/>
    <w:bookmarkStart w:id="162" w:name="版本与可回滚要求"/>
    <w:p>
      <w:pPr>
        <w:pStyle w:val="Heading2"/>
      </w:pPr>
      <w:r>
        <w:t xml:space="preserve">9. </w:t>
      </w:r>
      <w:r>
        <w:rPr>
          <w:rFonts w:hint="eastAsia"/>
        </w:rPr>
        <w:t xml:space="preserve">版本与可回滚要求</w:t>
      </w:r>
    </w:p>
    <w:p>
      <w:pPr>
        <w:pStyle w:val="FirstParagraph"/>
      </w:pPr>
      <w:r>
        <w:rPr>
          <w:rFonts w:hint="eastAsia"/>
        </w:rPr>
        <w:t xml:space="preserve">所有真相源链和所有权矩阵若发生变更，必须记录：</w:t>
      </w:r>
      <w:r>
        <w:t xml:space="preserve"> - </w:t>
      </w:r>
      <w:r>
        <w:rPr>
          <w:rFonts w:hint="eastAsia"/>
        </w:rPr>
        <w:t xml:space="preserve">版本号</w:t>
      </w:r>
      <w:r>
        <w:t xml:space="preserve"> - </w:t>
      </w:r>
      <w:r>
        <w:rPr>
          <w:rFonts w:hint="eastAsia"/>
        </w:rPr>
        <w:t xml:space="preserve">变更理由</w:t>
      </w:r>
      <w:r>
        <w:t xml:space="preserve"> - </w:t>
      </w:r>
      <w:r>
        <w:rPr>
          <w:rFonts w:hint="eastAsia"/>
        </w:rPr>
        <w:t xml:space="preserve">影响对象</w:t>
      </w:r>
      <w:r>
        <w:t xml:space="preserve"> - </w:t>
      </w:r>
      <w:r>
        <w:rPr>
          <w:rFonts w:hint="eastAsia"/>
        </w:rPr>
        <w:t xml:space="preserve">是否需要迁移</w:t>
      </w:r>
      <w:r>
        <w:t xml:space="preserve"> - </w:t>
      </w:r>
      <w:r>
        <w:rPr>
          <w:rFonts w:hint="eastAsia"/>
        </w:rPr>
        <w:t xml:space="preserve">是否影响</w:t>
      </w:r>
      <w:r>
        <w:t xml:space="preserve"> API / GUI / </w:t>
      </w:r>
      <w:r>
        <w:rPr>
          <w:rFonts w:hint="eastAsia"/>
        </w:rPr>
        <w:t xml:space="preserve">审计</w:t>
      </w:r>
      <w:r>
        <w:t xml:space="preserve"> / </w:t>
      </w:r>
      <w:r>
        <w:rPr>
          <w:rFonts w:hint="eastAsia"/>
        </w:rPr>
        <w:t xml:space="preserve">历史回放</w:t>
      </w:r>
      <w:r>
        <w:t xml:space="preserve"> - </w:t>
      </w:r>
      <w:r>
        <w:rPr>
          <w:rFonts w:hint="eastAsia"/>
        </w:rPr>
        <w:t xml:space="preserve">回滚方案</w:t>
      </w:r>
    </w:p>
    <w:p>
      <w:pPr>
        <w:pStyle w:val="BodyText"/>
      </w:pPr>
      <w:r>
        <w:rPr>
          <w:rFonts w:hint="eastAsia"/>
        </w:rPr>
        <w:t xml:space="preserve">不得无版本、无审计地变更关键对象所有权。</w:t>
      </w:r>
    </w:p>
    <w:p>
      <w:r>
        <w:pict>
          <v:rect style="width:0;height:1.5pt" o:hralign="center" o:hrstd="t" o:hr="t"/>
        </w:pict>
      </w:r>
    </w:p>
    <w:bookmarkEnd w:id="162"/>
    <w:bookmarkStart w:id="163" w:name="落地使用方式"/>
    <w:p>
      <w:pPr>
        <w:pStyle w:val="Heading2"/>
      </w:pPr>
      <w:r>
        <w:t xml:space="preserve">10. </w:t>
      </w:r>
      <w:r>
        <w:rPr>
          <w:rFonts w:hint="eastAsia"/>
        </w:rPr>
        <w:t xml:space="preserve">落地使用方式</w:t>
      </w:r>
    </w:p>
    <w:p>
      <w:pPr>
        <w:pStyle w:val="FirstParagraph"/>
      </w:pPr>
      <w:r>
        <w:rPr>
          <w:rFonts w:hint="eastAsia"/>
        </w:rPr>
        <w:t xml:space="preserve">本文件应作为以下后续工作的直接依据：</w:t>
      </w:r>
      <w:r>
        <w:t xml:space="preserve"> - API </w:t>
      </w:r>
      <w:r>
        <w:rPr>
          <w:rFonts w:hint="eastAsia"/>
        </w:rPr>
        <w:t xml:space="preserve">字段写入权限控制</w:t>
      </w:r>
      <w:r>
        <w:t xml:space="preserve"> - GUI </w:t>
      </w:r>
      <w:r>
        <w:rPr>
          <w:rFonts w:hint="eastAsia"/>
        </w:rPr>
        <w:t xml:space="preserve">前后端状态管理限制</w:t>
      </w:r>
      <w:r>
        <w:t xml:space="preserve"> - Risk Governor </w:t>
      </w:r>
      <w:r>
        <w:rPr>
          <w:rFonts w:hint="eastAsia"/>
        </w:rPr>
        <w:t xml:space="preserve">写权限设计</w:t>
      </w:r>
      <w:r>
        <w:t xml:space="preserve"> - Lease Control Plane </w:t>
      </w:r>
      <w:r>
        <w:rPr>
          <w:rFonts w:hint="eastAsia"/>
        </w:rPr>
        <w:t xml:space="preserve">状态迁移设计</w:t>
      </w:r>
      <w:r>
        <w:t xml:space="preserve"> - Execution / OMS </w:t>
      </w:r>
      <w:r>
        <w:rPr>
          <w:rFonts w:hint="eastAsia"/>
        </w:rPr>
        <w:t xml:space="preserve">主写入责任划分</w:t>
      </w:r>
      <w:r>
        <w:t xml:space="preserve"> - Reconciliation </w:t>
      </w:r>
      <w:r>
        <w:rPr>
          <w:rFonts w:hint="eastAsia"/>
        </w:rPr>
        <w:t xml:space="preserve">设计</w:t>
      </w:r>
      <w:r>
        <w:t xml:space="preserve"> - </w:t>
      </w:r>
      <w:r>
        <w:rPr>
          <w:rFonts w:hint="eastAsia"/>
        </w:rPr>
        <w:t xml:space="preserve">审计事件落盘规范</w:t>
      </w:r>
      <w:r>
        <w:t xml:space="preserve"> - </w:t>
      </w:r>
      <w:r>
        <w:rPr>
          <w:rFonts w:hint="eastAsia"/>
        </w:rPr>
        <w:t xml:space="preserve">学习平面读写隔离</w:t>
      </w:r>
    </w:p>
    <w:p>
      <w:pPr>
        <w:pStyle w:val="BodyText"/>
      </w:pPr>
      <w:r>
        <w:rPr>
          <w:rFonts w:hint="eastAsia"/>
        </w:rPr>
        <w:t xml:space="preserve">若某个实现方案无法清楚落入本矩阵，应优先判断：</w:t>
      </w:r>
      <w:r>
        <w:t xml:space="preserve"> 1. </w:t>
      </w:r>
      <w:r>
        <w:rPr>
          <w:rFonts w:hint="eastAsia"/>
        </w:rPr>
        <w:t xml:space="preserve">是否写错层了</w:t>
      </w:r>
      <w:r>
        <w:t xml:space="preserve"> 2. </w:t>
      </w:r>
      <w:r>
        <w:rPr>
          <w:rFonts w:hint="eastAsia"/>
        </w:rPr>
        <w:t xml:space="preserve">是否试图绕过单一真相源原则</w:t>
      </w:r>
      <w:r>
        <w:t xml:space="preserve"> 3. </w:t>
      </w:r>
      <w:r>
        <w:rPr>
          <w:rFonts w:hint="eastAsia"/>
        </w:rPr>
        <w:t xml:space="preserve">是否把建议权误当成写权</w:t>
      </w:r>
    </w:p>
    <w:p>
      <w:r>
        <w:pict>
          <v:rect style="width:0;height:1.5pt" o:hralign="center" o:hrstd="t" o:hr="t"/>
        </w:pict>
      </w:r>
    </w:p>
    <w:bookmarkEnd w:id="163"/>
    <w:bookmarkStart w:id="164" w:name="一句话总纲"/>
    <w:p>
      <w:pPr>
        <w:pStyle w:val="Heading2"/>
      </w:pPr>
      <w:r>
        <w:t xml:space="preserve">11. </w:t>
      </w:r>
      <w:r>
        <w:rPr>
          <w:rFonts w:hint="eastAsia"/>
        </w:rPr>
        <w:t xml:space="preserve">一句话总纲</w:t>
      </w:r>
    </w:p>
    <w:p>
      <w:pPr>
        <w:pStyle w:val="BlockText"/>
      </w:pPr>
      <w:r>
        <w:rPr>
          <w:b/>
          <w:bCs/>
        </w:rPr>
        <w:t xml:space="preserve">Truth Source &amp; Ownership Matrix </w:t>
      </w:r>
      <w:r>
        <w:rPr>
          <w:rFonts w:hint="eastAsia"/>
          <w:b/>
          <w:bCs/>
        </w:rPr>
        <w:t xml:space="preserve">的目标，是确保系统中每个关键对象都只有一个正式真相源、一个主写入方、清晰的读取边界、受控的人工覆盖路径，并彻底阻断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GUI、学习平面、局部缓存与低层模块对</w:t>
      </w:r>
      <w:r>
        <w:rPr>
          <w:b/>
          <w:bCs/>
        </w:rPr>
        <w:t xml:space="preserve"> live </w:t>
      </w:r>
      <w:r>
        <w:rPr>
          <w:rFonts w:hint="eastAsia"/>
          <w:b/>
          <w:bCs/>
        </w:rPr>
        <w:t xml:space="preserve">真相的反向污染。</w:t>
      </w:r>
    </w:p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2026-03-29T00:26:47Z</dcterms:created>
  <dcterms:modified xsi:type="dcterms:W3CDTF">2026-03-29T00:26:47Z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