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and a Coq finite registered truth-condition component-coverage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and coq_finite_registered_truth_condition_component_coverage_certificate.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and finite-registered-truth-condition-component-coverage-certificate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and coq_finite_registered_truth_condition_component_coverage_certificate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and their finite registered truth-condition component-coverage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