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The command-line path can also write a review-only candidate patch text for the relevant StateLexiconEntry line.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