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temporal truth-condition instances package, a Coq independent registered Sigma truth-condition instances package, a Coq independent registered repeat truth-condition instances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independent-registered-temporal-truth-condition drift, independent-registered-sigma-truth-condition drift, independent-registered-repeat-truth-condition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coq_independent_registered_sigma_truth_condition_instances_package, coq_independent_registered_repeat_truth_condition_instances_package,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independent-registered-temporal-truth-condition, independent-registered-sigma-truth-condition, independent-registered-repeat-truth-condition,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IndependentRegisteredTemporalTruthConditionInstances package, the IndependentRegisteredSigmaTruthConditionInstances package, the IndependentRegisteredRepeatTruthConditionInstances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temporal truth-condition instances, independent registered Sigma truth-condition instances, independent registered repeat truth-condition instances,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coq_independent_registered_sigma_truth_condition_instances_package, coq_independent_registered_repeat_truth_condition_instances_package,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temporal truth-condition instances package, their independent registered Sigma truth-condition instances package, their independent registered repeat truth-condition instances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