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These tests turn the theoretical decomposition into a sequence of small, reproducible implementation stages.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and exported as Lean- and Coq-style formalization scaffolds before deeper proof development.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