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and a Coq finite registered atomic witness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and coq_finite_registered_atomic_witness_certificate.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and finite-registered-atomic-witness-certificate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and coq_finite_registered_atomic_witness_certificate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and their finite registered atomic witness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