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or one verb at incompatible non-modifier argument types.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 Cause term whose effect is not a Transition,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