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and source policy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a reviewer-supplied source state before any lexicon mutation is attempted. The bundle includes a patch_text_preview field, and the command-line path can also write that review-only candidate patch text for the relevant StateLexiconEntry line;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