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and the plant killed must expose a type_check-stage inspect_ast action.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