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smiled yesterday, for example, remains a shallow timed intransitive scaffold at_T(yesterday, smile(0)(mary))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smiled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