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relative marker is not exported as an entity, and transitive or multi-word relatives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