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and a nominalized coordination of two complete embedded propositions,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