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both the verifier and web panel check that the copied axis, modifier, time, and lexical-frame fields remain synchronized with that source module.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